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2E7DB" w14:textId="001167A4" w:rsidR="002D5E17" w:rsidRPr="00C27A95" w:rsidRDefault="00181203" w:rsidP="002D5E17">
      <w:pPr>
        <w:pStyle w:val="Titolo1"/>
        <w:rPr>
          <w:lang w:val="en-US"/>
        </w:rPr>
      </w:pPr>
      <w:r w:rsidRPr="00C27A95">
        <w:rPr>
          <w:lang w:val="en-US"/>
        </w:rPr>
        <w:t>Corporate finance</w:t>
      </w:r>
      <w:r w:rsidR="007E1691">
        <w:rPr>
          <w:lang w:val="en-US"/>
        </w:rPr>
        <w:t xml:space="preserve"> (options, futures and derivatives)</w:t>
      </w:r>
    </w:p>
    <w:p w14:paraId="2BA59E44" w14:textId="77777777" w:rsidR="00181203" w:rsidRPr="001D40E9" w:rsidRDefault="00181203" w:rsidP="00181203">
      <w:pPr>
        <w:pStyle w:val="Titolo2"/>
        <w:rPr>
          <w:lang w:val="en-US"/>
        </w:rPr>
      </w:pPr>
      <w:r w:rsidRPr="001D40E9">
        <w:rPr>
          <w:lang w:val="en-US"/>
        </w:rPr>
        <w:t>Prof. Lorenzo Caprio</w:t>
      </w:r>
    </w:p>
    <w:p w14:paraId="0BB56B27" w14:textId="0A510CC7" w:rsidR="00181203" w:rsidRPr="001D40E9" w:rsidRDefault="00181203" w:rsidP="00181203">
      <w:pPr>
        <w:spacing w:before="240" w:after="120" w:line="240" w:lineRule="exact"/>
        <w:rPr>
          <w:b/>
          <w:i/>
          <w:sz w:val="18"/>
          <w:lang w:val="en-US"/>
        </w:rPr>
      </w:pPr>
      <w:r w:rsidRPr="001D40E9">
        <w:rPr>
          <w:b/>
          <w:i/>
          <w:sz w:val="18"/>
          <w:lang w:val="en-US"/>
        </w:rPr>
        <w:t xml:space="preserve">COURSE AIMS AND </w:t>
      </w:r>
      <w:r w:rsidR="005A6D5C">
        <w:rPr>
          <w:b/>
          <w:i/>
          <w:sz w:val="18"/>
          <w:lang w:val="en-US"/>
        </w:rPr>
        <w:t>INTEND</w:t>
      </w:r>
      <w:r w:rsidRPr="001D40E9">
        <w:rPr>
          <w:b/>
          <w:i/>
          <w:sz w:val="18"/>
          <w:lang w:val="en-US"/>
        </w:rPr>
        <w:t>ED LEARNING OUTCOMES</w:t>
      </w:r>
    </w:p>
    <w:p w14:paraId="49DC5F7B" w14:textId="77777777" w:rsidR="00181203" w:rsidRPr="00181203" w:rsidRDefault="00181203" w:rsidP="00181203">
      <w:pPr>
        <w:spacing w:line="240" w:lineRule="exact"/>
        <w:rPr>
          <w:rFonts w:ascii="Times" w:hAnsi="Times" w:cs="Times"/>
          <w:szCs w:val="20"/>
          <w:lang w:val="en-US"/>
        </w:rPr>
      </w:pPr>
      <w:r w:rsidRPr="00181203">
        <w:rPr>
          <w:rFonts w:ascii="Times" w:hAnsi="Times" w:cs="Times"/>
          <w:szCs w:val="20"/>
          <w:lang w:val="en-US"/>
        </w:rPr>
        <w:t xml:space="preserve">The Corporate Finance (asset pricing and corporate financing) course covers options, forward contracts, futures contracts, and swaps. By the end of this course you will have a good knowledge of how these contracts work, how they are </w:t>
      </w:r>
      <w:r>
        <w:rPr>
          <w:rFonts w:ascii="Times" w:hAnsi="Times" w:cs="Times"/>
          <w:szCs w:val="20"/>
          <w:lang w:val="en-US"/>
        </w:rPr>
        <w:t xml:space="preserve">used, and how they are priced. </w:t>
      </w:r>
      <w:r w:rsidRPr="00181203">
        <w:rPr>
          <w:rFonts w:ascii="Times" w:hAnsi="Times" w:cs="Times"/>
          <w:szCs w:val="20"/>
          <w:lang w:val="en-US"/>
        </w:rPr>
        <w:t>The contents are a necessary part of the basic background of students interested in careers in Finance and Accounting.</w:t>
      </w:r>
    </w:p>
    <w:p w14:paraId="2647C0E2" w14:textId="77777777" w:rsidR="00181203" w:rsidRPr="00181203" w:rsidRDefault="00181203" w:rsidP="00181203">
      <w:pPr>
        <w:spacing w:line="240" w:lineRule="exact"/>
        <w:rPr>
          <w:rFonts w:ascii="Times" w:hAnsi="Times" w:cs="Times"/>
          <w:szCs w:val="20"/>
          <w:lang w:val="en-US"/>
        </w:rPr>
      </w:pPr>
      <w:r w:rsidRPr="00181203">
        <w:rPr>
          <w:rFonts w:ascii="Times" w:hAnsi="Times" w:cs="Times"/>
          <w:szCs w:val="20"/>
          <w:lang w:val="en-US"/>
        </w:rPr>
        <w:t>By attending the course students:</w:t>
      </w:r>
    </w:p>
    <w:p w14:paraId="29BF77B8" w14:textId="77777777" w:rsidR="00181203" w:rsidRPr="00181203" w:rsidRDefault="00181203" w:rsidP="001D40E9">
      <w:pPr>
        <w:pStyle w:val="Paragrafoelenco"/>
        <w:numPr>
          <w:ilvl w:val="0"/>
          <w:numId w:val="2"/>
        </w:numPr>
        <w:spacing w:line="240" w:lineRule="exact"/>
        <w:ind w:left="284" w:hanging="284"/>
        <w:rPr>
          <w:rFonts w:ascii="Times" w:hAnsi="Times" w:cs="Times"/>
          <w:szCs w:val="20"/>
          <w:lang w:val="en-US"/>
        </w:rPr>
      </w:pPr>
      <w:r w:rsidRPr="00181203">
        <w:rPr>
          <w:rFonts w:ascii="Times" w:hAnsi="Times" w:cs="Times"/>
          <w:szCs w:val="20"/>
          <w:lang w:val="en-US"/>
        </w:rPr>
        <w:t>acquire basic knowledge and understanding of basic concepts in the subject, that can be employed to trade in derivatives markets;</w:t>
      </w:r>
    </w:p>
    <w:p w14:paraId="31608A9D" w14:textId="77777777" w:rsidR="00181203" w:rsidRPr="00181203" w:rsidRDefault="00181203" w:rsidP="001D40E9">
      <w:pPr>
        <w:pStyle w:val="Paragrafoelenco"/>
        <w:numPr>
          <w:ilvl w:val="0"/>
          <w:numId w:val="2"/>
        </w:numPr>
        <w:spacing w:line="240" w:lineRule="exact"/>
        <w:ind w:left="284" w:hanging="284"/>
        <w:rPr>
          <w:rFonts w:ascii="Times" w:hAnsi="Times" w:cs="Times"/>
          <w:szCs w:val="20"/>
          <w:lang w:val="en-US"/>
        </w:rPr>
      </w:pPr>
      <w:r w:rsidRPr="00181203">
        <w:rPr>
          <w:rFonts w:ascii="Times" w:hAnsi="Times" w:cs="Times"/>
          <w:szCs w:val="20"/>
          <w:lang w:val="en-US"/>
        </w:rPr>
        <w:t>become able to apply this knowledge in order to define hedging strategies with derivatives;</w:t>
      </w:r>
    </w:p>
    <w:p w14:paraId="5FB2686C" w14:textId="77777777" w:rsidR="00181203" w:rsidRPr="00181203" w:rsidRDefault="00181203" w:rsidP="001D40E9">
      <w:pPr>
        <w:pStyle w:val="Paragrafoelenco"/>
        <w:numPr>
          <w:ilvl w:val="0"/>
          <w:numId w:val="2"/>
        </w:numPr>
        <w:spacing w:line="240" w:lineRule="exact"/>
        <w:ind w:left="284" w:hanging="284"/>
        <w:rPr>
          <w:rFonts w:ascii="Times" w:hAnsi="Times" w:cs="Times"/>
          <w:szCs w:val="20"/>
          <w:lang w:val="en-US"/>
        </w:rPr>
      </w:pPr>
      <w:r w:rsidRPr="00181203">
        <w:rPr>
          <w:rFonts w:ascii="Times" w:hAnsi="Times" w:cs="Times"/>
          <w:szCs w:val="20"/>
          <w:lang w:val="en-US"/>
        </w:rPr>
        <w:t>become able to gather and interpret data useful for decision-making in employing derivatives;</w:t>
      </w:r>
    </w:p>
    <w:p w14:paraId="5A5CEAB3" w14:textId="77777777" w:rsidR="00181203" w:rsidRPr="00181203" w:rsidRDefault="00181203" w:rsidP="001D40E9">
      <w:pPr>
        <w:pStyle w:val="Paragrafoelenco"/>
        <w:numPr>
          <w:ilvl w:val="0"/>
          <w:numId w:val="2"/>
        </w:numPr>
        <w:spacing w:line="240" w:lineRule="exact"/>
        <w:ind w:left="284" w:hanging="284"/>
        <w:rPr>
          <w:rFonts w:ascii="Times" w:hAnsi="Times" w:cs="Times"/>
          <w:szCs w:val="20"/>
          <w:lang w:val="en-US"/>
        </w:rPr>
      </w:pPr>
      <w:r w:rsidRPr="00181203">
        <w:rPr>
          <w:rFonts w:ascii="Times" w:hAnsi="Times" w:cs="Times"/>
          <w:szCs w:val="20"/>
          <w:lang w:val="en-US"/>
        </w:rPr>
        <w:t>become able to use the proper technical language in order to clearly communicate the knowledge acquired</w:t>
      </w:r>
      <w:r>
        <w:rPr>
          <w:rFonts w:ascii="Times" w:hAnsi="Times" w:cs="Times"/>
          <w:szCs w:val="20"/>
          <w:lang w:val="en-US"/>
        </w:rPr>
        <w:t>;</w:t>
      </w:r>
    </w:p>
    <w:p w14:paraId="39A4AB58" w14:textId="77777777" w:rsidR="00181203" w:rsidRPr="00181203" w:rsidRDefault="00181203" w:rsidP="001D40E9">
      <w:pPr>
        <w:pStyle w:val="Paragrafoelenco"/>
        <w:numPr>
          <w:ilvl w:val="0"/>
          <w:numId w:val="2"/>
        </w:numPr>
        <w:spacing w:line="240" w:lineRule="exact"/>
        <w:ind w:left="284" w:hanging="284"/>
        <w:rPr>
          <w:rFonts w:ascii="Times" w:hAnsi="Times" w:cs="Times"/>
          <w:szCs w:val="20"/>
          <w:lang w:val="en-US"/>
        </w:rPr>
      </w:pPr>
      <w:r w:rsidRPr="00181203">
        <w:rPr>
          <w:rFonts w:ascii="Times" w:hAnsi="Times" w:cs="Times"/>
          <w:szCs w:val="20"/>
          <w:lang w:val="en-US"/>
        </w:rPr>
        <w:t>develop the learning skills in that are necessary in order to proceed in a more advanced understanding of the subject of derivatives instruments and markets.</w:t>
      </w:r>
    </w:p>
    <w:p w14:paraId="7D4E3265" w14:textId="77777777" w:rsidR="00181203" w:rsidRPr="001D40E9" w:rsidRDefault="00181203" w:rsidP="00181203">
      <w:pPr>
        <w:spacing w:before="240" w:after="120" w:line="240" w:lineRule="exact"/>
        <w:rPr>
          <w:b/>
          <w:i/>
          <w:sz w:val="18"/>
          <w:lang w:val="en-US"/>
        </w:rPr>
      </w:pPr>
      <w:r w:rsidRPr="001D40E9">
        <w:rPr>
          <w:b/>
          <w:i/>
          <w:sz w:val="18"/>
          <w:lang w:val="en-US"/>
        </w:rPr>
        <w:t>COURSE CONTENT</w:t>
      </w:r>
    </w:p>
    <w:p w14:paraId="3BF04E51" w14:textId="77777777" w:rsidR="00181203" w:rsidRPr="00C47F86" w:rsidRDefault="00181203" w:rsidP="00181203">
      <w:pPr>
        <w:spacing w:line="240" w:lineRule="exact"/>
        <w:rPr>
          <w:lang w:val="en-US"/>
        </w:rPr>
      </w:pPr>
      <w:r w:rsidRPr="00C47F86">
        <w:rPr>
          <w:lang w:val="en-US"/>
        </w:rPr>
        <w:t>Introduction.</w:t>
      </w:r>
    </w:p>
    <w:p w14:paraId="0CF95C8F" w14:textId="77777777" w:rsidR="00181203" w:rsidRPr="00C47F86" w:rsidRDefault="00181203" w:rsidP="00181203">
      <w:pPr>
        <w:spacing w:line="240" w:lineRule="exact"/>
        <w:rPr>
          <w:lang w:val="en-US"/>
        </w:rPr>
      </w:pPr>
      <w:r w:rsidRPr="00C47F86">
        <w:rPr>
          <w:lang w:val="en-US"/>
        </w:rPr>
        <w:t>Mechanics of futures markets</w:t>
      </w:r>
    </w:p>
    <w:p w14:paraId="55609956" w14:textId="77777777" w:rsidR="00181203" w:rsidRPr="00C47F86" w:rsidRDefault="00181203" w:rsidP="00181203">
      <w:pPr>
        <w:spacing w:line="240" w:lineRule="exact"/>
        <w:rPr>
          <w:lang w:val="en-US"/>
        </w:rPr>
      </w:pPr>
      <w:r w:rsidRPr="00C47F86">
        <w:rPr>
          <w:lang w:val="en-US"/>
        </w:rPr>
        <w:t>Hedging Strategies Using Futures.</w:t>
      </w:r>
    </w:p>
    <w:p w14:paraId="75E76BB4" w14:textId="77777777" w:rsidR="00181203" w:rsidRPr="00C47F86" w:rsidRDefault="00181203" w:rsidP="00181203">
      <w:pPr>
        <w:spacing w:line="240" w:lineRule="exact"/>
        <w:rPr>
          <w:lang w:val="en-US"/>
        </w:rPr>
      </w:pPr>
      <w:r w:rsidRPr="00C47F86">
        <w:rPr>
          <w:lang w:val="en-US"/>
        </w:rPr>
        <w:t>Interest Rates.</w:t>
      </w:r>
    </w:p>
    <w:p w14:paraId="4A1BD512" w14:textId="77777777" w:rsidR="00181203" w:rsidRPr="00C47F86" w:rsidRDefault="00181203" w:rsidP="00181203">
      <w:pPr>
        <w:spacing w:line="240" w:lineRule="exact"/>
        <w:rPr>
          <w:lang w:val="en-US"/>
        </w:rPr>
      </w:pPr>
      <w:r w:rsidRPr="00C47F86">
        <w:rPr>
          <w:lang w:val="en-US"/>
        </w:rPr>
        <w:t>Determination of Forward and Futures Prices.</w:t>
      </w:r>
    </w:p>
    <w:p w14:paraId="28C9F6F8" w14:textId="77777777" w:rsidR="00181203" w:rsidRPr="00C47F86" w:rsidRDefault="00181203" w:rsidP="00181203">
      <w:pPr>
        <w:spacing w:line="240" w:lineRule="exact"/>
        <w:rPr>
          <w:lang w:val="en-US"/>
        </w:rPr>
      </w:pPr>
      <w:r w:rsidRPr="00C47F86">
        <w:rPr>
          <w:lang w:val="en-US"/>
        </w:rPr>
        <w:t>Interest Rate Futures.</w:t>
      </w:r>
    </w:p>
    <w:p w14:paraId="6714635B" w14:textId="77777777" w:rsidR="00181203" w:rsidRPr="00C47F86" w:rsidRDefault="00181203" w:rsidP="00181203">
      <w:pPr>
        <w:spacing w:line="240" w:lineRule="exact"/>
        <w:rPr>
          <w:lang w:val="en-US"/>
        </w:rPr>
      </w:pPr>
      <w:r w:rsidRPr="00C47F86">
        <w:rPr>
          <w:lang w:val="en-US"/>
        </w:rPr>
        <w:t>Swaps.</w:t>
      </w:r>
    </w:p>
    <w:p w14:paraId="14347D0B" w14:textId="77777777" w:rsidR="00181203" w:rsidRPr="00C47F86" w:rsidRDefault="00181203" w:rsidP="00181203">
      <w:pPr>
        <w:spacing w:line="240" w:lineRule="exact"/>
        <w:rPr>
          <w:lang w:val="en-US"/>
        </w:rPr>
      </w:pPr>
      <w:r w:rsidRPr="00C47F86">
        <w:rPr>
          <w:lang w:val="en-US"/>
        </w:rPr>
        <w:t>Securitization and the Crisis.</w:t>
      </w:r>
    </w:p>
    <w:p w14:paraId="3CADC073" w14:textId="77777777" w:rsidR="00181203" w:rsidRPr="00C47F86" w:rsidRDefault="00181203" w:rsidP="00181203">
      <w:pPr>
        <w:spacing w:line="240" w:lineRule="exact"/>
        <w:rPr>
          <w:lang w:val="en-US"/>
        </w:rPr>
      </w:pPr>
      <w:r w:rsidRPr="00C47F86">
        <w:rPr>
          <w:lang w:val="en-US"/>
        </w:rPr>
        <w:t>Properties of Options.</w:t>
      </w:r>
    </w:p>
    <w:p w14:paraId="70BCD11E" w14:textId="77777777" w:rsidR="00181203" w:rsidRPr="00C47F86" w:rsidRDefault="00181203" w:rsidP="00181203">
      <w:pPr>
        <w:spacing w:line="240" w:lineRule="exact"/>
        <w:rPr>
          <w:lang w:val="en-US"/>
        </w:rPr>
      </w:pPr>
      <w:r w:rsidRPr="00C47F86">
        <w:rPr>
          <w:lang w:val="en-US"/>
        </w:rPr>
        <w:t>Binomial Trees.</w:t>
      </w:r>
    </w:p>
    <w:p w14:paraId="16AF67D5" w14:textId="77777777" w:rsidR="00181203" w:rsidRPr="00C47F86" w:rsidRDefault="00181203" w:rsidP="00181203">
      <w:pPr>
        <w:spacing w:line="240" w:lineRule="exact"/>
        <w:rPr>
          <w:lang w:val="en-US"/>
        </w:rPr>
      </w:pPr>
      <w:r w:rsidRPr="00C47F86">
        <w:rPr>
          <w:lang w:val="en-US"/>
        </w:rPr>
        <w:t>The Black-Scholes-Merton Model</w:t>
      </w:r>
      <w:r>
        <w:rPr>
          <w:lang w:val="en-US"/>
        </w:rPr>
        <w:t>.</w:t>
      </w:r>
    </w:p>
    <w:p w14:paraId="622F1AA3" w14:textId="77777777" w:rsidR="00181203" w:rsidRPr="00C47F86" w:rsidRDefault="00181203" w:rsidP="00181203">
      <w:pPr>
        <w:spacing w:line="240" w:lineRule="exact"/>
        <w:rPr>
          <w:lang w:val="en-US"/>
        </w:rPr>
      </w:pPr>
      <w:r w:rsidRPr="00C47F86">
        <w:rPr>
          <w:lang w:val="en-US"/>
        </w:rPr>
        <w:t>Futures Options</w:t>
      </w:r>
      <w:r>
        <w:rPr>
          <w:lang w:val="en-US"/>
        </w:rPr>
        <w:t>.</w:t>
      </w:r>
    </w:p>
    <w:p w14:paraId="441DCB43" w14:textId="77777777" w:rsidR="00181203" w:rsidRPr="00181203" w:rsidRDefault="00181203" w:rsidP="00181203">
      <w:pPr>
        <w:spacing w:line="240" w:lineRule="exact"/>
        <w:rPr>
          <w:lang w:val="en-US"/>
        </w:rPr>
      </w:pPr>
      <w:r w:rsidRPr="00C47F86">
        <w:rPr>
          <w:lang w:val="en-US"/>
        </w:rPr>
        <w:t>Interest Rate Derivatives: the Standard Market Model.</w:t>
      </w:r>
    </w:p>
    <w:p w14:paraId="460BA055" w14:textId="32643451" w:rsidR="00181203" w:rsidRPr="001D40E9" w:rsidRDefault="00181203" w:rsidP="001D40E9">
      <w:pPr>
        <w:spacing w:before="240" w:after="120"/>
        <w:rPr>
          <w:b/>
          <w:i/>
          <w:sz w:val="18"/>
          <w:lang w:val="en-US"/>
        </w:rPr>
      </w:pPr>
      <w:r w:rsidRPr="001D40E9">
        <w:rPr>
          <w:b/>
          <w:i/>
          <w:sz w:val="18"/>
          <w:lang w:val="en-US"/>
        </w:rPr>
        <w:lastRenderedPageBreak/>
        <w:t>READING LIST</w:t>
      </w:r>
      <w:r w:rsidR="00382258">
        <w:rPr>
          <w:rStyle w:val="Rimandonotaapidipagina"/>
          <w:b/>
          <w:i/>
          <w:sz w:val="18"/>
          <w:lang w:val="en-US"/>
        </w:rPr>
        <w:footnoteReference w:id="1"/>
      </w:r>
    </w:p>
    <w:p w14:paraId="4712B24C" w14:textId="77777777" w:rsidR="00181203" w:rsidRPr="00181203" w:rsidRDefault="00181203" w:rsidP="00181203">
      <w:pPr>
        <w:pStyle w:val="Testo1"/>
        <w:spacing w:before="0"/>
        <w:rPr>
          <w:szCs w:val="18"/>
          <w:lang w:val="en-US"/>
        </w:rPr>
      </w:pPr>
      <w:r w:rsidRPr="001D40E9">
        <w:rPr>
          <w:smallCaps/>
          <w:sz w:val="16"/>
          <w:szCs w:val="18"/>
          <w:lang w:val="en-US"/>
        </w:rPr>
        <w:t>J. Hull</w:t>
      </w:r>
      <w:r w:rsidRPr="00181203">
        <w:rPr>
          <w:smallCaps/>
          <w:szCs w:val="18"/>
          <w:lang w:val="en-US"/>
        </w:rPr>
        <w:t>,</w:t>
      </w:r>
      <w:r w:rsidRPr="00181203">
        <w:rPr>
          <w:szCs w:val="18"/>
          <w:lang w:val="en-US"/>
        </w:rPr>
        <w:t xml:space="preserve"> </w:t>
      </w:r>
      <w:r w:rsidRPr="00181203">
        <w:rPr>
          <w:i/>
          <w:szCs w:val="18"/>
          <w:lang w:val="en-US"/>
        </w:rPr>
        <w:t>Options, Futures and Other Derivatives.</w:t>
      </w:r>
    </w:p>
    <w:p w14:paraId="334EEA26" w14:textId="77777777" w:rsidR="00181203" w:rsidRPr="00181203" w:rsidRDefault="00181203" w:rsidP="00181203">
      <w:pPr>
        <w:pStyle w:val="Testo1"/>
        <w:spacing w:before="0"/>
        <w:rPr>
          <w:szCs w:val="18"/>
          <w:lang w:val="en-US"/>
        </w:rPr>
      </w:pPr>
      <w:r w:rsidRPr="00181203">
        <w:rPr>
          <w:szCs w:val="18"/>
          <w:lang w:val="en-US"/>
        </w:rPr>
        <w:t>Plus further materials that will be made available by the teacher.</w:t>
      </w:r>
    </w:p>
    <w:p w14:paraId="757973CA" w14:textId="77777777" w:rsidR="00181203" w:rsidRPr="001D40E9" w:rsidRDefault="00181203" w:rsidP="00181203">
      <w:pPr>
        <w:spacing w:before="240" w:after="120"/>
        <w:rPr>
          <w:b/>
          <w:i/>
          <w:sz w:val="18"/>
          <w:lang w:val="en-US"/>
        </w:rPr>
      </w:pPr>
      <w:r w:rsidRPr="001D40E9">
        <w:rPr>
          <w:b/>
          <w:i/>
          <w:sz w:val="18"/>
          <w:lang w:val="en-US"/>
        </w:rPr>
        <w:t>TEACHING METHOD</w:t>
      </w:r>
    </w:p>
    <w:p w14:paraId="4F5C113B" w14:textId="6522A997" w:rsidR="00181203" w:rsidRDefault="00181203" w:rsidP="00181203">
      <w:pPr>
        <w:pStyle w:val="Testo2"/>
        <w:rPr>
          <w:lang w:val="en-US"/>
        </w:rPr>
      </w:pPr>
      <w:r>
        <w:rPr>
          <w:lang w:val="en-US"/>
        </w:rPr>
        <w:t>Face-to-face lectures</w:t>
      </w:r>
      <w:r w:rsidRPr="00075AF7">
        <w:rPr>
          <w:lang w:val="en-US"/>
        </w:rPr>
        <w:t>.</w:t>
      </w:r>
    </w:p>
    <w:p w14:paraId="1B1977E8" w14:textId="2F9A70FE" w:rsidR="00C27A95" w:rsidRPr="00C27A95" w:rsidRDefault="00C27A95" w:rsidP="00C27A95">
      <w:pPr>
        <w:pStyle w:val="Testo2"/>
        <w:rPr>
          <w:lang w:val="en-US"/>
        </w:rPr>
      </w:pPr>
      <w:r w:rsidRPr="00C27A95">
        <w:rPr>
          <w:lang w:val="en-US"/>
        </w:rPr>
        <w:t>In case the pandemics (C</w:t>
      </w:r>
      <w:r>
        <w:rPr>
          <w:lang w:val="en-US"/>
        </w:rPr>
        <w:t>ovid-19) emergency prevents the presence in class, the course shall be delivered in distance-learning mode, according to the directions that will be imparted in due time.</w:t>
      </w:r>
    </w:p>
    <w:p w14:paraId="1A0DE039" w14:textId="77777777" w:rsidR="00181203" w:rsidRPr="001D40E9" w:rsidRDefault="00181203" w:rsidP="00181203">
      <w:pPr>
        <w:spacing w:before="240" w:after="120"/>
        <w:rPr>
          <w:b/>
          <w:i/>
          <w:sz w:val="18"/>
          <w:lang w:val="en-US"/>
        </w:rPr>
      </w:pPr>
      <w:r w:rsidRPr="001D40E9">
        <w:rPr>
          <w:b/>
          <w:i/>
          <w:sz w:val="18"/>
          <w:lang w:val="en-US"/>
        </w:rPr>
        <w:t>ASSESSMENT METHOD AND CRITERIA</w:t>
      </w:r>
    </w:p>
    <w:p w14:paraId="215FB1BE" w14:textId="77777777" w:rsidR="00181203" w:rsidRDefault="00181203" w:rsidP="00181203">
      <w:pPr>
        <w:ind w:firstLine="284"/>
        <w:rPr>
          <w:rFonts w:ascii="Times" w:hAnsi="Times"/>
          <w:noProof/>
          <w:sz w:val="18"/>
          <w:szCs w:val="20"/>
          <w:lang w:val="en-US"/>
        </w:rPr>
      </w:pPr>
      <w:r w:rsidRPr="00075AF7">
        <w:rPr>
          <w:rFonts w:ascii="Times" w:hAnsi="Times"/>
          <w:i/>
          <w:noProof/>
          <w:sz w:val="18"/>
          <w:szCs w:val="20"/>
          <w:lang w:val="en-US"/>
        </w:rPr>
        <w:t>Attending</w:t>
      </w:r>
      <w:r w:rsidRPr="00075AF7">
        <w:rPr>
          <w:rFonts w:ascii="Times" w:hAnsi="Times"/>
          <w:noProof/>
          <w:sz w:val="18"/>
          <w:szCs w:val="20"/>
          <w:lang w:val="en-US"/>
        </w:rPr>
        <w:t xml:space="preserve"> </w:t>
      </w:r>
      <w:r w:rsidRPr="00075AF7">
        <w:rPr>
          <w:rFonts w:ascii="Times" w:hAnsi="Times"/>
          <w:i/>
          <w:noProof/>
          <w:sz w:val="18"/>
          <w:szCs w:val="20"/>
          <w:lang w:val="en-US"/>
        </w:rPr>
        <w:t>students</w:t>
      </w:r>
    </w:p>
    <w:p w14:paraId="6F3280FD" w14:textId="77777777" w:rsidR="00181203" w:rsidRDefault="00181203" w:rsidP="00181203">
      <w:pPr>
        <w:ind w:firstLine="284"/>
        <w:rPr>
          <w:rFonts w:ascii="Times" w:hAnsi="Times"/>
          <w:noProof/>
          <w:sz w:val="18"/>
          <w:szCs w:val="20"/>
          <w:lang w:val="en-US"/>
        </w:rPr>
      </w:pPr>
      <w:r w:rsidRPr="00075AF7">
        <w:rPr>
          <w:rFonts w:ascii="Times" w:hAnsi="Times"/>
          <w:noProof/>
          <w:sz w:val="18"/>
          <w:szCs w:val="20"/>
          <w:lang w:val="en-US"/>
        </w:rPr>
        <w:t xml:space="preserve">Midterm exam (50%) plus final exam (50%). Both exams are written. </w:t>
      </w:r>
    </w:p>
    <w:p w14:paraId="7F8B683C" w14:textId="77777777" w:rsidR="00181203" w:rsidRDefault="00181203" w:rsidP="00181203">
      <w:pPr>
        <w:ind w:firstLine="284"/>
        <w:rPr>
          <w:rFonts w:ascii="Times" w:hAnsi="Times"/>
          <w:i/>
          <w:noProof/>
          <w:sz w:val="18"/>
          <w:szCs w:val="20"/>
          <w:lang w:val="en-US"/>
        </w:rPr>
      </w:pPr>
      <w:r w:rsidRPr="00075AF7">
        <w:rPr>
          <w:rFonts w:ascii="Times" w:hAnsi="Times"/>
          <w:i/>
          <w:noProof/>
          <w:sz w:val="18"/>
          <w:szCs w:val="20"/>
          <w:lang w:val="en-US"/>
        </w:rPr>
        <w:t>Non-attending</w:t>
      </w:r>
      <w:r w:rsidRPr="00075AF7">
        <w:rPr>
          <w:rFonts w:ascii="Times" w:hAnsi="Times"/>
          <w:noProof/>
          <w:sz w:val="18"/>
          <w:szCs w:val="20"/>
          <w:lang w:val="en-US"/>
        </w:rPr>
        <w:t xml:space="preserve"> </w:t>
      </w:r>
      <w:r w:rsidRPr="00075AF7">
        <w:rPr>
          <w:rFonts w:ascii="Times" w:hAnsi="Times"/>
          <w:i/>
          <w:noProof/>
          <w:sz w:val="18"/>
          <w:szCs w:val="20"/>
          <w:lang w:val="en-US"/>
        </w:rPr>
        <w:t>students</w:t>
      </w:r>
    </w:p>
    <w:p w14:paraId="222ACF98" w14:textId="77777777" w:rsidR="00181203" w:rsidRDefault="00181203" w:rsidP="00181203">
      <w:pPr>
        <w:ind w:firstLine="284"/>
        <w:rPr>
          <w:rFonts w:ascii="Times" w:hAnsi="Times"/>
          <w:noProof/>
          <w:sz w:val="18"/>
          <w:szCs w:val="20"/>
          <w:lang w:val="en-US"/>
        </w:rPr>
      </w:pPr>
      <w:r w:rsidRPr="00075AF7">
        <w:rPr>
          <w:rFonts w:ascii="Times" w:hAnsi="Times"/>
          <w:noProof/>
          <w:sz w:val="18"/>
          <w:szCs w:val="20"/>
          <w:lang w:val="en-US"/>
        </w:rPr>
        <w:t>Final written exam (100%).</w:t>
      </w:r>
    </w:p>
    <w:p w14:paraId="5F6AAF31" w14:textId="77777777" w:rsidR="00181203" w:rsidRPr="00181203" w:rsidRDefault="00181203" w:rsidP="00181203">
      <w:pPr>
        <w:spacing w:before="120"/>
        <w:ind w:firstLine="284"/>
        <w:rPr>
          <w:rFonts w:ascii="Times" w:hAnsi="Times"/>
          <w:noProof/>
          <w:sz w:val="18"/>
          <w:szCs w:val="20"/>
          <w:lang w:val="en-US"/>
        </w:rPr>
      </w:pPr>
      <w:r>
        <w:rPr>
          <w:rFonts w:ascii="Times" w:hAnsi="Times"/>
          <w:noProof/>
          <w:sz w:val="18"/>
          <w:szCs w:val="20"/>
          <w:lang w:val="en-US"/>
        </w:rPr>
        <w:t>The exams will include (a) simulations of computations necessary to perform operations with derivatives instruments, and (b) tests of the understanding of the basic concepts of the subject. Evaluation will take into account the degree shown by the student in (a) aptitude to perform computations in order to reach the correct results and (b) ability to demonstrate understanding of both the theoretical and practical underpinnings ot the topics.</w:t>
      </w:r>
    </w:p>
    <w:p w14:paraId="1ACFD4C1" w14:textId="77777777" w:rsidR="00181203" w:rsidRPr="001D40E9" w:rsidRDefault="00181203" w:rsidP="00181203">
      <w:pPr>
        <w:spacing w:before="240" w:after="120" w:line="240" w:lineRule="exact"/>
        <w:rPr>
          <w:b/>
          <w:i/>
          <w:sz w:val="18"/>
          <w:lang w:val="en-US"/>
        </w:rPr>
      </w:pPr>
      <w:r w:rsidRPr="001D40E9">
        <w:rPr>
          <w:b/>
          <w:i/>
          <w:sz w:val="18"/>
          <w:lang w:val="en-US"/>
        </w:rPr>
        <w:t>NOTES AND PREREQUISITES</w:t>
      </w:r>
    </w:p>
    <w:p w14:paraId="32219D72" w14:textId="77777777" w:rsidR="00181203" w:rsidRPr="00C47F86" w:rsidRDefault="00181203" w:rsidP="00181203">
      <w:pPr>
        <w:pStyle w:val="Testo2"/>
        <w:rPr>
          <w:lang w:val="en-US"/>
        </w:rPr>
      </w:pPr>
      <w:r w:rsidRPr="00181203">
        <w:rPr>
          <w:i/>
          <w:lang w:val="en-US"/>
        </w:rPr>
        <w:t>Prerequisites</w:t>
      </w:r>
      <w:r w:rsidRPr="00C47F86">
        <w:rPr>
          <w:lang w:val="en-US"/>
        </w:rPr>
        <w:t xml:space="preserve">: students are required to be familiar with the topics studied in introductory courses of Corporate finance (see for example the program of the course Corporate Finance of Prof. Gianluca Pallini, </w:t>
      </w:r>
      <w:r w:rsidRPr="00C47F86">
        <w:rPr>
          <w:rFonts w:eastAsia="Calibri"/>
          <w:i/>
          <w:lang w:val="en-US" w:eastAsia="en-US"/>
        </w:rPr>
        <w:t>Laurea Triennale</w:t>
      </w:r>
      <w:r w:rsidRPr="00C47F86">
        <w:rPr>
          <w:lang w:val="en-US"/>
        </w:rPr>
        <w:t xml:space="preserve"> in Economics and Management, Facoltà di Economia, Università Cattolica). </w:t>
      </w:r>
    </w:p>
    <w:p w14:paraId="4EA1F422" w14:textId="77777777" w:rsidR="00181203" w:rsidRPr="00181203" w:rsidRDefault="00181203" w:rsidP="00181203">
      <w:pPr>
        <w:pStyle w:val="Testo2"/>
        <w:rPr>
          <w:lang w:val="en-US"/>
        </w:rPr>
      </w:pPr>
      <w:r w:rsidRPr="00075AF7">
        <w:rPr>
          <w:lang w:val="en-US"/>
        </w:rPr>
        <w:t xml:space="preserve">Further information will be made available on the teacher's webpage </w:t>
      </w:r>
      <w:r w:rsidRPr="00C366F1">
        <w:rPr>
          <w:i/>
          <w:lang w:val="en-US"/>
        </w:rPr>
        <w:t>http://docenti.unicatt.it/ita/lorenzo_caprio/.</w:t>
      </w:r>
    </w:p>
    <w:sectPr w:rsidR="00181203" w:rsidRPr="0018120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A4248" w14:textId="77777777" w:rsidR="00382258" w:rsidRDefault="00382258" w:rsidP="00382258">
      <w:pPr>
        <w:spacing w:line="240" w:lineRule="auto"/>
      </w:pPr>
      <w:r>
        <w:separator/>
      </w:r>
    </w:p>
  </w:endnote>
  <w:endnote w:type="continuationSeparator" w:id="0">
    <w:p w14:paraId="068C14DD" w14:textId="77777777" w:rsidR="00382258" w:rsidRDefault="00382258" w:rsidP="003822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91506" w14:textId="77777777" w:rsidR="00382258" w:rsidRDefault="00382258" w:rsidP="00382258">
      <w:pPr>
        <w:spacing w:line="240" w:lineRule="auto"/>
      </w:pPr>
      <w:r>
        <w:separator/>
      </w:r>
    </w:p>
  </w:footnote>
  <w:footnote w:type="continuationSeparator" w:id="0">
    <w:p w14:paraId="05D204B4" w14:textId="77777777" w:rsidR="00382258" w:rsidRDefault="00382258" w:rsidP="00382258">
      <w:pPr>
        <w:spacing w:line="240" w:lineRule="auto"/>
      </w:pPr>
      <w:r>
        <w:continuationSeparator/>
      </w:r>
    </w:p>
  </w:footnote>
  <w:footnote w:id="1">
    <w:p w14:paraId="4937E65C" w14:textId="27930FB8" w:rsidR="00382258" w:rsidRDefault="0038225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C755E"/>
    <w:multiLevelType w:val="hybridMultilevel"/>
    <w:tmpl w:val="B1C07E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7FF717C"/>
    <w:multiLevelType w:val="hybridMultilevel"/>
    <w:tmpl w:val="ABAED4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DB"/>
    <w:rsid w:val="00181203"/>
    <w:rsid w:val="00187B99"/>
    <w:rsid w:val="001D40E9"/>
    <w:rsid w:val="002014DD"/>
    <w:rsid w:val="002D5E17"/>
    <w:rsid w:val="00382258"/>
    <w:rsid w:val="00414E26"/>
    <w:rsid w:val="004D1217"/>
    <w:rsid w:val="004D6008"/>
    <w:rsid w:val="005A6D5C"/>
    <w:rsid w:val="00640794"/>
    <w:rsid w:val="006F1772"/>
    <w:rsid w:val="007E1691"/>
    <w:rsid w:val="008942E7"/>
    <w:rsid w:val="008A1204"/>
    <w:rsid w:val="00900CCA"/>
    <w:rsid w:val="00924B77"/>
    <w:rsid w:val="00940DA2"/>
    <w:rsid w:val="009E055C"/>
    <w:rsid w:val="00A74F6F"/>
    <w:rsid w:val="00AD7557"/>
    <w:rsid w:val="00B50C5D"/>
    <w:rsid w:val="00B51253"/>
    <w:rsid w:val="00B525CC"/>
    <w:rsid w:val="00C27A95"/>
    <w:rsid w:val="00D404F2"/>
    <w:rsid w:val="00D95DDB"/>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6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81203"/>
    <w:pPr>
      <w:ind w:left="720"/>
      <w:contextualSpacing/>
    </w:pPr>
  </w:style>
  <w:style w:type="paragraph" w:styleId="Testonotaapidipagina">
    <w:name w:val="footnote text"/>
    <w:basedOn w:val="Normale"/>
    <w:link w:val="TestonotaapidipaginaCarattere"/>
    <w:rsid w:val="00382258"/>
    <w:pPr>
      <w:spacing w:line="240" w:lineRule="auto"/>
    </w:pPr>
    <w:rPr>
      <w:szCs w:val="20"/>
    </w:rPr>
  </w:style>
  <w:style w:type="character" w:customStyle="1" w:styleId="TestonotaapidipaginaCarattere">
    <w:name w:val="Testo nota a piè di pagina Carattere"/>
    <w:basedOn w:val="Carpredefinitoparagrafo"/>
    <w:link w:val="Testonotaapidipagina"/>
    <w:rsid w:val="00382258"/>
  </w:style>
  <w:style w:type="character" w:styleId="Rimandonotaapidipagina">
    <w:name w:val="footnote reference"/>
    <w:basedOn w:val="Carpredefinitoparagrafo"/>
    <w:rsid w:val="003822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81203"/>
    <w:pPr>
      <w:ind w:left="720"/>
      <w:contextualSpacing/>
    </w:pPr>
  </w:style>
  <w:style w:type="paragraph" w:styleId="Testonotaapidipagina">
    <w:name w:val="footnote text"/>
    <w:basedOn w:val="Normale"/>
    <w:link w:val="TestonotaapidipaginaCarattere"/>
    <w:rsid w:val="00382258"/>
    <w:pPr>
      <w:spacing w:line="240" w:lineRule="auto"/>
    </w:pPr>
    <w:rPr>
      <w:szCs w:val="20"/>
    </w:rPr>
  </w:style>
  <w:style w:type="character" w:customStyle="1" w:styleId="TestonotaapidipaginaCarattere">
    <w:name w:val="Testo nota a piè di pagina Carattere"/>
    <w:basedOn w:val="Carpredefinitoparagrafo"/>
    <w:link w:val="Testonotaapidipagina"/>
    <w:rsid w:val="00382258"/>
  </w:style>
  <w:style w:type="character" w:styleId="Rimandonotaapidipagina">
    <w:name w:val="footnote reference"/>
    <w:basedOn w:val="Carpredefinitoparagrafo"/>
    <w:rsid w:val="003822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87A6A-7C2C-4D76-83E5-83133C22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420</Words>
  <Characters>2465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2020-04-26T13:59:00Z</dcterms:created>
  <dcterms:modified xsi:type="dcterms:W3CDTF">2020-07-14T13:12:00Z</dcterms:modified>
</cp:coreProperties>
</file>