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A3" w:rsidRPr="00D72E08" w:rsidRDefault="001479A3" w:rsidP="0086784C">
      <w:pPr>
        <w:pStyle w:val="Titolo1"/>
        <w:rPr>
          <w:lang w:val="en-US"/>
        </w:rPr>
      </w:pPr>
      <w:r w:rsidRPr="00D72E08">
        <w:rPr>
          <w:lang w:val="en-US"/>
        </w:rPr>
        <w:t>Business lab: introductory course</w:t>
      </w:r>
    </w:p>
    <w:p w:rsidR="001479A3" w:rsidRPr="00D72E08" w:rsidRDefault="001479A3" w:rsidP="0086784C">
      <w:pPr>
        <w:pStyle w:val="Titolo2"/>
        <w:rPr>
          <w:lang w:val="en-US"/>
        </w:rPr>
      </w:pPr>
      <w:r w:rsidRPr="00D72E08">
        <w:rPr>
          <w:lang w:val="en-US"/>
        </w:rPr>
        <w:t xml:space="preserve">Prof. </w:t>
      </w:r>
      <w:r w:rsidRPr="0086784C">
        <w:t xml:space="preserve">Stefano Baraldi; Prof. Benedetto Cannatelli; Prof. Giacomo Manara; Prof. Roberta Crespi; Prof. </w:t>
      </w:r>
      <w:r w:rsidRPr="00D72E08">
        <w:rPr>
          <w:lang w:val="en-US"/>
        </w:rPr>
        <w:t>Antonella Cifalinò</w:t>
      </w:r>
    </w:p>
    <w:p w:rsidR="004D397D" w:rsidRDefault="004D397D" w:rsidP="004D397D">
      <w:pPr>
        <w:tabs>
          <w:tab w:val="clear" w:pos="284"/>
        </w:tabs>
        <w:spacing w:before="240"/>
        <w:ind w:left="284" w:hanging="284"/>
        <w:outlineLvl w:val="2"/>
        <w:rPr>
          <w:rFonts w:ascii="Times" w:hAnsi="Times"/>
          <w:i/>
          <w:noProof/>
          <w:szCs w:val="20"/>
          <w:lang w:val="en-US"/>
        </w:rPr>
      </w:pPr>
      <w:r w:rsidRPr="00BC59ED">
        <w:rPr>
          <w:rFonts w:ascii="Times" w:hAnsi="Times"/>
          <w:smallCaps/>
          <w:noProof/>
          <w:sz w:val="18"/>
          <w:szCs w:val="20"/>
          <w:lang w:val="en-US"/>
        </w:rPr>
        <w:t xml:space="preserve">Managing multinational enterprises: </w:t>
      </w:r>
      <w:r w:rsidRPr="00BC59ED">
        <w:rPr>
          <w:rFonts w:ascii="Times" w:hAnsi="Times"/>
          <w:i/>
          <w:noProof/>
          <w:szCs w:val="20"/>
          <w:lang w:val="en-US"/>
        </w:rPr>
        <w:t>Prof. Stefano Baraldi</w:t>
      </w:r>
    </w:p>
    <w:p w:rsidR="004D397D" w:rsidRPr="00514034" w:rsidRDefault="004D397D" w:rsidP="004D397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4D397D" w:rsidRDefault="004D397D" w:rsidP="004D397D">
      <w:pPr>
        <w:rPr>
          <w:lang w:val="en-US"/>
        </w:rPr>
      </w:pPr>
      <w:r>
        <w:rPr>
          <w:lang w:val="en-US"/>
        </w:rPr>
        <w:t>The course aims to provide students with a thorough (and practical) understanding of how multinational enterprises (MNEs) are organized and managed. M</w:t>
      </w:r>
      <w:r w:rsidRPr="00EF303D">
        <w:rPr>
          <w:lang w:val="en-US"/>
        </w:rPr>
        <w:t xml:space="preserve">anaging </w:t>
      </w:r>
      <w:r>
        <w:rPr>
          <w:lang w:val="en-US"/>
        </w:rPr>
        <w:t>“</w:t>
      </w:r>
      <w:r w:rsidRPr="00EF303D">
        <w:rPr>
          <w:lang w:val="en-US"/>
        </w:rPr>
        <w:t>across borders</w:t>
      </w:r>
      <w:r>
        <w:rPr>
          <w:lang w:val="en-US"/>
        </w:rPr>
        <w:t xml:space="preserve">” needs to cope with the </w:t>
      </w:r>
      <w:r w:rsidRPr="00B32E6F">
        <w:rPr>
          <w:lang w:val="en-US"/>
        </w:rPr>
        <w:t xml:space="preserve">various </w:t>
      </w:r>
      <w:r>
        <w:rPr>
          <w:lang w:val="en-US"/>
        </w:rPr>
        <w:t>issu</w:t>
      </w:r>
      <w:r w:rsidRPr="00B32E6F">
        <w:rPr>
          <w:lang w:val="en-US"/>
        </w:rPr>
        <w:t>es of operating in a global environment, including cultural, economic, operational,</w:t>
      </w:r>
      <w:r>
        <w:rPr>
          <w:lang w:val="en-US"/>
        </w:rPr>
        <w:t xml:space="preserve"> and legal aspects</w:t>
      </w:r>
      <w:r w:rsidRPr="00EF303D">
        <w:rPr>
          <w:lang w:val="en-US"/>
        </w:rPr>
        <w:t xml:space="preserve">. </w:t>
      </w:r>
      <w:r>
        <w:rPr>
          <w:lang w:val="en-US"/>
        </w:rPr>
        <w:t xml:space="preserve">Within the business lab, students explore the main features of MNEs and are trained to take an active part in their managerial processes. Rather than focusing on the specific issues covered in detail in other courses (e.g. International business management, </w:t>
      </w:r>
      <w:proofErr w:type="gramStart"/>
      <w:r>
        <w:rPr>
          <w:lang w:val="en-US"/>
        </w:rPr>
        <w:t>Cross</w:t>
      </w:r>
      <w:proofErr w:type="gramEnd"/>
      <w:r>
        <w:rPr>
          <w:lang w:val="en-US"/>
        </w:rPr>
        <w:t xml:space="preserve"> cultural management, HR management, etc.), this introductory course enables students to gain a comprehensive view of the key challenges of managing MNEs.</w:t>
      </w:r>
    </w:p>
    <w:p w:rsidR="004D397D" w:rsidRDefault="004D397D" w:rsidP="004D397D">
      <w:pPr>
        <w:ind w:left="284" w:hanging="284"/>
        <w:rPr>
          <w:lang w:val="en-US"/>
        </w:rPr>
      </w:pPr>
      <w:r w:rsidRPr="00CE2166">
        <w:rPr>
          <w:lang w:val="en-US"/>
        </w:rPr>
        <w:t>Upon successful completion of this course, students will be able to:</w:t>
      </w:r>
    </w:p>
    <w:p w:rsidR="004D397D" w:rsidRDefault="004D397D" w:rsidP="004D397D">
      <w:pPr>
        <w:ind w:left="284" w:hanging="284"/>
        <w:rPr>
          <w:lang w:val="en-US"/>
        </w:rPr>
      </w:pPr>
      <w:r>
        <w:rPr>
          <w:lang w:val="en-US"/>
        </w:rPr>
        <w:t>–</w:t>
      </w:r>
      <w:r>
        <w:rPr>
          <w:lang w:val="en-US"/>
        </w:rPr>
        <w:tab/>
        <w:t>understand the main features of MNEs and their international operations;</w:t>
      </w:r>
    </w:p>
    <w:p w:rsidR="004D397D" w:rsidRDefault="004D397D" w:rsidP="004D397D">
      <w:pPr>
        <w:ind w:left="284" w:hanging="284"/>
        <w:rPr>
          <w:lang w:val="en-US"/>
        </w:rPr>
      </w:pPr>
      <w:r>
        <w:rPr>
          <w:lang w:val="en-US"/>
        </w:rPr>
        <w:t>–</w:t>
      </w:r>
      <w:r>
        <w:rPr>
          <w:lang w:val="en-US"/>
        </w:rPr>
        <w:tab/>
        <w:t>analyze the differences in managing domestic and international businesses;</w:t>
      </w:r>
    </w:p>
    <w:p w:rsidR="004D397D" w:rsidRDefault="004D397D" w:rsidP="004D397D">
      <w:pPr>
        <w:ind w:left="284" w:hanging="284"/>
        <w:rPr>
          <w:lang w:val="en-US"/>
        </w:rPr>
      </w:pPr>
      <w:r>
        <w:rPr>
          <w:lang w:val="en-US"/>
        </w:rPr>
        <w:t>–</w:t>
      </w:r>
      <w:r>
        <w:rPr>
          <w:lang w:val="en-US"/>
        </w:rPr>
        <w:tab/>
        <w:t>analyze factors influencing a firm’s international expansion decision and to evaluate major foreign market entry mode;</w:t>
      </w:r>
    </w:p>
    <w:p w:rsidR="004D397D" w:rsidRDefault="004D397D" w:rsidP="004D397D">
      <w:pPr>
        <w:ind w:left="284" w:hanging="284"/>
        <w:rPr>
          <w:lang w:val="en-US"/>
        </w:rPr>
      </w:pPr>
      <w:r>
        <w:rPr>
          <w:lang w:val="en-US"/>
        </w:rPr>
        <w:t>–</w:t>
      </w:r>
      <w:r>
        <w:rPr>
          <w:lang w:val="en-US"/>
        </w:rPr>
        <w:tab/>
        <w:t>distinguish between different employment practices, types of staffing policies and the influence of ethical and cultural issues on international operations</w:t>
      </w:r>
    </w:p>
    <w:p w:rsidR="004D397D" w:rsidRDefault="004D397D" w:rsidP="004D397D">
      <w:pPr>
        <w:ind w:left="284" w:hanging="284"/>
        <w:rPr>
          <w:lang w:val="en-US"/>
        </w:rPr>
      </w:pPr>
      <w:r>
        <w:rPr>
          <w:lang w:val="en-US"/>
        </w:rPr>
        <w:t>–</w:t>
      </w:r>
      <w:r>
        <w:rPr>
          <w:lang w:val="en-US"/>
        </w:rPr>
        <w:tab/>
        <w:t>apply critical thinking skills to analyze global business expansion;</w:t>
      </w:r>
    </w:p>
    <w:p w:rsidR="004D397D" w:rsidRDefault="004D397D" w:rsidP="004D397D">
      <w:pPr>
        <w:ind w:left="284" w:hanging="284"/>
        <w:rPr>
          <w:lang w:val="en-US"/>
        </w:rPr>
      </w:pPr>
      <w:r>
        <w:rPr>
          <w:lang w:val="en-US"/>
        </w:rPr>
        <w:t>–</w:t>
      </w:r>
      <w:r>
        <w:rPr>
          <w:lang w:val="en-US"/>
        </w:rPr>
        <w:tab/>
      </w:r>
      <w:r w:rsidRPr="0088080D">
        <w:rPr>
          <w:lang w:val="en-US"/>
        </w:rPr>
        <w:t>present and communicate effectively the results of their work</w:t>
      </w:r>
      <w:r>
        <w:rPr>
          <w:lang w:val="en-US"/>
        </w:rPr>
        <w:t>,</w:t>
      </w:r>
      <w:r w:rsidRPr="0088080D">
        <w:rPr>
          <w:lang w:val="en-US"/>
        </w:rPr>
        <w:t xml:space="preserve"> </w:t>
      </w:r>
      <w:r>
        <w:rPr>
          <w:lang w:val="en-US"/>
        </w:rPr>
        <w:t>a</w:t>
      </w:r>
      <w:r w:rsidRPr="0088080D">
        <w:rPr>
          <w:lang w:val="en-US"/>
        </w:rPr>
        <w:t>rgue their positions</w:t>
      </w:r>
      <w:r>
        <w:rPr>
          <w:lang w:val="en-US"/>
        </w:rPr>
        <w:t>,</w:t>
      </w:r>
      <w:r w:rsidRPr="0088080D">
        <w:rPr>
          <w:lang w:val="en-US"/>
        </w:rPr>
        <w:t xml:space="preserve"> </w:t>
      </w:r>
      <w:r>
        <w:rPr>
          <w:lang w:val="en-US"/>
        </w:rPr>
        <w:t>build up</w:t>
      </w:r>
      <w:r w:rsidRPr="0088080D">
        <w:rPr>
          <w:lang w:val="en-US"/>
        </w:rPr>
        <w:t xml:space="preserve"> cooperative relationships and collaborative working within groups</w:t>
      </w:r>
      <w:r>
        <w:rPr>
          <w:lang w:val="en-US"/>
        </w:rPr>
        <w:t>, draft</w:t>
      </w:r>
      <w:r w:rsidRPr="0088080D">
        <w:rPr>
          <w:lang w:val="en-US"/>
        </w:rPr>
        <w:t xml:space="preserve"> reports and essays</w:t>
      </w:r>
      <w:r>
        <w:rPr>
          <w:lang w:val="en-US"/>
        </w:rPr>
        <w:t>;</w:t>
      </w:r>
    </w:p>
    <w:p w:rsidR="004D397D" w:rsidRDefault="004D397D" w:rsidP="004D397D">
      <w:pPr>
        <w:ind w:left="284" w:hanging="284"/>
        <w:rPr>
          <w:lang w:val="en-US"/>
        </w:rPr>
      </w:pPr>
      <w:r>
        <w:rPr>
          <w:lang w:val="en-US"/>
        </w:rPr>
        <w:t>–</w:t>
      </w:r>
      <w:r>
        <w:rPr>
          <w:lang w:val="en-US"/>
        </w:rPr>
        <w:tab/>
      </w:r>
      <w:r w:rsidRPr="00940A93">
        <w:rPr>
          <w:lang w:val="en-US"/>
        </w:rPr>
        <w:t xml:space="preserve">develop and increase their </w:t>
      </w:r>
      <w:r>
        <w:rPr>
          <w:lang w:val="en-US"/>
        </w:rPr>
        <w:t xml:space="preserve">problem solving and learning </w:t>
      </w:r>
      <w:r w:rsidRPr="00940A93">
        <w:rPr>
          <w:lang w:val="en-US"/>
        </w:rPr>
        <w:t>skills</w:t>
      </w:r>
      <w:r>
        <w:rPr>
          <w:lang w:val="en-US"/>
        </w:rPr>
        <w:t xml:space="preserve"> through </w:t>
      </w:r>
      <w:r w:rsidRPr="00940A93">
        <w:rPr>
          <w:lang w:val="en-US"/>
        </w:rPr>
        <w:t>the presentation and discussion of case studies</w:t>
      </w:r>
      <w:r>
        <w:rPr>
          <w:lang w:val="en-US"/>
        </w:rPr>
        <w:t xml:space="preserve"> as well as the delivery of group assignments on managerial issues</w:t>
      </w:r>
      <w:r w:rsidRPr="0088080D">
        <w:rPr>
          <w:lang w:val="en-US"/>
        </w:rPr>
        <w:t>.</w:t>
      </w:r>
    </w:p>
    <w:p w:rsidR="004D397D" w:rsidRPr="00514034" w:rsidRDefault="004D397D" w:rsidP="004D397D">
      <w:pPr>
        <w:spacing w:before="240" w:after="120"/>
        <w:rPr>
          <w:b/>
          <w:i/>
          <w:sz w:val="18"/>
          <w:lang w:val="en-US"/>
        </w:rPr>
      </w:pPr>
      <w:r w:rsidRPr="00514034">
        <w:rPr>
          <w:b/>
          <w:i/>
          <w:sz w:val="18"/>
          <w:lang w:val="en-US"/>
        </w:rPr>
        <w:t>COURSE CONTENT</w:t>
      </w:r>
    </w:p>
    <w:p w:rsidR="004D397D" w:rsidRPr="006B57C0" w:rsidRDefault="004D397D" w:rsidP="004D397D">
      <w:pPr>
        <w:rPr>
          <w:lang w:val="en-US"/>
        </w:rPr>
      </w:pPr>
      <w:r>
        <w:rPr>
          <w:lang w:val="en-US"/>
        </w:rPr>
        <w:t>Topics covered by the course include the followings: theories on management processes, defining MNEs, strategic planning and control in multinational organizations, organizational structures and staffing policies of MNEs, performance management in a global setting.</w:t>
      </w:r>
    </w:p>
    <w:p w:rsidR="004D397D" w:rsidRPr="00514034" w:rsidRDefault="004D397D" w:rsidP="004D397D">
      <w:pPr>
        <w:spacing w:before="240" w:after="120"/>
        <w:rPr>
          <w:b/>
          <w:i/>
          <w:sz w:val="18"/>
          <w:lang w:val="en-US"/>
        </w:rPr>
      </w:pPr>
      <w:r w:rsidRPr="00514034">
        <w:rPr>
          <w:b/>
          <w:i/>
          <w:sz w:val="18"/>
          <w:lang w:val="en-US"/>
        </w:rPr>
        <w:lastRenderedPageBreak/>
        <w:t>READING LIST</w:t>
      </w:r>
      <w:r w:rsidR="00721EC9">
        <w:rPr>
          <w:rStyle w:val="Rimandonotaapidipagina"/>
          <w:b/>
          <w:i/>
          <w:sz w:val="18"/>
          <w:lang w:val="en-US"/>
        </w:rPr>
        <w:footnoteReference w:id="1"/>
      </w:r>
    </w:p>
    <w:p w:rsidR="004D397D" w:rsidRPr="0086784C" w:rsidRDefault="004D397D" w:rsidP="004D397D">
      <w:pPr>
        <w:pStyle w:val="Testo2"/>
        <w:spacing w:line="240" w:lineRule="atLeast"/>
        <w:ind w:left="284" w:hanging="284"/>
        <w:rPr>
          <w:spacing w:val="-5"/>
          <w:lang w:val="en-US"/>
        </w:rPr>
      </w:pPr>
      <w:r w:rsidRPr="0086784C">
        <w:rPr>
          <w:smallCaps/>
          <w:spacing w:val="-5"/>
          <w:sz w:val="16"/>
          <w:lang w:val="en-US"/>
        </w:rPr>
        <w:t>S. Baraldi,</w:t>
      </w:r>
      <w:r w:rsidRPr="0086784C">
        <w:rPr>
          <w:i/>
          <w:spacing w:val="-5"/>
          <w:lang w:val="en-US"/>
        </w:rPr>
        <w:t xml:space="preserve"> Managing multinational enterprises (introductory course),</w:t>
      </w:r>
      <w:r w:rsidRPr="0086784C">
        <w:rPr>
          <w:spacing w:val="-5"/>
          <w:lang w:val="en-US"/>
        </w:rPr>
        <w:t xml:space="preserve"> McGraw-Hill, 2015.</w:t>
      </w:r>
    </w:p>
    <w:p w:rsidR="004D397D" w:rsidRPr="00514034" w:rsidRDefault="004D397D" w:rsidP="004D397D">
      <w:pPr>
        <w:spacing w:before="240" w:after="120" w:line="220" w:lineRule="exact"/>
        <w:rPr>
          <w:b/>
          <w:i/>
          <w:sz w:val="18"/>
          <w:lang w:val="en-US"/>
        </w:rPr>
      </w:pPr>
      <w:r w:rsidRPr="00514034">
        <w:rPr>
          <w:b/>
          <w:i/>
          <w:sz w:val="18"/>
          <w:lang w:val="en-US"/>
        </w:rPr>
        <w:t>TEACHING METHOD</w:t>
      </w:r>
    </w:p>
    <w:p w:rsidR="004D397D" w:rsidRPr="00D72E08" w:rsidRDefault="004D397D" w:rsidP="004D397D">
      <w:pPr>
        <w:pStyle w:val="Testo2"/>
        <w:rPr>
          <w:lang w:val="en-US"/>
        </w:rPr>
      </w:pPr>
      <w:r w:rsidRPr="00D72E08">
        <w:rPr>
          <w:lang w:val="en-US"/>
        </w:rPr>
        <w:t>The course is taught by combining lectures, in-class discussions and case analysis, site visits, and independent study of a textbook. Since the course aims to provide students with skills that can be transferred to the corporate world, a close interaction with a group of leading companies will enable attending students to gain practical experience and apply “theory” to concrete management situations. The course will be taught in English.</w:t>
      </w:r>
    </w:p>
    <w:p w:rsidR="004D397D" w:rsidRPr="00906645" w:rsidRDefault="004D397D" w:rsidP="004D397D">
      <w:pPr>
        <w:spacing w:before="240" w:after="120" w:line="220" w:lineRule="exact"/>
        <w:rPr>
          <w:b/>
          <w:i/>
          <w:sz w:val="18"/>
          <w:lang w:val="en-US"/>
        </w:rPr>
      </w:pPr>
      <w:r w:rsidRPr="00906645">
        <w:rPr>
          <w:b/>
          <w:i/>
          <w:sz w:val="18"/>
          <w:lang w:val="en-US"/>
        </w:rPr>
        <w:t>ASSESSMENT METHOD AND CRITERIA</w:t>
      </w:r>
    </w:p>
    <w:p w:rsidR="004D397D" w:rsidRPr="00D72E08" w:rsidRDefault="004D397D" w:rsidP="004D397D">
      <w:pPr>
        <w:pStyle w:val="Testo2"/>
        <w:rPr>
          <w:lang w:val="en-US"/>
        </w:rPr>
      </w:pPr>
      <w:r w:rsidRPr="00D72E08">
        <w:rPr>
          <w:lang w:val="en-US"/>
        </w:rPr>
        <w:t xml:space="preserve">Attending students will be assessed by: a) a final written test (open questions) at the end of the course (40%); b) a group assignment commissioned by the companies participating in the business lab (40%); c) the way students present and support their positions throughout the course (20%). </w:t>
      </w:r>
    </w:p>
    <w:p w:rsidR="004D397D" w:rsidRDefault="004D397D" w:rsidP="004D397D">
      <w:pPr>
        <w:pStyle w:val="Testo2"/>
        <w:rPr>
          <w:lang w:val="en-US"/>
        </w:rPr>
      </w:pPr>
      <w:r w:rsidRPr="00D72E08">
        <w:rPr>
          <w:lang w:val="en-US"/>
        </w:rPr>
        <w:t>Not attending students will be evaluated through an oral test covering the whole program of the course (including case studies).</w:t>
      </w:r>
    </w:p>
    <w:p w:rsidR="004D397D" w:rsidRPr="00D72E08" w:rsidRDefault="004D397D" w:rsidP="004D397D">
      <w:pPr>
        <w:pStyle w:val="Testo2"/>
        <w:rPr>
          <w:lang w:val="en-US"/>
        </w:rPr>
      </w:pPr>
      <w:r w:rsidRPr="00E43416">
        <w:rPr>
          <w:lang w:val="en-US"/>
        </w:rPr>
        <w:t xml:space="preserve">The student's preparation is evaluated according to the following criteria: in-depth knowledge and understanding of the systems and models </w:t>
      </w:r>
      <w:r>
        <w:rPr>
          <w:lang w:val="en-US"/>
        </w:rPr>
        <w:t>analyz</w:t>
      </w:r>
      <w:r w:rsidRPr="00E43416">
        <w:rPr>
          <w:lang w:val="en-US"/>
        </w:rPr>
        <w:t xml:space="preserve">ed during the course; originality, appropriateness and depth of the </w:t>
      </w:r>
      <w:r>
        <w:rPr>
          <w:lang w:val="en-US"/>
        </w:rPr>
        <w:t>solu</w:t>
      </w:r>
      <w:r w:rsidRPr="00E43416">
        <w:rPr>
          <w:lang w:val="en-US"/>
        </w:rPr>
        <w:t xml:space="preserve">tions </w:t>
      </w:r>
      <w:r>
        <w:rPr>
          <w:lang w:val="en-US"/>
        </w:rPr>
        <w:t>offer</w:t>
      </w:r>
      <w:r w:rsidRPr="00E43416">
        <w:rPr>
          <w:lang w:val="en-US"/>
        </w:rPr>
        <w:t xml:space="preserve">ed in response to </w:t>
      </w:r>
      <w:r>
        <w:rPr>
          <w:lang w:val="en-US"/>
        </w:rPr>
        <w:t>practical business cases</w:t>
      </w:r>
      <w:r w:rsidRPr="00E43416">
        <w:rPr>
          <w:lang w:val="en-US"/>
        </w:rPr>
        <w:t xml:space="preserve">; awareness of the business and environmental characteristics that influence the </w:t>
      </w:r>
      <w:r>
        <w:rPr>
          <w:lang w:val="en-US"/>
        </w:rPr>
        <w:t>issues in question</w:t>
      </w:r>
      <w:r w:rsidRPr="00E43416">
        <w:rPr>
          <w:lang w:val="en-US"/>
        </w:rPr>
        <w:t>; rigor in framing problems</w:t>
      </w:r>
      <w:r>
        <w:rPr>
          <w:lang w:val="en-US"/>
        </w:rPr>
        <w:t>, focus</w:t>
      </w:r>
      <w:r w:rsidRPr="00E43416">
        <w:rPr>
          <w:lang w:val="en-US"/>
        </w:rPr>
        <w:t>ing</w:t>
      </w:r>
      <w:r>
        <w:rPr>
          <w:lang w:val="en-US"/>
        </w:rPr>
        <w:t>,</w:t>
      </w:r>
      <w:r w:rsidRPr="00E43416">
        <w:rPr>
          <w:lang w:val="en-US"/>
        </w:rPr>
        <w:t xml:space="preserve"> and arguing original </w:t>
      </w:r>
      <w:r>
        <w:rPr>
          <w:lang w:val="en-US"/>
        </w:rPr>
        <w:t xml:space="preserve">and actionable </w:t>
      </w:r>
      <w:r w:rsidRPr="00E43416">
        <w:rPr>
          <w:lang w:val="en-US"/>
        </w:rPr>
        <w:t xml:space="preserve">solutions in the </w:t>
      </w:r>
      <w:r>
        <w:rPr>
          <w:lang w:val="en-US"/>
        </w:rPr>
        <w:t>organization</w:t>
      </w:r>
      <w:r w:rsidRPr="00E43416">
        <w:rPr>
          <w:lang w:val="en-US"/>
        </w:rPr>
        <w:t xml:space="preserve">al context; appropriateness and correctness in the choice and </w:t>
      </w:r>
      <w:r>
        <w:rPr>
          <w:lang w:val="en-US"/>
        </w:rPr>
        <w:t>implement</w:t>
      </w:r>
      <w:r w:rsidRPr="00E43416">
        <w:rPr>
          <w:lang w:val="en-US"/>
        </w:rPr>
        <w:t xml:space="preserve">ation of qualitative and quantitative models </w:t>
      </w:r>
      <w:r>
        <w:rPr>
          <w:lang w:val="en-US"/>
        </w:rPr>
        <w:t>aimed at effectively support decision-making</w:t>
      </w:r>
      <w:r w:rsidRPr="00E43416">
        <w:rPr>
          <w:lang w:val="en-US"/>
        </w:rPr>
        <w:t xml:space="preserve">; autonomy and rigor in interpreting and selecting the relevant information </w:t>
      </w:r>
      <w:r>
        <w:rPr>
          <w:lang w:val="en-US"/>
        </w:rPr>
        <w:t>for problem solving</w:t>
      </w:r>
      <w:r w:rsidRPr="00E43416">
        <w:rPr>
          <w:lang w:val="en-US"/>
        </w:rPr>
        <w:t xml:space="preserve">, as well as in </w:t>
      </w:r>
      <w:r>
        <w:rPr>
          <w:lang w:val="en-US"/>
        </w:rPr>
        <w:t>identify</w:t>
      </w:r>
      <w:r w:rsidRPr="00E43416">
        <w:rPr>
          <w:lang w:val="en-US"/>
        </w:rPr>
        <w:t xml:space="preserve">ing </w:t>
      </w:r>
      <w:r>
        <w:rPr>
          <w:lang w:val="en-US"/>
        </w:rPr>
        <w:t xml:space="preserve">(and addressing) </w:t>
      </w:r>
      <w:r w:rsidRPr="00E43416">
        <w:rPr>
          <w:lang w:val="en-US"/>
        </w:rPr>
        <w:t xml:space="preserve">possible information gaps; critical approach to the subject, arguing the advantages/disadvantages of the </w:t>
      </w:r>
      <w:r>
        <w:rPr>
          <w:lang w:val="en-US"/>
        </w:rPr>
        <w:t>tools and techniques analyzed throughout the course</w:t>
      </w:r>
      <w:r w:rsidRPr="00E43416">
        <w:rPr>
          <w:lang w:val="en-US"/>
        </w:rPr>
        <w:t xml:space="preserve"> from a conceptual and </w:t>
      </w:r>
      <w:r>
        <w:rPr>
          <w:lang w:val="en-US"/>
        </w:rPr>
        <w:t>practical perspective</w:t>
      </w:r>
      <w:r w:rsidRPr="00E43416">
        <w:rPr>
          <w:lang w:val="en-US"/>
        </w:rPr>
        <w:t>; clarity, completeness, co</w:t>
      </w:r>
      <w:r>
        <w:rPr>
          <w:lang w:val="en-US"/>
        </w:rPr>
        <w:t>nsistency</w:t>
      </w:r>
      <w:r w:rsidRPr="00E43416">
        <w:rPr>
          <w:lang w:val="en-US"/>
        </w:rPr>
        <w:t xml:space="preserve"> and linguistic mastery in communication.</w:t>
      </w:r>
    </w:p>
    <w:p w:rsidR="004D397D" w:rsidRPr="00514034" w:rsidRDefault="004D397D" w:rsidP="004D397D">
      <w:pPr>
        <w:spacing w:before="240" w:after="120"/>
        <w:rPr>
          <w:b/>
          <w:i/>
          <w:sz w:val="18"/>
          <w:lang w:val="en-US"/>
        </w:rPr>
      </w:pPr>
      <w:r w:rsidRPr="00514034">
        <w:rPr>
          <w:b/>
          <w:i/>
          <w:sz w:val="18"/>
          <w:lang w:val="en-US"/>
        </w:rPr>
        <w:t>NOTES AND PREREQUISITES</w:t>
      </w:r>
    </w:p>
    <w:p w:rsidR="004D397D" w:rsidRDefault="004D397D" w:rsidP="004D397D">
      <w:pPr>
        <w:pStyle w:val="Testo2"/>
        <w:rPr>
          <w:lang w:val="en-US"/>
        </w:rPr>
      </w:pPr>
      <w:r w:rsidRPr="00D72E08">
        <w:rPr>
          <w:lang w:val="en-US"/>
        </w:rPr>
        <w:t>Further information can be found on the lecturer's webpage or on the Faculty notice board.</w:t>
      </w:r>
    </w:p>
    <w:p w:rsidR="004D397D" w:rsidRPr="006C2684" w:rsidRDefault="004D397D" w:rsidP="004D397D">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p w:rsidR="004D397D" w:rsidRDefault="004D397D" w:rsidP="004D397D">
      <w:pPr>
        <w:tabs>
          <w:tab w:val="clear" w:pos="284"/>
        </w:tabs>
        <w:spacing w:before="240"/>
        <w:outlineLvl w:val="1"/>
        <w:rPr>
          <w:rFonts w:ascii="Times" w:hAnsi="Times"/>
          <w:i/>
          <w:noProof/>
          <w:szCs w:val="20"/>
          <w:lang w:val="en-US"/>
        </w:rPr>
      </w:pPr>
      <w:r>
        <w:rPr>
          <w:rFonts w:ascii="Times" w:hAnsi="Times"/>
          <w:smallCaps/>
          <w:noProof/>
          <w:sz w:val="18"/>
          <w:szCs w:val="20"/>
          <w:lang w:val="en-US"/>
        </w:rPr>
        <w:t>Managing SMEs and family b</w:t>
      </w:r>
      <w:r w:rsidRPr="00BC59ED">
        <w:rPr>
          <w:rFonts w:ascii="Times" w:hAnsi="Times"/>
          <w:smallCaps/>
          <w:noProof/>
          <w:sz w:val="18"/>
          <w:szCs w:val="20"/>
          <w:lang w:val="en-US"/>
        </w:rPr>
        <w:t xml:space="preserve">usinesses: </w:t>
      </w:r>
      <w:r w:rsidRPr="00BC59ED">
        <w:rPr>
          <w:rFonts w:ascii="Times" w:hAnsi="Times"/>
          <w:i/>
          <w:noProof/>
          <w:szCs w:val="20"/>
          <w:lang w:val="en-US"/>
        </w:rPr>
        <w:t>Prof. Benedetto Cannatelli</w:t>
      </w:r>
    </w:p>
    <w:p w:rsidR="006512A9" w:rsidRPr="00514034" w:rsidRDefault="006512A9" w:rsidP="006512A9">
      <w:pPr>
        <w:spacing w:before="240" w:after="120"/>
        <w:rPr>
          <w:b/>
          <w:i/>
          <w:sz w:val="18"/>
          <w:lang w:val="en-US"/>
        </w:rPr>
      </w:pPr>
      <w:r w:rsidRPr="00514034">
        <w:rPr>
          <w:b/>
          <w:i/>
          <w:sz w:val="18"/>
          <w:lang w:val="en-US"/>
        </w:rPr>
        <w:lastRenderedPageBreak/>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6512A9" w:rsidRPr="001A12D3" w:rsidRDefault="006512A9" w:rsidP="006512A9">
      <w:pPr>
        <w:rPr>
          <w:lang w:val="en-US"/>
        </w:rPr>
      </w:pPr>
      <w:r w:rsidRPr="001A12D3">
        <w:rPr>
          <w:lang w:val="en-US"/>
        </w:rPr>
        <w:t>The relevance of Small to Medium-sized Enterprises (SMEs) for the Italian economic system has been widely acknowledged. Understanding how they are run as well as their peculiar traits is – however – a matter deserving deep attention. Indeed, far from being simply smaller versions of large, multinational businesses, SMEs imply dynamics and organizational settings calling for a dedicated approach.</w:t>
      </w:r>
    </w:p>
    <w:p w:rsidR="006512A9" w:rsidRPr="001A12D3" w:rsidRDefault="006512A9" w:rsidP="006512A9">
      <w:pPr>
        <w:rPr>
          <w:lang w:val="en-US"/>
        </w:rPr>
      </w:pPr>
      <w:r w:rsidRPr="001A12D3">
        <w:rPr>
          <w:lang w:val="en-US"/>
        </w:rPr>
        <w:t>During the course students will be exposed to real cases of successful Italian SMEs and Family businesses as initial training to the Business Lab.</w:t>
      </w:r>
    </w:p>
    <w:p w:rsidR="006512A9" w:rsidRDefault="006512A9" w:rsidP="006512A9">
      <w:pPr>
        <w:rPr>
          <w:lang w:val="en-US"/>
        </w:rPr>
      </w:pPr>
      <w:r w:rsidRPr="001A12D3">
        <w:rPr>
          <w:lang w:val="en-US"/>
        </w:rPr>
        <w:t>In order to increase students’ familiarity with the subsequent internships and field projects, some of the partner companies will be involved, either through speeches in class as well as by hosting filed visits.</w:t>
      </w:r>
    </w:p>
    <w:p w:rsidR="006512A9" w:rsidRDefault="006512A9" w:rsidP="006512A9">
      <w:pPr>
        <w:ind w:left="284" w:hanging="284"/>
        <w:rPr>
          <w:lang w:val="en-US"/>
        </w:rPr>
      </w:pPr>
      <w:r w:rsidRPr="00CE2166">
        <w:rPr>
          <w:lang w:val="en-US"/>
        </w:rPr>
        <w:t>Upon successful completion of this course, students will be able to:</w:t>
      </w:r>
    </w:p>
    <w:p w:rsidR="006512A9" w:rsidRDefault="006512A9" w:rsidP="006512A9">
      <w:pPr>
        <w:ind w:left="284" w:hanging="284"/>
        <w:rPr>
          <w:lang w:val="en-US"/>
        </w:rPr>
      </w:pPr>
      <w:r>
        <w:rPr>
          <w:lang w:val="en-US"/>
        </w:rPr>
        <w:t>–</w:t>
      </w:r>
      <w:r>
        <w:rPr>
          <w:lang w:val="en-US"/>
        </w:rPr>
        <w:tab/>
        <w:t>understand the main features of SMEs and their operations;</w:t>
      </w:r>
    </w:p>
    <w:p w:rsidR="006512A9" w:rsidRDefault="006512A9" w:rsidP="006512A9">
      <w:pPr>
        <w:ind w:left="284" w:hanging="284"/>
        <w:rPr>
          <w:lang w:val="en-US"/>
        </w:rPr>
      </w:pPr>
      <w:r>
        <w:rPr>
          <w:lang w:val="en-US"/>
        </w:rPr>
        <w:t>–</w:t>
      </w:r>
      <w:r>
        <w:rPr>
          <w:lang w:val="en-US"/>
        </w:rPr>
        <w:tab/>
        <w:t>analyze factors influencing a firm’s international expansion decision and to evaluate major foreign market entry mode;</w:t>
      </w:r>
    </w:p>
    <w:p w:rsidR="006512A9" w:rsidRDefault="006512A9" w:rsidP="006512A9">
      <w:pPr>
        <w:ind w:left="284" w:hanging="284"/>
        <w:rPr>
          <w:lang w:val="en-US"/>
        </w:rPr>
      </w:pPr>
      <w:r>
        <w:rPr>
          <w:lang w:val="en-US"/>
        </w:rPr>
        <w:t>–</w:t>
      </w:r>
      <w:r>
        <w:rPr>
          <w:lang w:val="en-US"/>
        </w:rPr>
        <w:tab/>
        <w:t>understand the typical dynamics and complexities taking place in family businesses;</w:t>
      </w:r>
    </w:p>
    <w:p w:rsidR="006512A9" w:rsidRDefault="006512A9" w:rsidP="006512A9">
      <w:pPr>
        <w:ind w:left="284" w:hanging="284"/>
        <w:rPr>
          <w:lang w:val="en-US"/>
        </w:rPr>
      </w:pPr>
      <w:r>
        <w:rPr>
          <w:lang w:val="en-US"/>
        </w:rPr>
        <w:t>–</w:t>
      </w:r>
      <w:r>
        <w:rPr>
          <w:lang w:val="en-US"/>
        </w:rPr>
        <w:tab/>
        <w:t>apply critical thinking skills to analyze small business growth;</w:t>
      </w:r>
    </w:p>
    <w:p w:rsidR="006512A9" w:rsidRDefault="006512A9" w:rsidP="006512A9">
      <w:pPr>
        <w:ind w:left="284" w:hanging="284"/>
        <w:rPr>
          <w:lang w:val="en-US"/>
        </w:rPr>
      </w:pPr>
      <w:r>
        <w:rPr>
          <w:lang w:val="en-US"/>
        </w:rPr>
        <w:t>–</w:t>
      </w:r>
      <w:r>
        <w:rPr>
          <w:lang w:val="en-US"/>
        </w:rPr>
        <w:tab/>
      </w:r>
      <w:r w:rsidRPr="00940A93">
        <w:rPr>
          <w:lang w:val="en-US"/>
        </w:rPr>
        <w:t xml:space="preserve">develop and increase their </w:t>
      </w:r>
      <w:r>
        <w:rPr>
          <w:lang w:val="en-US"/>
        </w:rPr>
        <w:t xml:space="preserve">problem solving and learning </w:t>
      </w:r>
      <w:r w:rsidRPr="00940A93">
        <w:rPr>
          <w:lang w:val="en-US"/>
        </w:rPr>
        <w:t>skills</w:t>
      </w:r>
      <w:r>
        <w:rPr>
          <w:lang w:val="en-US"/>
        </w:rPr>
        <w:t xml:space="preserve"> through </w:t>
      </w:r>
      <w:r w:rsidRPr="00940A93">
        <w:rPr>
          <w:lang w:val="en-US"/>
        </w:rPr>
        <w:t>the presentation and discussion of case studies</w:t>
      </w:r>
      <w:r>
        <w:rPr>
          <w:lang w:val="en-US"/>
        </w:rPr>
        <w:t xml:space="preserve"> as well as the delivery of group assignments on managerial issues</w:t>
      </w:r>
      <w:r w:rsidRPr="0088080D">
        <w:rPr>
          <w:lang w:val="en-US"/>
        </w:rPr>
        <w:t>.</w:t>
      </w:r>
    </w:p>
    <w:p w:rsidR="006512A9" w:rsidRPr="00514034" w:rsidRDefault="006512A9" w:rsidP="006512A9">
      <w:pPr>
        <w:spacing w:before="240" w:after="120"/>
        <w:rPr>
          <w:b/>
          <w:i/>
          <w:sz w:val="18"/>
          <w:lang w:val="en-US"/>
        </w:rPr>
      </w:pPr>
      <w:r w:rsidRPr="00514034">
        <w:rPr>
          <w:b/>
          <w:i/>
          <w:sz w:val="18"/>
          <w:lang w:val="en-US"/>
        </w:rPr>
        <w:t>COURSE CONTENT</w:t>
      </w:r>
    </w:p>
    <w:p w:rsidR="006512A9" w:rsidRPr="001A12D3" w:rsidRDefault="006512A9" w:rsidP="006512A9">
      <w:pPr>
        <w:tabs>
          <w:tab w:val="clear" w:pos="284"/>
        </w:tabs>
        <w:spacing w:line="220" w:lineRule="exact"/>
        <w:ind w:left="284" w:hanging="284"/>
        <w:rPr>
          <w:szCs w:val="20"/>
          <w:lang w:val="en-US"/>
        </w:rPr>
      </w:pPr>
      <w:r w:rsidRPr="001A12D3">
        <w:rPr>
          <w:szCs w:val="20"/>
          <w:lang w:val="en-US"/>
        </w:rPr>
        <w:t>–</w:t>
      </w:r>
      <w:r w:rsidRPr="001A12D3">
        <w:rPr>
          <w:szCs w:val="20"/>
          <w:lang w:val="en-US"/>
        </w:rPr>
        <w:tab/>
      </w:r>
      <w:r w:rsidRPr="001A12D3">
        <w:rPr>
          <w:i/>
          <w:szCs w:val="20"/>
          <w:lang w:val="en-US"/>
        </w:rPr>
        <w:t>Introduction to SMEs</w:t>
      </w:r>
      <w:r w:rsidRPr="001A12D3">
        <w:rPr>
          <w:szCs w:val="20"/>
          <w:lang w:val="en-US"/>
        </w:rPr>
        <w:t>: Quantitative and qualitative definition of the category.</w:t>
      </w:r>
    </w:p>
    <w:p w:rsidR="006512A9" w:rsidRPr="001A12D3" w:rsidRDefault="006512A9" w:rsidP="006512A9">
      <w:pPr>
        <w:tabs>
          <w:tab w:val="clear" w:pos="284"/>
        </w:tabs>
        <w:spacing w:line="220" w:lineRule="exact"/>
        <w:ind w:left="284" w:hanging="284"/>
        <w:rPr>
          <w:szCs w:val="20"/>
          <w:lang w:val="en-US"/>
        </w:rPr>
      </w:pPr>
      <w:r w:rsidRPr="001A12D3">
        <w:rPr>
          <w:szCs w:val="20"/>
          <w:lang w:val="en-US"/>
        </w:rPr>
        <w:t>–</w:t>
      </w:r>
      <w:r w:rsidRPr="001A12D3">
        <w:rPr>
          <w:szCs w:val="20"/>
          <w:lang w:val="en-US"/>
        </w:rPr>
        <w:tab/>
      </w:r>
      <w:r w:rsidRPr="001A12D3">
        <w:rPr>
          <w:i/>
          <w:szCs w:val="20"/>
          <w:lang w:val="en-US"/>
        </w:rPr>
        <w:t>Competitive strategies for SMEs</w:t>
      </w:r>
      <w:r w:rsidRPr="001A12D3">
        <w:rPr>
          <w:szCs w:val="20"/>
          <w:lang w:val="en-US"/>
        </w:rPr>
        <w:t>: Differentiation advantage and niche strategy of SMEs.</w:t>
      </w:r>
    </w:p>
    <w:p w:rsidR="006512A9" w:rsidRPr="001A12D3" w:rsidRDefault="006512A9" w:rsidP="006512A9">
      <w:pPr>
        <w:tabs>
          <w:tab w:val="clear" w:pos="284"/>
        </w:tabs>
        <w:spacing w:line="220" w:lineRule="exact"/>
        <w:ind w:left="284" w:hanging="284"/>
        <w:rPr>
          <w:szCs w:val="20"/>
          <w:lang w:val="en-US"/>
        </w:rPr>
      </w:pPr>
      <w:r w:rsidRPr="001A12D3">
        <w:rPr>
          <w:szCs w:val="20"/>
          <w:lang w:val="en-US"/>
        </w:rPr>
        <w:t>–</w:t>
      </w:r>
      <w:r w:rsidRPr="001A12D3">
        <w:rPr>
          <w:szCs w:val="20"/>
          <w:lang w:val="en-US"/>
        </w:rPr>
        <w:tab/>
      </w:r>
      <w:r w:rsidRPr="001A12D3">
        <w:rPr>
          <w:i/>
          <w:szCs w:val="20"/>
          <w:lang w:val="en-US"/>
        </w:rPr>
        <w:t>SMEs internationalization</w:t>
      </w:r>
      <w:r w:rsidRPr="001A12D3">
        <w:rPr>
          <w:szCs w:val="20"/>
          <w:lang w:val="en-US"/>
        </w:rPr>
        <w:t>: Approaches and theories of SMEs internationalization.</w:t>
      </w:r>
    </w:p>
    <w:p w:rsidR="006512A9" w:rsidRPr="001A12D3" w:rsidRDefault="006512A9" w:rsidP="006512A9">
      <w:pPr>
        <w:tabs>
          <w:tab w:val="clear" w:pos="284"/>
        </w:tabs>
        <w:spacing w:line="220" w:lineRule="exact"/>
        <w:ind w:left="284" w:hanging="284"/>
        <w:rPr>
          <w:szCs w:val="20"/>
          <w:lang w:val="en-US"/>
        </w:rPr>
      </w:pPr>
      <w:r w:rsidRPr="001A12D3">
        <w:rPr>
          <w:szCs w:val="20"/>
          <w:lang w:val="en-US"/>
        </w:rPr>
        <w:t>–</w:t>
      </w:r>
      <w:r w:rsidRPr="001A12D3">
        <w:rPr>
          <w:szCs w:val="20"/>
          <w:lang w:val="en-US"/>
        </w:rPr>
        <w:tab/>
      </w:r>
      <w:r w:rsidRPr="001A12D3">
        <w:rPr>
          <w:i/>
          <w:szCs w:val="20"/>
          <w:lang w:val="en-US"/>
        </w:rPr>
        <w:t>Family businesses</w:t>
      </w:r>
      <w:r w:rsidRPr="001A12D3">
        <w:rPr>
          <w:szCs w:val="20"/>
          <w:lang w:val="en-US"/>
        </w:rPr>
        <w:t>: Pros and Cons of leading a family business.</w:t>
      </w:r>
    </w:p>
    <w:p w:rsidR="006512A9" w:rsidRPr="00514034" w:rsidRDefault="006512A9" w:rsidP="006512A9">
      <w:pPr>
        <w:spacing w:before="240" w:after="120"/>
        <w:rPr>
          <w:b/>
          <w:i/>
          <w:sz w:val="18"/>
          <w:lang w:val="en-US"/>
        </w:rPr>
      </w:pPr>
      <w:r w:rsidRPr="00514034">
        <w:rPr>
          <w:b/>
          <w:i/>
          <w:sz w:val="18"/>
          <w:lang w:val="en-US"/>
        </w:rPr>
        <w:t>READING LIST</w:t>
      </w:r>
      <w:r w:rsidR="00721EC9">
        <w:rPr>
          <w:rStyle w:val="Rimandonotaapidipagina"/>
          <w:b/>
          <w:i/>
          <w:sz w:val="18"/>
          <w:lang w:val="en-US"/>
        </w:rPr>
        <w:footnoteReference w:id="2"/>
      </w:r>
    </w:p>
    <w:p w:rsidR="006512A9" w:rsidRPr="00301AF1" w:rsidRDefault="006512A9" w:rsidP="006512A9">
      <w:pPr>
        <w:pStyle w:val="Testo1"/>
        <w:rPr>
          <w:i/>
          <w:lang w:val="en-US"/>
        </w:rPr>
      </w:pPr>
      <w:r w:rsidRPr="00301AF1">
        <w:rPr>
          <w:i/>
          <w:lang w:val="en-US"/>
        </w:rPr>
        <w:t>Attending students</w:t>
      </w:r>
    </w:p>
    <w:p w:rsidR="006512A9" w:rsidRPr="001A12D3" w:rsidRDefault="006512A9" w:rsidP="006512A9">
      <w:pPr>
        <w:pStyle w:val="Testo1"/>
        <w:spacing w:before="0"/>
        <w:rPr>
          <w:lang w:val="en-US"/>
        </w:rPr>
      </w:pPr>
      <w:r w:rsidRPr="001A12D3">
        <w:rPr>
          <w:lang w:val="en-US"/>
        </w:rPr>
        <w:t>Articles, business cases and other readings will be provided at the beginning of the course and uploaded on Blackboard.</w:t>
      </w:r>
    </w:p>
    <w:p w:rsidR="006512A9" w:rsidRPr="00301AF1" w:rsidRDefault="006512A9" w:rsidP="006512A9">
      <w:pPr>
        <w:pStyle w:val="Testo1"/>
        <w:rPr>
          <w:i/>
          <w:lang w:val="en-US"/>
        </w:rPr>
      </w:pPr>
      <w:r w:rsidRPr="00301AF1">
        <w:rPr>
          <w:i/>
          <w:lang w:val="en-US"/>
        </w:rPr>
        <w:t>Non-attending students</w:t>
      </w:r>
    </w:p>
    <w:p w:rsidR="006512A9" w:rsidRPr="001A12D3" w:rsidRDefault="006512A9" w:rsidP="006512A9">
      <w:pPr>
        <w:pStyle w:val="Testo1"/>
        <w:spacing w:before="0"/>
        <w:rPr>
          <w:lang w:val="en-US"/>
        </w:rPr>
      </w:pPr>
      <w:r w:rsidRPr="001A12D3">
        <w:rPr>
          <w:lang w:val="en-US"/>
        </w:rPr>
        <w:t>Articles, business cases and other readings will be provided at the beginning of the course and uploaded on Blackboard.</w:t>
      </w:r>
    </w:p>
    <w:p w:rsidR="006512A9" w:rsidRPr="00514034" w:rsidRDefault="006512A9" w:rsidP="006512A9">
      <w:pPr>
        <w:spacing w:before="240" w:after="120" w:line="220" w:lineRule="exact"/>
        <w:rPr>
          <w:b/>
          <w:i/>
          <w:sz w:val="18"/>
          <w:lang w:val="en-US"/>
        </w:rPr>
      </w:pPr>
      <w:r w:rsidRPr="00514034">
        <w:rPr>
          <w:b/>
          <w:i/>
          <w:sz w:val="18"/>
          <w:lang w:val="en-US"/>
        </w:rPr>
        <w:lastRenderedPageBreak/>
        <w:t>TEACHING METHOD</w:t>
      </w:r>
    </w:p>
    <w:p w:rsidR="006512A9" w:rsidRPr="00D72E08" w:rsidRDefault="006512A9" w:rsidP="006512A9">
      <w:pPr>
        <w:pStyle w:val="Testo2"/>
        <w:rPr>
          <w:lang w:val="en-US"/>
        </w:rPr>
      </w:pPr>
      <w:r w:rsidRPr="00D72E08">
        <w:rPr>
          <w:lang w:val="en-US"/>
        </w:rPr>
        <w:t>Course activities consist of a series of lectures, class discussions of case histories and field visits. Students will take part to the course are required to actively attend lectures; to take part to discussions on case histories or examples of concrete situations; and to deliver public presentations in class when scheduled. Students are also required to participate to a group project, where they will provide a soution to a typical issue proposed in class at the beginning of the course.</w:t>
      </w:r>
    </w:p>
    <w:p w:rsidR="006512A9" w:rsidRPr="00906645" w:rsidRDefault="006512A9" w:rsidP="006512A9">
      <w:pPr>
        <w:spacing w:before="240" w:after="120" w:line="220" w:lineRule="exact"/>
        <w:rPr>
          <w:b/>
          <w:i/>
          <w:sz w:val="18"/>
          <w:lang w:val="en-US"/>
        </w:rPr>
      </w:pPr>
      <w:r w:rsidRPr="00906645">
        <w:rPr>
          <w:b/>
          <w:i/>
          <w:sz w:val="18"/>
          <w:lang w:val="en-US"/>
        </w:rPr>
        <w:t>ASSESSMENT METHOD AND CRITERIA</w:t>
      </w:r>
    </w:p>
    <w:p w:rsidR="006512A9" w:rsidRPr="003E6C1C" w:rsidRDefault="006512A9" w:rsidP="006512A9">
      <w:pPr>
        <w:pStyle w:val="Testo2"/>
        <w:rPr>
          <w:i/>
          <w:lang w:val="en-US"/>
        </w:rPr>
      </w:pPr>
      <w:r w:rsidRPr="003E6C1C">
        <w:rPr>
          <w:i/>
          <w:lang w:val="en-US"/>
        </w:rPr>
        <w:t>Attending students</w:t>
      </w:r>
    </w:p>
    <w:p w:rsidR="006512A9" w:rsidRPr="001A12D3" w:rsidRDefault="006512A9" w:rsidP="006512A9">
      <w:pPr>
        <w:pStyle w:val="Testo2"/>
        <w:ind w:left="567" w:hanging="283"/>
        <w:rPr>
          <w:lang w:val="en-US"/>
        </w:rPr>
      </w:pPr>
      <w:r w:rsidRPr="001A12D3">
        <w:rPr>
          <w:lang w:val="en-US"/>
        </w:rPr>
        <w:t>–</w:t>
      </w:r>
      <w:r w:rsidRPr="001A12D3">
        <w:rPr>
          <w:lang w:val="en-US"/>
        </w:rPr>
        <w:tab/>
        <w:t>50% of mark for group project and in class presentations on a 30-points scale;</w:t>
      </w:r>
    </w:p>
    <w:p w:rsidR="006512A9" w:rsidRPr="001A12D3" w:rsidRDefault="006512A9" w:rsidP="006512A9">
      <w:pPr>
        <w:pStyle w:val="Testo2"/>
        <w:ind w:left="567" w:hanging="283"/>
        <w:rPr>
          <w:lang w:val="en-US"/>
        </w:rPr>
      </w:pPr>
      <w:r w:rsidRPr="001A12D3">
        <w:rPr>
          <w:lang w:val="en-US"/>
        </w:rPr>
        <w:t>–</w:t>
      </w:r>
      <w:r w:rsidRPr="001A12D3">
        <w:rPr>
          <w:lang w:val="en-US"/>
        </w:rPr>
        <w:tab/>
        <w:t xml:space="preserve">50% of mark for the </w:t>
      </w:r>
      <w:r>
        <w:rPr>
          <w:lang w:val="en-US"/>
        </w:rPr>
        <w:t xml:space="preserve">oral </w:t>
      </w:r>
      <w:r w:rsidRPr="001A12D3">
        <w:rPr>
          <w:lang w:val="en-US"/>
        </w:rPr>
        <w:t>exam (based three open questions on chapters and cases discussed in class).</w:t>
      </w:r>
    </w:p>
    <w:p w:rsidR="006512A9" w:rsidRPr="003E6C1C" w:rsidRDefault="006512A9" w:rsidP="006512A9">
      <w:pPr>
        <w:pStyle w:val="Testo2"/>
        <w:spacing w:before="120"/>
        <w:rPr>
          <w:i/>
          <w:lang w:val="en-US"/>
        </w:rPr>
      </w:pPr>
      <w:r w:rsidRPr="003E6C1C">
        <w:rPr>
          <w:i/>
          <w:lang w:val="en-US"/>
        </w:rPr>
        <w:t>Non-attending students</w:t>
      </w:r>
    </w:p>
    <w:p w:rsidR="006512A9" w:rsidRDefault="006512A9" w:rsidP="006512A9">
      <w:pPr>
        <w:pStyle w:val="Testo2"/>
        <w:rPr>
          <w:lang w:val="en-US"/>
        </w:rPr>
      </w:pPr>
      <w:r w:rsidRPr="001A12D3">
        <w:rPr>
          <w:lang w:val="en-US"/>
        </w:rPr>
        <w:t xml:space="preserve">100% of the final mark will be based on a </w:t>
      </w:r>
      <w:r>
        <w:rPr>
          <w:lang w:val="en-US"/>
        </w:rPr>
        <w:t xml:space="preserve">oral </w:t>
      </w:r>
      <w:r w:rsidRPr="001A12D3">
        <w:rPr>
          <w:lang w:val="en-US"/>
        </w:rPr>
        <w:t>exam (6 open questions).</w:t>
      </w:r>
    </w:p>
    <w:p w:rsidR="00B477C8" w:rsidRPr="00906645" w:rsidRDefault="00B477C8" w:rsidP="00B477C8">
      <w:pPr>
        <w:spacing w:before="240" w:after="120" w:line="220" w:lineRule="exact"/>
        <w:rPr>
          <w:b/>
          <w:i/>
          <w:sz w:val="18"/>
          <w:lang w:val="en-US"/>
        </w:rPr>
      </w:pPr>
      <w:r>
        <w:rPr>
          <w:b/>
          <w:i/>
          <w:sz w:val="18"/>
          <w:lang w:val="en-US"/>
        </w:rPr>
        <w:t>NOTES AND PREREQUISITES</w:t>
      </w:r>
    </w:p>
    <w:p w:rsidR="00B477C8" w:rsidRPr="006C2684" w:rsidRDefault="00B477C8" w:rsidP="00B477C8">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p w:rsidR="008E1979" w:rsidRDefault="008E1979" w:rsidP="008E1979">
      <w:pPr>
        <w:tabs>
          <w:tab w:val="clear" w:pos="284"/>
        </w:tabs>
        <w:spacing w:before="240" w:line="240" w:lineRule="auto"/>
        <w:rPr>
          <w:i/>
          <w:szCs w:val="20"/>
          <w:lang w:val="en-US"/>
        </w:rPr>
      </w:pPr>
      <w:r w:rsidRPr="00BC59ED">
        <w:rPr>
          <w:smallCaps/>
          <w:sz w:val="18"/>
          <w:szCs w:val="20"/>
          <w:lang w:val="en-US"/>
        </w:rPr>
        <w:t xml:space="preserve">Managing consulting companies: </w:t>
      </w:r>
      <w:r w:rsidRPr="00BC59ED">
        <w:rPr>
          <w:i/>
          <w:szCs w:val="20"/>
          <w:lang w:val="en-US"/>
        </w:rPr>
        <w:t xml:space="preserve">Prof. Giacomo </w:t>
      </w:r>
      <w:proofErr w:type="spellStart"/>
      <w:r w:rsidRPr="00BC59ED">
        <w:rPr>
          <w:i/>
          <w:szCs w:val="20"/>
          <w:lang w:val="en-US"/>
        </w:rPr>
        <w:t>Manara</w:t>
      </w:r>
      <w:proofErr w:type="spellEnd"/>
    </w:p>
    <w:p w:rsidR="008E1979" w:rsidRPr="00514034" w:rsidRDefault="008E1979" w:rsidP="008E197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8E1979" w:rsidRPr="00BC59ED" w:rsidRDefault="008E1979" w:rsidP="008E1979">
      <w:pPr>
        <w:spacing w:line="220" w:lineRule="exact"/>
        <w:rPr>
          <w:lang w:val="en-US"/>
        </w:rPr>
      </w:pPr>
      <w:r w:rsidRPr="00BC59ED">
        <w:rPr>
          <w:lang w:val="en-US"/>
        </w:rPr>
        <w:t>The course aims to provide students with a thorough (and practical) understanding of how consulting companies (PSFs, Professional Service Firms) are organized and managed. Within the business lab, students explore the main features of PSFs and are helped to look inside their managerial processes. Rather than focusing on the specific issues covered in detail in other courses, this introductory course enables students to gain a comprehensive view of the key</w:t>
      </w:r>
      <w:r>
        <w:rPr>
          <w:lang w:val="en-US"/>
        </w:rPr>
        <w:t xml:space="preserve"> challenges of managing PSFs.</w:t>
      </w:r>
    </w:p>
    <w:p w:rsidR="008E1979" w:rsidRPr="004B29DD" w:rsidRDefault="008E1979" w:rsidP="008E1979">
      <w:pPr>
        <w:spacing w:before="120" w:line="220" w:lineRule="exact"/>
        <w:rPr>
          <w:lang w:val="en-US"/>
        </w:rPr>
      </w:pPr>
      <w:r w:rsidRPr="00354E45">
        <w:rPr>
          <w:i/>
          <w:lang w:val="en-US"/>
        </w:rPr>
        <w:t>Specific objectives</w:t>
      </w:r>
      <w:r w:rsidRPr="004B29DD">
        <w:rPr>
          <w:lang w:val="en-US"/>
        </w:rPr>
        <w:t xml:space="preserve"> of the course on </w:t>
      </w:r>
      <w:r w:rsidRPr="004B29DD">
        <w:rPr>
          <w:i/>
          <w:lang w:val="en-US"/>
        </w:rPr>
        <w:t>Managing Consulting Companies</w:t>
      </w:r>
      <w:r w:rsidRPr="004B29DD">
        <w:rPr>
          <w:lang w:val="en-US"/>
        </w:rPr>
        <w:t xml:space="preserve"> are:</w:t>
      </w:r>
    </w:p>
    <w:p w:rsidR="008E1979" w:rsidRPr="004B29DD" w:rsidRDefault="008E1979" w:rsidP="008E1979">
      <w:pPr>
        <w:pStyle w:val="Paragrafoelenco"/>
        <w:numPr>
          <w:ilvl w:val="0"/>
          <w:numId w:val="2"/>
        </w:numPr>
        <w:tabs>
          <w:tab w:val="clear" w:pos="284"/>
        </w:tabs>
        <w:spacing w:line="220" w:lineRule="exact"/>
        <w:ind w:left="284" w:hanging="283"/>
        <w:rPr>
          <w:lang w:val="en-US"/>
        </w:rPr>
      </w:pPr>
      <w:r w:rsidRPr="004B29DD">
        <w:rPr>
          <w:lang w:val="en-US"/>
        </w:rPr>
        <w:t>To understand how the PSF’s work from an inside view, taking into account the different models and players.</w:t>
      </w:r>
    </w:p>
    <w:p w:rsidR="008E1979" w:rsidRPr="004B29DD" w:rsidRDefault="008E1979" w:rsidP="008E1979">
      <w:pPr>
        <w:pStyle w:val="Paragrafoelenco"/>
        <w:numPr>
          <w:ilvl w:val="0"/>
          <w:numId w:val="2"/>
        </w:numPr>
        <w:tabs>
          <w:tab w:val="clear" w:pos="284"/>
        </w:tabs>
        <w:spacing w:line="220" w:lineRule="exact"/>
        <w:ind w:left="284" w:hanging="283"/>
        <w:rPr>
          <w:lang w:val="en-US"/>
        </w:rPr>
      </w:pPr>
      <w:r w:rsidRPr="004B29DD">
        <w:rPr>
          <w:lang w:val="en-US"/>
        </w:rPr>
        <w:t xml:space="preserve">To know in </w:t>
      </w:r>
      <w:proofErr w:type="gramStart"/>
      <w:r w:rsidRPr="004B29DD">
        <w:rPr>
          <w:lang w:val="en-US"/>
        </w:rPr>
        <w:t>detail</w:t>
      </w:r>
      <w:proofErr w:type="gramEnd"/>
      <w:r w:rsidRPr="004B29DD">
        <w:rPr>
          <w:lang w:val="en-US"/>
        </w:rPr>
        <w:t xml:space="preserve"> the most critical processes in the PSF’s and their differences from the typical enterprises.</w:t>
      </w:r>
    </w:p>
    <w:p w:rsidR="008E1979" w:rsidRPr="00354E45" w:rsidRDefault="008E1979" w:rsidP="008E1979">
      <w:pPr>
        <w:pStyle w:val="Paragrafoelenco"/>
        <w:numPr>
          <w:ilvl w:val="0"/>
          <w:numId w:val="2"/>
        </w:numPr>
        <w:tabs>
          <w:tab w:val="clear" w:pos="284"/>
        </w:tabs>
        <w:spacing w:line="220" w:lineRule="exact"/>
        <w:ind w:left="284" w:hanging="283"/>
        <w:rPr>
          <w:lang w:val="en-US"/>
        </w:rPr>
      </w:pPr>
      <w:r w:rsidRPr="004B29DD">
        <w:rPr>
          <w:lang w:val="en-US"/>
        </w:rPr>
        <w:t>To realize how is interpreted the consultant job in the PSF’s, consistently with their mission, governance and management style.</w:t>
      </w:r>
    </w:p>
    <w:p w:rsidR="008E1979" w:rsidRPr="00354E45" w:rsidRDefault="008E1979" w:rsidP="008E1979">
      <w:pPr>
        <w:spacing w:before="120" w:line="220" w:lineRule="exact"/>
        <w:rPr>
          <w:i/>
        </w:rPr>
      </w:pPr>
      <w:r w:rsidRPr="00354E45">
        <w:rPr>
          <w:i/>
        </w:rPr>
        <w:t xml:space="preserve">Learning </w:t>
      </w:r>
      <w:proofErr w:type="spellStart"/>
      <w:r w:rsidRPr="00354E45">
        <w:rPr>
          <w:i/>
        </w:rPr>
        <w:t>outcomes</w:t>
      </w:r>
      <w:proofErr w:type="spellEnd"/>
      <w:r w:rsidRPr="00354E45">
        <w:rPr>
          <w:i/>
        </w:rPr>
        <w:t>:</w:t>
      </w:r>
    </w:p>
    <w:p w:rsidR="008E1979" w:rsidRPr="004B29DD" w:rsidRDefault="008E1979" w:rsidP="008E1979">
      <w:pPr>
        <w:pStyle w:val="Paragrafoelenco"/>
        <w:numPr>
          <w:ilvl w:val="0"/>
          <w:numId w:val="3"/>
        </w:numPr>
        <w:shd w:val="clear" w:color="auto" w:fill="FFFFFF"/>
        <w:tabs>
          <w:tab w:val="clear" w:pos="284"/>
        </w:tabs>
        <w:spacing w:after="180" w:line="220" w:lineRule="exact"/>
        <w:ind w:left="284" w:hanging="284"/>
        <w:jc w:val="left"/>
        <w:textAlignment w:val="baseline"/>
        <w:rPr>
          <w:lang w:val="en-US"/>
        </w:rPr>
      </w:pPr>
      <w:r w:rsidRPr="004B29DD">
        <w:rPr>
          <w:color w:val="2A2A2A"/>
          <w:szCs w:val="20"/>
          <w:lang w:val="en-US"/>
        </w:rPr>
        <w:t xml:space="preserve">Knowledge and understanding of </w:t>
      </w:r>
      <w:r w:rsidRPr="004B29DD">
        <w:rPr>
          <w:lang w:val="en-US"/>
        </w:rPr>
        <w:t>the main features and the processes of the PSF’s in spite of their mission, nature and size.</w:t>
      </w:r>
    </w:p>
    <w:p w:rsidR="008E1979" w:rsidRPr="004B29DD" w:rsidRDefault="008E1979" w:rsidP="008E1979">
      <w:pPr>
        <w:pStyle w:val="Paragrafoelenco"/>
        <w:numPr>
          <w:ilvl w:val="0"/>
          <w:numId w:val="3"/>
        </w:numPr>
        <w:shd w:val="clear" w:color="auto" w:fill="FFFFFF"/>
        <w:tabs>
          <w:tab w:val="clear" w:pos="284"/>
        </w:tabs>
        <w:spacing w:after="180" w:line="220" w:lineRule="exact"/>
        <w:ind w:left="284" w:hanging="284"/>
        <w:textAlignment w:val="baseline"/>
        <w:rPr>
          <w:color w:val="2A2A2A"/>
          <w:szCs w:val="20"/>
          <w:lang w:val="en-US"/>
        </w:rPr>
      </w:pPr>
      <w:r w:rsidRPr="004B29DD">
        <w:rPr>
          <w:color w:val="2A2A2A"/>
          <w:szCs w:val="20"/>
          <w:lang w:val="en-US"/>
        </w:rPr>
        <w:lastRenderedPageBreak/>
        <w:t xml:space="preserve">Applying knowledge and understanding to </w:t>
      </w:r>
      <w:r w:rsidRPr="004B29DD">
        <w:rPr>
          <w:lang w:val="en-US"/>
        </w:rPr>
        <w:t>the junior analyst job within a given PSF, basing on a solid background of the key knowledge areas</w:t>
      </w:r>
      <w:r w:rsidRPr="004B29DD">
        <w:rPr>
          <w:color w:val="2A2A2A"/>
          <w:szCs w:val="20"/>
          <w:lang w:val="en-US"/>
        </w:rPr>
        <w:t>.</w:t>
      </w:r>
    </w:p>
    <w:p w:rsidR="008E1979" w:rsidRPr="004B29DD" w:rsidRDefault="008E1979" w:rsidP="008E1979">
      <w:pPr>
        <w:pStyle w:val="Paragrafoelenco"/>
        <w:numPr>
          <w:ilvl w:val="0"/>
          <w:numId w:val="3"/>
        </w:numPr>
        <w:shd w:val="clear" w:color="auto" w:fill="FFFFFF"/>
        <w:tabs>
          <w:tab w:val="clear" w:pos="284"/>
        </w:tabs>
        <w:spacing w:after="180" w:line="220" w:lineRule="exact"/>
        <w:ind w:left="284" w:hanging="284"/>
        <w:textAlignment w:val="baseline"/>
        <w:rPr>
          <w:color w:val="2A2A2A"/>
          <w:szCs w:val="20"/>
          <w:lang w:val="en-US"/>
        </w:rPr>
      </w:pPr>
      <w:r w:rsidRPr="004B29DD">
        <w:rPr>
          <w:color w:val="2A2A2A"/>
          <w:szCs w:val="20"/>
          <w:lang w:val="en-US"/>
        </w:rPr>
        <w:t xml:space="preserve">Making judgements on what means </w:t>
      </w:r>
      <w:r w:rsidRPr="004B29DD">
        <w:rPr>
          <w:lang w:val="en-US"/>
        </w:rPr>
        <w:t>dealing with the consulting world, in terms of skills, basic tools, cultural attitudes</w:t>
      </w:r>
      <w:r w:rsidRPr="004B29DD">
        <w:rPr>
          <w:color w:val="2A2A2A"/>
          <w:szCs w:val="20"/>
          <w:lang w:val="en-US"/>
        </w:rPr>
        <w:t>.</w:t>
      </w:r>
    </w:p>
    <w:p w:rsidR="008E1979" w:rsidRPr="004B29DD" w:rsidRDefault="008E1979" w:rsidP="008E1979">
      <w:pPr>
        <w:pStyle w:val="Paragrafoelenco"/>
        <w:numPr>
          <w:ilvl w:val="0"/>
          <w:numId w:val="3"/>
        </w:numPr>
        <w:shd w:val="clear" w:color="auto" w:fill="FFFFFF"/>
        <w:tabs>
          <w:tab w:val="clear" w:pos="284"/>
        </w:tabs>
        <w:spacing w:after="180" w:line="220" w:lineRule="exact"/>
        <w:ind w:left="284" w:hanging="284"/>
        <w:textAlignment w:val="baseline"/>
        <w:rPr>
          <w:color w:val="2A2A2A"/>
          <w:szCs w:val="20"/>
          <w:lang w:val="en-US"/>
        </w:rPr>
      </w:pPr>
      <w:r w:rsidRPr="004B29DD">
        <w:rPr>
          <w:color w:val="2A2A2A"/>
          <w:szCs w:val="20"/>
          <w:lang w:val="en-US"/>
        </w:rPr>
        <w:t>Effective communication of programs, projects, ideas both inside a specific PSF and outside, towards relevant customers.</w:t>
      </w:r>
    </w:p>
    <w:p w:rsidR="008E1979" w:rsidRPr="00354E45" w:rsidRDefault="008E1979" w:rsidP="008E1979">
      <w:pPr>
        <w:pStyle w:val="Paragrafoelenco"/>
        <w:numPr>
          <w:ilvl w:val="0"/>
          <w:numId w:val="3"/>
        </w:numPr>
        <w:tabs>
          <w:tab w:val="clear" w:pos="284"/>
        </w:tabs>
        <w:spacing w:line="220" w:lineRule="exact"/>
        <w:ind w:left="284" w:hanging="284"/>
        <w:rPr>
          <w:lang w:val="en-US"/>
        </w:rPr>
      </w:pPr>
      <w:r w:rsidRPr="004B29DD">
        <w:rPr>
          <w:lang w:val="en-US"/>
        </w:rPr>
        <w:t>Understanding and managing individual reactions to the PSF’s working environment, keeping under control the intellectual, emotional and relational side of everybody professional activity.</w:t>
      </w:r>
    </w:p>
    <w:p w:rsidR="008E1979" w:rsidRPr="00514034" w:rsidRDefault="008E1979" w:rsidP="008E1979">
      <w:pPr>
        <w:spacing w:before="240" w:after="120"/>
        <w:rPr>
          <w:b/>
          <w:i/>
          <w:sz w:val="18"/>
          <w:lang w:val="en-US"/>
        </w:rPr>
      </w:pPr>
      <w:r w:rsidRPr="00514034">
        <w:rPr>
          <w:b/>
          <w:i/>
          <w:sz w:val="18"/>
          <w:lang w:val="en-US"/>
        </w:rPr>
        <w:t>COURSE CONTENT</w:t>
      </w:r>
    </w:p>
    <w:p w:rsidR="008E1979" w:rsidRDefault="008E1979" w:rsidP="008E1979">
      <w:pPr>
        <w:spacing w:line="220" w:lineRule="exact"/>
        <w:rPr>
          <w:lang w:val="en-US"/>
        </w:rPr>
      </w:pPr>
      <w:r w:rsidRPr="00BC59ED">
        <w:rPr>
          <w:lang w:val="en-US"/>
        </w:rPr>
        <w:t xml:space="preserve">Topics covered by the course include the following: </w:t>
      </w:r>
    </w:p>
    <w:p w:rsidR="008E1979" w:rsidRPr="00E35744" w:rsidRDefault="008E1979" w:rsidP="008E1979">
      <w:pPr>
        <w:pStyle w:val="Paragrafoelenco"/>
        <w:numPr>
          <w:ilvl w:val="0"/>
          <w:numId w:val="4"/>
        </w:numPr>
        <w:tabs>
          <w:tab w:val="clear" w:pos="284"/>
        </w:tabs>
        <w:spacing w:line="220" w:lineRule="exact"/>
        <w:ind w:left="284" w:hanging="284"/>
        <w:rPr>
          <w:lang w:val="en-US"/>
        </w:rPr>
      </w:pPr>
      <w:r w:rsidRPr="00E35744">
        <w:rPr>
          <w:lang w:val="en-US"/>
        </w:rPr>
        <w:t>history and peculiarity of the main PSFs;</w:t>
      </w:r>
    </w:p>
    <w:p w:rsidR="008E1979" w:rsidRDefault="008E1979" w:rsidP="008E1979">
      <w:pPr>
        <w:pStyle w:val="Paragrafoelenco"/>
        <w:numPr>
          <w:ilvl w:val="0"/>
          <w:numId w:val="4"/>
        </w:numPr>
        <w:tabs>
          <w:tab w:val="clear" w:pos="284"/>
        </w:tabs>
        <w:spacing w:line="220" w:lineRule="exact"/>
        <w:ind w:left="284" w:hanging="284"/>
        <w:rPr>
          <w:lang w:val="en-US"/>
        </w:rPr>
      </w:pPr>
      <w:r w:rsidRPr="00E35744">
        <w:rPr>
          <w:lang w:val="en-US"/>
        </w:rPr>
        <w:t xml:space="preserve">strategic approaches for starting up and developing the consulting business; </w:t>
      </w:r>
    </w:p>
    <w:p w:rsidR="008E1979" w:rsidRPr="00E35744" w:rsidRDefault="008E1979" w:rsidP="008E1979">
      <w:pPr>
        <w:pStyle w:val="Paragrafoelenco"/>
        <w:numPr>
          <w:ilvl w:val="0"/>
          <w:numId w:val="4"/>
        </w:numPr>
        <w:tabs>
          <w:tab w:val="clear" w:pos="284"/>
        </w:tabs>
        <w:spacing w:line="220" w:lineRule="exact"/>
        <w:ind w:left="284" w:hanging="284"/>
        <w:rPr>
          <w:lang w:val="en-US"/>
        </w:rPr>
      </w:pPr>
      <w:r w:rsidRPr="00E35744">
        <w:rPr>
          <w:lang w:val="en-US"/>
        </w:rPr>
        <w:t>approach to the selling and marketing processes;</w:t>
      </w:r>
    </w:p>
    <w:p w:rsidR="008E1979" w:rsidRPr="00E35744" w:rsidRDefault="008E1979" w:rsidP="008E1979">
      <w:pPr>
        <w:pStyle w:val="Paragrafoelenco"/>
        <w:numPr>
          <w:ilvl w:val="0"/>
          <w:numId w:val="4"/>
        </w:numPr>
        <w:tabs>
          <w:tab w:val="clear" w:pos="284"/>
        </w:tabs>
        <w:spacing w:line="220" w:lineRule="exact"/>
        <w:ind w:left="284" w:hanging="284"/>
        <w:rPr>
          <w:lang w:val="en-US"/>
        </w:rPr>
      </w:pPr>
      <w:r w:rsidRPr="00E35744">
        <w:rPr>
          <w:lang w:val="en-US"/>
        </w:rPr>
        <w:t>internal knowledge management systems as a key tool for the business;</w:t>
      </w:r>
    </w:p>
    <w:p w:rsidR="008E1979" w:rsidRPr="00E35744" w:rsidRDefault="008E1979" w:rsidP="008E1979">
      <w:pPr>
        <w:pStyle w:val="Paragrafoelenco"/>
        <w:numPr>
          <w:ilvl w:val="0"/>
          <w:numId w:val="4"/>
        </w:numPr>
        <w:tabs>
          <w:tab w:val="clear" w:pos="284"/>
        </w:tabs>
        <w:spacing w:line="220" w:lineRule="exact"/>
        <w:ind w:left="284" w:hanging="284"/>
        <w:rPr>
          <w:lang w:val="en-US"/>
        </w:rPr>
      </w:pPr>
      <w:r w:rsidRPr="00E35744">
        <w:rPr>
          <w:lang w:val="en-US"/>
        </w:rPr>
        <w:t>governance and rewarding as the backbone of the consulting management;</w:t>
      </w:r>
    </w:p>
    <w:p w:rsidR="008E1979" w:rsidRPr="00E35744" w:rsidRDefault="008E1979" w:rsidP="008E1979">
      <w:pPr>
        <w:pStyle w:val="Paragrafoelenco"/>
        <w:numPr>
          <w:ilvl w:val="0"/>
          <w:numId w:val="4"/>
        </w:numPr>
        <w:tabs>
          <w:tab w:val="clear" w:pos="284"/>
        </w:tabs>
        <w:spacing w:line="220" w:lineRule="exact"/>
        <w:ind w:left="284" w:hanging="284"/>
        <w:rPr>
          <w:lang w:val="en-US"/>
        </w:rPr>
      </w:pPr>
      <w:r w:rsidRPr="00E35744">
        <w:rPr>
          <w:lang w:val="en-US"/>
        </w:rPr>
        <w:t>HR management in the PSFs;</w:t>
      </w:r>
    </w:p>
    <w:p w:rsidR="008E1979" w:rsidRPr="00354E45" w:rsidRDefault="008E1979" w:rsidP="008E1979">
      <w:pPr>
        <w:pStyle w:val="Paragrafoelenco"/>
        <w:numPr>
          <w:ilvl w:val="0"/>
          <w:numId w:val="4"/>
        </w:numPr>
        <w:tabs>
          <w:tab w:val="clear" w:pos="284"/>
        </w:tabs>
        <w:spacing w:line="220" w:lineRule="exact"/>
        <w:ind w:left="284" w:hanging="284"/>
        <w:rPr>
          <w:lang w:val="en-US"/>
        </w:rPr>
      </w:pPr>
      <w:r w:rsidRPr="00E35744">
        <w:rPr>
          <w:lang w:val="en-US"/>
        </w:rPr>
        <w:t>planning and control systems and processes.</w:t>
      </w:r>
    </w:p>
    <w:p w:rsidR="008E1979" w:rsidRPr="00546B38" w:rsidRDefault="008E1979" w:rsidP="008E1979">
      <w:pPr>
        <w:spacing w:before="240" w:after="120"/>
        <w:rPr>
          <w:b/>
          <w:i/>
          <w:sz w:val="18"/>
          <w:lang w:val="en-US"/>
        </w:rPr>
      </w:pPr>
      <w:r w:rsidRPr="00546B38">
        <w:rPr>
          <w:b/>
          <w:i/>
          <w:sz w:val="18"/>
          <w:lang w:val="en-US"/>
        </w:rPr>
        <w:t>READING LIST</w:t>
      </w:r>
      <w:r w:rsidR="00721EC9">
        <w:rPr>
          <w:rStyle w:val="Rimandonotaapidipagina"/>
          <w:b/>
          <w:i/>
          <w:sz w:val="18"/>
          <w:lang w:val="en-US"/>
        </w:rPr>
        <w:footnoteReference w:id="3"/>
      </w:r>
    </w:p>
    <w:p w:rsidR="008E1979" w:rsidRPr="00EE6C39" w:rsidRDefault="008E1979" w:rsidP="008E1979">
      <w:pPr>
        <w:pStyle w:val="Testo1"/>
        <w:rPr>
          <w:rFonts w:eastAsia="Times"/>
          <w:lang w:val="en-US"/>
        </w:rPr>
      </w:pPr>
      <w:r w:rsidRPr="00EE6C39">
        <w:rPr>
          <w:rFonts w:eastAsia="Times"/>
          <w:lang w:val="en-US"/>
        </w:rPr>
        <w:t>For both attending and non-attending students:</w:t>
      </w:r>
    </w:p>
    <w:p w:rsidR="008E1979" w:rsidRPr="00D72E08" w:rsidRDefault="008E1979" w:rsidP="008E1979">
      <w:pPr>
        <w:pStyle w:val="Testo1"/>
        <w:spacing w:before="0" w:line="240" w:lineRule="atLeast"/>
        <w:rPr>
          <w:spacing w:val="-5"/>
          <w:lang w:val="en-US"/>
        </w:rPr>
      </w:pPr>
      <w:r w:rsidRPr="00D72E08">
        <w:rPr>
          <w:smallCaps/>
          <w:spacing w:val="-5"/>
          <w:sz w:val="16"/>
          <w:lang w:val="en-US"/>
        </w:rPr>
        <w:t>D. Maister,</w:t>
      </w:r>
      <w:r w:rsidRPr="00D72E08">
        <w:rPr>
          <w:i/>
          <w:spacing w:val="-5"/>
          <w:lang w:val="en-US"/>
        </w:rPr>
        <w:t xml:space="preserve"> Managing the professional service firms,</w:t>
      </w:r>
      <w:r w:rsidRPr="00D72E08">
        <w:rPr>
          <w:spacing w:val="-5"/>
          <w:lang w:val="en-US"/>
        </w:rPr>
        <w:t xml:space="preserve"> Free Press, 1997.</w:t>
      </w:r>
    </w:p>
    <w:p w:rsidR="008E1979" w:rsidRPr="00EE6C39" w:rsidRDefault="008E1979" w:rsidP="008E1979">
      <w:pPr>
        <w:pStyle w:val="Testo1"/>
        <w:rPr>
          <w:rFonts w:eastAsia="Times"/>
          <w:lang w:val="en-US"/>
        </w:rPr>
      </w:pPr>
      <w:r w:rsidRPr="00EE6C39">
        <w:rPr>
          <w:rFonts w:eastAsia="Times"/>
          <w:lang w:val="en-US"/>
        </w:rPr>
        <w:t xml:space="preserve">Readings and other course materials available electronically via </w:t>
      </w:r>
      <w:r w:rsidRPr="00EE6C39">
        <w:rPr>
          <w:rFonts w:eastAsia="Times"/>
          <w:i/>
          <w:lang w:val="en-US"/>
        </w:rPr>
        <w:t>Blackboard</w:t>
      </w:r>
      <w:r w:rsidRPr="00EE6C39">
        <w:rPr>
          <w:rFonts w:eastAsia="Times"/>
          <w:lang w:val="en-US"/>
        </w:rPr>
        <w:t xml:space="preserve"> online system.</w:t>
      </w:r>
    </w:p>
    <w:p w:rsidR="008E1979" w:rsidRPr="00546B38" w:rsidRDefault="008E1979" w:rsidP="008E1979">
      <w:pPr>
        <w:spacing w:before="240" w:after="120"/>
        <w:rPr>
          <w:b/>
          <w:i/>
          <w:sz w:val="18"/>
          <w:lang w:val="en-US"/>
        </w:rPr>
      </w:pPr>
      <w:r w:rsidRPr="00546B38">
        <w:rPr>
          <w:b/>
          <w:i/>
          <w:sz w:val="18"/>
          <w:lang w:val="en-US"/>
        </w:rPr>
        <w:t>TEACHING METHOD</w:t>
      </w:r>
    </w:p>
    <w:p w:rsidR="008E1979" w:rsidRPr="00D72E08" w:rsidRDefault="008E1979" w:rsidP="008E1979">
      <w:pPr>
        <w:pStyle w:val="Testo2"/>
        <w:rPr>
          <w:lang w:val="en-US"/>
        </w:rPr>
      </w:pPr>
      <w:r w:rsidRPr="00D72E08">
        <w:rPr>
          <w:lang w:val="en-US"/>
        </w:rPr>
        <w:t xml:space="preserve">The course is taught combining lectures, in-class discussions and case analysis, site visits, and independent study of a textbook as well as of other chosen material. A close interaction with a group of leading companies enables attending students to gain practical experience and apply “theory” to concrete management situations. </w:t>
      </w:r>
    </w:p>
    <w:p w:rsidR="008E1979" w:rsidRPr="00D72E08" w:rsidRDefault="008E1979" w:rsidP="008E1979">
      <w:pPr>
        <w:pStyle w:val="Testo2"/>
        <w:rPr>
          <w:rFonts w:eastAsia="Times"/>
          <w:lang w:val="en-US"/>
        </w:rPr>
      </w:pPr>
      <w:r w:rsidRPr="00D72E08">
        <w:rPr>
          <w:rFonts w:eastAsia="Times"/>
          <w:i/>
          <w:lang w:val="en-US"/>
        </w:rPr>
        <w:t xml:space="preserve">Blackboard </w:t>
      </w:r>
      <w:r w:rsidRPr="00D72E08">
        <w:rPr>
          <w:rFonts w:eastAsia="Times"/>
          <w:lang w:val="en-US"/>
        </w:rPr>
        <w:t>online system will be intensively used for uploading the materials as well as for interacting with students.</w:t>
      </w:r>
    </w:p>
    <w:p w:rsidR="008E1979" w:rsidRPr="00D72E08" w:rsidRDefault="008E1979" w:rsidP="008E1979">
      <w:pPr>
        <w:pStyle w:val="Testo2"/>
        <w:rPr>
          <w:rFonts w:eastAsia="Times"/>
          <w:lang w:val="en-US"/>
        </w:rPr>
      </w:pPr>
      <w:r w:rsidRPr="00D72E08">
        <w:rPr>
          <w:rFonts w:eastAsia="Times"/>
          <w:lang w:val="en-US"/>
        </w:rPr>
        <w:t>Specific coursework assignments are requested to attendees. Coursework assignments usually include presentations of group projects or of specific experiences.</w:t>
      </w:r>
    </w:p>
    <w:p w:rsidR="008E1979" w:rsidRPr="00906645" w:rsidRDefault="008E1979" w:rsidP="008E1979">
      <w:pPr>
        <w:spacing w:before="240" w:after="120" w:line="220" w:lineRule="exact"/>
        <w:rPr>
          <w:b/>
          <w:i/>
          <w:sz w:val="18"/>
          <w:lang w:val="en-US"/>
        </w:rPr>
      </w:pPr>
      <w:r w:rsidRPr="00906645">
        <w:rPr>
          <w:b/>
          <w:i/>
          <w:sz w:val="18"/>
          <w:lang w:val="en-US"/>
        </w:rPr>
        <w:t>ASSESSMENT METHOD AND CRITERIA</w:t>
      </w:r>
    </w:p>
    <w:p w:rsidR="008E1979" w:rsidRPr="00D72E08" w:rsidRDefault="008E1979" w:rsidP="008E1979">
      <w:pPr>
        <w:pStyle w:val="Testo2"/>
        <w:rPr>
          <w:lang w:val="en-US"/>
        </w:rPr>
      </w:pPr>
      <w:r w:rsidRPr="00D72E08">
        <w:rPr>
          <w:i/>
          <w:lang w:val="en-US"/>
        </w:rPr>
        <w:t>Attending students</w:t>
      </w:r>
      <w:r w:rsidRPr="00D72E08">
        <w:rPr>
          <w:lang w:val="en-US"/>
        </w:rPr>
        <w:t xml:space="preserve"> will be assessed by:</w:t>
      </w:r>
    </w:p>
    <w:p w:rsidR="008E1979" w:rsidRPr="00D72E08" w:rsidRDefault="008E1979" w:rsidP="008E1979">
      <w:pPr>
        <w:pStyle w:val="Testo2"/>
        <w:ind w:left="567" w:hanging="283"/>
        <w:rPr>
          <w:lang w:val="en-US"/>
        </w:rPr>
      </w:pPr>
      <w:r>
        <w:rPr>
          <w:lang w:val="en-US"/>
        </w:rPr>
        <w:lastRenderedPageBreak/>
        <w:t>a)</w:t>
      </w:r>
      <w:r>
        <w:rPr>
          <w:lang w:val="en-US"/>
        </w:rPr>
        <w:tab/>
      </w:r>
      <w:r w:rsidRPr="00D72E08">
        <w:rPr>
          <w:lang w:val="en-US"/>
        </w:rPr>
        <w:t xml:space="preserve">a final written test (multiple choice and open questions) at the end of the course (50%); </w:t>
      </w:r>
    </w:p>
    <w:p w:rsidR="008E1979" w:rsidRPr="00D72E08" w:rsidRDefault="008E1979" w:rsidP="008E1979">
      <w:pPr>
        <w:pStyle w:val="Testo2"/>
        <w:ind w:left="567" w:hanging="283"/>
        <w:rPr>
          <w:lang w:val="en-US"/>
        </w:rPr>
      </w:pPr>
      <w:r>
        <w:rPr>
          <w:lang w:val="en-US"/>
        </w:rPr>
        <w:t>b)</w:t>
      </w:r>
      <w:r>
        <w:rPr>
          <w:lang w:val="en-US"/>
        </w:rPr>
        <w:tab/>
      </w:r>
      <w:r w:rsidRPr="00D72E08">
        <w:rPr>
          <w:lang w:val="en-US"/>
        </w:rPr>
        <w:t>the way students present and support their positions and their assignments throughout the course (50%).</w:t>
      </w:r>
    </w:p>
    <w:p w:rsidR="008E1979" w:rsidRPr="00D72E08" w:rsidRDefault="008E1979" w:rsidP="008E1979">
      <w:pPr>
        <w:pStyle w:val="Testo2"/>
        <w:spacing w:before="120"/>
        <w:rPr>
          <w:rFonts w:eastAsia="Times"/>
          <w:lang w:val="en-US"/>
        </w:rPr>
      </w:pPr>
      <w:r w:rsidRPr="00D72E08">
        <w:rPr>
          <w:rFonts w:eastAsia="Times"/>
          <w:lang w:val="en-US"/>
        </w:rPr>
        <w:t xml:space="preserve">For </w:t>
      </w:r>
      <w:r w:rsidRPr="00D72E08">
        <w:rPr>
          <w:rFonts w:eastAsia="Times"/>
          <w:i/>
          <w:lang w:val="en-US"/>
        </w:rPr>
        <w:t>non-attending students</w:t>
      </w:r>
      <w:r w:rsidRPr="00D72E08">
        <w:rPr>
          <w:rFonts w:eastAsia="Times"/>
          <w:lang w:val="en-US"/>
        </w:rPr>
        <w:t xml:space="preserve"> the final exam is composed of an individual written test or an oral exam; both of them are based on open questions on the program, and the written tests can include some multiple choice questions. The non-attending students must study the textbook and the case studies posted in Blackboard.</w:t>
      </w:r>
    </w:p>
    <w:p w:rsidR="008E1979" w:rsidRPr="00D72E08" w:rsidRDefault="008E1979" w:rsidP="008E1979">
      <w:pPr>
        <w:pStyle w:val="Testo2"/>
        <w:spacing w:before="120"/>
        <w:rPr>
          <w:lang w:val="en-US"/>
        </w:rPr>
      </w:pPr>
      <w:r w:rsidRPr="00D72E08">
        <w:rPr>
          <w:lang w:val="en-US"/>
        </w:rPr>
        <w:t xml:space="preserve">The </w:t>
      </w:r>
      <w:r w:rsidRPr="00D72E08">
        <w:rPr>
          <w:i/>
          <w:lang w:val="en-US"/>
        </w:rPr>
        <w:t>evaluation criteria</w:t>
      </w:r>
      <w:r w:rsidRPr="00D72E08">
        <w:rPr>
          <w:lang w:val="en-US"/>
        </w:rPr>
        <w:t xml:space="preserve"> mainly used will be the following:</w:t>
      </w:r>
    </w:p>
    <w:p w:rsidR="008E1979" w:rsidRPr="00D72E08" w:rsidRDefault="008E1979" w:rsidP="008E1979">
      <w:pPr>
        <w:pStyle w:val="Testo2"/>
        <w:numPr>
          <w:ilvl w:val="0"/>
          <w:numId w:val="6"/>
        </w:numPr>
        <w:ind w:left="567" w:hanging="283"/>
        <w:rPr>
          <w:lang w:val="en-US"/>
        </w:rPr>
      </w:pPr>
      <w:r w:rsidRPr="00D72E08">
        <w:rPr>
          <w:lang w:val="en-US"/>
        </w:rPr>
        <w:t>solid possession of the theoretical contents as well as unitary view of the different topics, consistently correlated among each other;</w:t>
      </w:r>
    </w:p>
    <w:p w:rsidR="008E1979" w:rsidRPr="00D72E08" w:rsidRDefault="008E1979" w:rsidP="008E1979">
      <w:pPr>
        <w:pStyle w:val="Testo2"/>
        <w:numPr>
          <w:ilvl w:val="0"/>
          <w:numId w:val="6"/>
        </w:numPr>
        <w:ind w:left="567" w:hanging="283"/>
        <w:rPr>
          <w:lang w:val="en-US"/>
        </w:rPr>
      </w:pPr>
      <w:r w:rsidRPr="00D72E08">
        <w:rPr>
          <w:lang w:val="en-US"/>
        </w:rPr>
        <w:t>effective application of the learned contents and models to the case studies analyzed, presented and discussed;</w:t>
      </w:r>
    </w:p>
    <w:p w:rsidR="008E1979" w:rsidRPr="00D72E08" w:rsidRDefault="008E1979" w:rsidP="008E1979">
      <w:pPr>
        <w:pStyle w:val="Testo2"/>
        <w:numPr>
          <w:ilvl w:val="0"/>
          <w:numId w:val="6"/>
        </w:numPr>
        <w:ind w:left="567" w:hanging="283"/>
        <w:rPr>
          <w:lang w:val="en-US"/>
        </w:rPr>
      </w:pPr>
      <w:r w:rsidRPr="00D72E08">
        <w:rPr>
          <w:lang w:val="en-US"/>
        </w:rPr>
        <w:t>clarity, consistency and completeness in expressing ideas and contents.</w:t>
      </w:r>
    </w:p>
    <w:p w:rsidR="008E1979" w:rsidRPr="00514034" w:rsidRDefault="008E1979" w:rsidP="008E1979">
      <w:pPr>
        <w:spacing w:before="240" w:after="120"/>
        <w:rPr>
          <w:b/>
          <w:i/>
          <w:sz w:val="18"/>
          <w:lang w:val="en-US"/>
        </w:rPr>
      </w:pPr>
      <w:r w:rsidRPr="00514034">
        <w:rPr>
          <w:b/>
          <w:i/>
          <w:sz w:val="18"/>
          <w:lang w:val="en-US"/>
        </w:rPr>
        <w:t>NOTES AND PREREQUISITES</w:t>
      </w:r>
    </w:p>
    <w:p w:rsidR="00B477C8" w:rsidRDefault="008E1979" w:rsidP="008E1979">
      <w:pPr>
        <w:pStyle w:val="Testo2"/>
        <w:rPr>
          <w:lang w:val="en-US"/>
        </w:rPr>
      </w:pPr>
      <w:r w:rsidRPr="004B29DD">
        <w:rPr>
          <w:lang w:val="en-US"/>
        </w:rPr>
        <w:t>A basic knowledge of management and co</w:t>
      </w:r>
      <w:r w:rsidR="00367673">
        <w:rPr>
          <w:lang w:val="en-US"/>
        </w:rPr>
        <w:t>mpany organization is required.</w:t>
      </w:r>
    </w:p>
    <w:p w:rsidR="00367673" w:rsidRDefault="00367673" w:rsidP="00367673">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p w:rsidR="009E4E5D" w:rsidRPr="00BC59ED" w:rsidRDefault="009E4E5D" w:rsidP="009E4E5D">
      <w:pPr>
        <w:tabs>
          <w:tab w:val="clear" w:pos="284"/>
        </w:tabs>
        <w:spacing w:before="240" w:after="120" w:line="240" w:lineRule="auto"/>
        <w:rPr>
          <w:i/>
          <w:szCs w:val="20"/>
          <w:lang w:val="en-US"/>
        </w:rPr>
      </w:pPr>
      <w:r w:rsidRPr="00BC59ED">
        <w:rPr>
          <w:smallCaps/>
          <w:sz w:val="18"/>
          <w:szCs w:val="20"/>
          <w:lang w:val="en-US"/>
        </w:rPr>
        <w:t xml:space="preserve">Healthcare organizations: </w:t>
      </w:r>
      <w:r w:rsidRPr="00BC59ED">
        <w:rPr>
          <w:i/>
          <w:szCs w:val="20"/>
          <w:lang w:val="en-US"/>
        </w:rPr>
        <w:t xml:space="preserve">Prof. Antonella </w:t>
      </w:r>
      <w:proofErr w:type="spellStart"/>
      <w:r w:rsidRPr="00BC59ED">
        <w:rPr>
          <w:i/>
          <w:szCs w:val="20"/>
          <w:lang w:val="en-US"/>
        </w:rPr>
        <w:t>Cifalinò</w:t>
      </w:r>
      <w:proofErr w:type="spellEnd"/>
    </w:p>
    <w:p w:rsidR="007D0A13" w:rsidRPr="00514034" w:rsidRDefault="007D0A13" w:rsidP="007D0A1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7D0A13" w:rsidRDefault="007D0A13" w:rsidP="007D0A13">
      <w:pPr>
        <w:rPr>
          <w:lang w:val="en-US"/>
        </w:rPr>
      </w:pPr>
      <w:r w:rsidRPr="00BC59ED">
        <w:rPr>
          <w:lang w:val="en-US"/>
        </w:rPr>
        <w:t>The course aims to introduce students with a thorough (and practical) understanding of how healthcare organizations (HCOs) are organized and managed. Within the business lab, students explore the main features of HCOs and follow an experiential learning process about their managerial processes. Given its introductory purposes, this course allows students to explore the main managerial issues afforded by HCOs and to frame them within a comprehensive overview.</w:t>
      </w:r>
    </w:p>
    <w:p w:rsidR="007D0A13" w:rsidRDefault="007D0A13" w:rsidP="007D0A13">
      <w:pPr>
        <w:spacing w:before="120"/>
        <w:rPr>
          <w:szCs w:val="20"/>
          <w:lang w:val="en-US"/>
        </w:rPr>
      </w:pPr>
      <w:r>
        <w:rPr>
          <w:szCs w:val="20"/>
          <w:lang w:val="en-US"/>
        </w:rPr>
        <w:t>At the end of the course, students will be able to:</w:t>
      </w:r>
    </w:p>
    <w:p w:rsidR="007D0A13" w:rsidRDefault="007D0A13" w:rsidP="007D0A13">
      <w:pPr>
        <w:ind w:left="284" w:hanging="284"/>
        <w:rPr>
          <w:szCs w:val="20"/>
          <w:lang w:val="en-US"/>
        </w:rPr>
      </w:pPr>
      <w:r>
        <w:rPr>
          <w:szCs w:val="20"/>
          <w:lang w:val="en-US"/>
        </w:rPr>
        <w:t>–</w:t>
      </w:r>
      <w:r>
        <w:rPr>
          <w:szCs w:val="20"/>
          <w:lang w:val="en-US"/>
        </w:rPr>
        <w:tab/>
        <w:t>know and understand the characteristics of the healthcare sector and the specific features of healthcare management systems;</w:t>
      </w:r>
    </w:p>
    <w:p w:rsidR="007D0A13" w:rsidRDefault="007D0A13" w:rsidP="007D0A13">
      <w:pPr>
        <w:ind w:left="284" w:hanging="284"/>
        <w:rPr>
          <w:szCs w:val="20"/>
          <w:lang w:val="en-US"/>
        </w:rPr>
      </w:pPr>
      <w:r>
        <w:rPr>
          <w:szCs w:val="20"/>
          <w:lang w:val="en-US"/>
        </w:rPr>
        <w:t>–</w:t>
      </w:r>
      <w:r>
        <w:rPr>
          <w:szCs w:val="20"/>
          <w:lang w:val="en-US"/>
        </w:rPr>
        <w:tab/>
        <w:t>apply the managerial processes analyzed throughout the course (i.e., planning, organizing, controlling, staffing, and leading processes) in healthcare organizations;</w:t>
      </w:r>
    </w:p>
    <w:p w:rsidR="007D0A13" w:rsidRDefault="007D0A13" w:rsidP="007D0A13">
      <w:pPr>
        <w:ind w:left="284" w:hanging="284"/>
        <w:rPr>
          <w:szCs w:val="20"/>
          <w:lang w:val="en-US"/>
        </w:rPr>
      </w:pPr>
      <w:r>
        <w:rPr>
          <w:szCs w:val="20"/>
          <w:lang w:val="en"/>
        </w:rPr>
        <w:t>–</w:t>
      </w:r>
      <w:r>
        <w:rPr>
          <w:szCs w:val="20"/>
          <w:lang w:val="en"/>
        </w:rPr>
        <w:tab/>
        <w:t>critically interpret the information processed and produced by healthcare management systems, formulating independent judgments;</w:t>
      </w:r>
    </w:p>
    <w:p w:rsidR="007D0A13" w:rsidRDefault="007D0A13" w:rsidP="007D0A13">
      <w:pPr>
        <w:ind w:left="284" w:hanging="284"/>
        <w:rPr>
          <w:szCs w:val="20"/>
          <w:lang w:val="en-US"/>
        </w:rPr>
      </w:pPr>
      <w:r>
        <w:rPr>
          <w:szCs w:val="20"/>
          <w:lang w:val="en"/>
        </w:rPr>
        <w:lastRenderedPageBreak/>
        <w:t>–</w:t>
      </w:r>
      <w:r>
        <w:rPr>
          <w:szCs w:val="20"/>
          <w:lang w:val="en"/>
        </w:rPr>
        <w:tab/>
        <w:t>communicate clearly his/her conclusions gained from the interpretation of the information processed and produced by healthcare management systems, so as to support organizational decision-making with appropriate arguments;</w:t>
      </w:r>
    </w:p>
    <w:p w:rsidR="007D0A13" w:rsidRDefault="007D0A13" w:rsidP="007D0A13">
      <w:pPr>
        <w:ind w:left="284" w:hanging="284"/>
        <w:rPr>
          <w:szCs w:val="20"/>
          <w:lang w:val="en-US"/>
        </w:rPr>
      </w:pPr>
      <w:r>
        <w:rPr>
          <w:szCs w:val="20"/>
          <w:lang w:val="en"/>
        </w:rPr>
        <w:t>–</w:t>
      </w:r>
      <w:r>
        <w:rPr>
          <w:szCs w:val="20"/>
          <w:lang w:val="en"/>
        </w:rPr>
        <w:tab/>
        <w:t>advance in healthcare management systems in a mostly self-directed and autonomous way.</w:t>
      </w:r>
    </w:p>
    <w:p w:rsidR="007D0A13" w:rsidRPr="00E012EE" w:rsidRDefault="007D0A13" w:rsidP="007D0A13">
      <w:pPr>
        <w:spacing w:before="240" w:after="120"/>
        <w:rPr>
          <w:b/>
          <w:i/>
          <w:sz w:val="18"/>
          <w:lang w:val="en-US"/>
        </w:rPr>
      </w:pPr>
      <w:r w:rsidRPr="00514034">
        <w:rPr>
          <w:b/>
          <w:i/>
          <w:sz w:val="18"/>
          <w:lang w:val="en-US"/>
        </w:rPr>
        <w:t>COURSE CONTENT</w:t>
      </w:r>
    </w:p>
    <w:p w:rsidR="007D0A13" w:rsidRDefault="007D0A13" w:rsidP="007D0A13">
      <w:pPr>
        <w:tabs>
          <w:tab w:val="clear" w:pos="284"/>
        </w:tabs>
        <w:spacing w:before="120"/>
        <w:outlineLvl w:val="2"/>
        <w:rPr>
          <w:rFonts w:ascii="Times" w:hAnsi="Times"/>
          <w:noProof/>
          <w:szCs w:val="20"/>
          <w:lang w:val="en-US"/>
        </w:rPr>
      </w:pPr>
      <w:r w:rsidRPr="00E012EE">
        <w:rPr>
          <w:rFonts w:ascii="Times" w:hAnsi="Times"/>
          <w:noProof/>
          <w:szCs w:val="20"/>
          <w:lang w:val="en-US"/>
        </w:rPr>
        <w:t>Topics covered by the course include the followings: defining and classifying HCOs, external and internal environmental trends in HCOs, strategic and organizational issues in HCOs (value-based management, patient centered organizations, intensity of care, patient pooling, lean management), planning and controlling HCOs (performance measurements models, departmental costing, process costing), staffing and leading HCOs (professional versus managerial roles in HCOs, compensation, training and development, motivation).</w:t>
      </w:r>
    </w:p>
    <w:p w:rsidR="009E4E5D" w:rsidRPr="00514034" w:rsidRDefault="009E4E5D" w:rsidP="009E4E5D">
      <w:pPr>
        <w:spacing w:before="240" w:after="120"/>
        <w:rPr>
          <w:b/>
          <w:i/>
          <w:sz w:val="18"/>
          <w:lang w:val="en-US"/>
        </w:rPr>
      </w:pPr>
      <w:r w:rsidRPr="00514034">
        <w:rPr>
          <w:b/>
          <w:i/>
          <w:sz w:val="18"/>
          <w:lang w:val="en-US"/>
        </w:rPr>
        <w:t>READING LIST</w:t>
      </w:r>
      <w:r w:rsidR="00721EC9">
        <w:rPr>
          <w:rStyle w:val="Rimandonotaapidipagina"/>
          <w:b/>
          <w:i/>
          <w:sz w:val="18"/>
          <w:lang w:val="en-US"/>
        </w:rPr>
        <w:footnoteReference w:id="4"/>
      </w:r>
    </w:p>
    <w:p w:rsidR="009E4E5D" w:rsidRPr="00E012EE" w:rsidRDefault="009E4E5D" w:rsidP="009E4E5D">
      <w:pPr>
        <w:pStyle w:val="Testo1"/>
        <w:rPr>
          <w:lang w:val="en-US"/>
        </w:rPr>
      </w:pPr>
      <w:r w:rsidRPr="00BC59ED">
        <w:rPr>
          <w:i/>
          <w:lang w:val="en-US"/>
        </w:rPr>
        <w:t>Introduction to healthcare management</w:t>
      </w:r>
      <w:r w:rsidRPr="00E012EE">
        <w:rPr>
          <w:smallCaps/>
          <w:sz w:val="16"/>
          <w:lang w:val="en-US"/>
        </w:rPr>
        <w:t>,</w:t>
      </w:r>
      <w:r w:rsidRPr="00E012EE">
        <w:rPr>
          <w:i/>
          <w:lang w:val="en-US"/>
        </w:rPr>
        <w:t xml:space="preserve"> </w:t>
      </w:r>
      <w:r w:rsidRPr="001317EB">
        <w:rPr>
          <w:lang w:val="en-US"/>
        </w:rPr>
        <w:t>Harvard Business School Publishing</w:t>
      </w:r>
      <w:r w:rsidRPr="00E012EE">
        <w:rPr>
          <w:i/>
          <w:lang w:val="en-US"/>
        </w:rPr>
        <w:t>,</w:t>
      </w:r>
      <w:r w:rsidRPr="00E012EE">
        <w:rPr>
          <w:lang w:val="en-US"/>
        </w:rPr>
        <w:t xml:space="preserve"> digital coursepack (</w:t>
      </w:r>
      <w:r w:rsidRPr="001317EB">
        <w:rPr>
          <w:i/>
          <w:lang w:val="en-US"/>
        </w:rPr>
        <w:t>https://hbsp.harvard.edu/import/632239</w:t>
      </w:r>
      <w:r w:rsidRPr="00E012EE">
        <w:rPr>
          <w:lang w:val="en-US"/>
        </w:rPr>
        <w:t>).</w:t>
      </w:r>
    </w:p>
    <w:p w:rsidR="009E4E5D" w:rsidRPr="00514034" w:rsidRDefault="009E4E5D" w:rsidP="009E4E5D">
      <w:pPr>
        <w:spacing w:before="240" w:after="120" w:line="220" w:lineRule="exact"/>
        <w:rPr>
          <w:b/>
          <w:i/>
          <w:sz w:val="18"/>
          <w:lang w:val="en-US"/>
        </w:rPr>
      </w:pPr>
      <w:r w:rsidRPr="00514034">
        <w:rPr>
          <w:b/>
          <w:i/>
          <w:sz w:val="18"/>
          <w:lang w:val="en-US"/>
        </w:rPr>
        <w:t>TEACHING METHOD</w:t>
      </w:r>
    </w:p>
    <w:p w:rsidR="007D0A13" w:rsidRPr="00BC59ED" w:rsidRDefault="007D0A13" w:rsidP="007D0A13">
      <w:pPr>
        <w:pStyle w:val="Testo2"/>
        <w:rPr>
          <w:lang w:val="en-US"/>
        </w:rPr>
      </w:pPr>
      <w:r w:rsidRPr="00BC59ED">
        <w:rPr>
          <w:lang w:val="en-US"/>
        </w:rPr>
        <w:t>The course is taught by combining lectures, in-class discussions and case analysis, site visits, and independent study of a textbook. A close interaction with a group of leading HCOs enables attending students to gain practical experience and apply “theory” to concrete management situations. The course will be taught in English.</w:t>
      </w:r>
    </w:p>
    <w:p w:rsidR="007D0A13" w:rsidRPr="00906645" w:rsidRDefault="007D0A13" w:rsidP="007D0A13">
      <w:pPr>
        <w:spacing w:before="240" w:after="120" w:line="220" w:lineRule="exact"/>
        <w:rPr>
          <w:b/>
          <w:i/>
          <w:sz w:val="18"/>
          <w:lang w:val="en-US"/>
        </w:rPr>
      </w:pPr>
      <w:r w:rsidRPr="00906645">
        <w:rPr>
          <w:b/>
          <w:i/>
          <w:sz w:val="18"/>
          <w:lang w:val="en-US"/>
        </w:rPr>
        <w:t>ASSESSMENT METHOD AND CRITERIA</w:t>
      </w:r>
    </w:p>
    <w:p w:rsidR="007D0A13" w:rsidRPr="00BC59ED" w:rsidRDefault="007D0A13" w:rsidP="007D0A13">
      <w:pPr>
        <w:pStyle w:val="Testo2"/>
        <w:rPr>
          <w:lang w:val="en-US"/>
        </w:rPr>
      </w:pPr>
      <w:r w:rsidRPr="00BC59ED">
        <w:rPr>
          <w:lang w:val="en-US"/>
        </w:rPr>
        <w:t>Attending students will be assessed by: a) a final written test at the end of the course (40%); b) a group assignment commissioned by the companies participating in the business lab (40%); c) the way students present and support their positions throughout the course (20%).</w:t>
      </w:r>
    </w:p>
    <w:p w:rsidR="007D0A13" w:rsidRDefault="007D0A13" w:rsidP="007D0A13">
      <w:pPr>
        <w:pStyle w:val="Testo2"/>
        <w:rPr>
          <w:lang w:val="en-US"/>
        </w:rPr>
      </w:pPr>
      <w:r w:rsidRPr="00BC59ED">
        <w:rPr>
          <w:lang w:val="en-US"/>
        </w:rPr>
        <w:t>Not attending students will be evaluated through an oral test covering the whole program of the course (including case studies).</w:t>
      </w:r>
    </w:p>
    <w:p w:rsidR="007D0A13" w:rsidRPr="00BC59ED" w:rsidRDefault="007D0A13" w:rsidP="007D0A13">
      <w:pPr>
        <w:pStyle w:val="Testo2"/>
        <w:rPr>
          <w:lang w:val="en-US"/>
        </w:rPr>
      </w:pPr>
      <w:r w:rsidRPr="00E43416">
        <w:rPr>
          <w:lang w:val="en-US"/>
        </w:rPr>
        <w:t xml:space="preserve">The student's preparation is evaluated according to the following criteria: in-depth knowledge and understanding of the systems and models </w:t>
      </w:r>
      <w:r>
        <w:rPr>
          <w:lang w:val="en-US"/>
        </w:rPr>
        <w:t>analyz</w:t>
      </w:r>
      <w:r w:rsidRPr="00E43416">
        <w:rPr>
          <w:lang w:val="en-US"/>
        </w:rPr>
        <w:t xml:space="preserve">ed during the course; originality, appropriateness and depth of the </w:t>
      </w:r>
      <w:r>
        <w:rPr>
          <w:lang w:val="en-US"/>
        </w:rPr>
        <w:t>solu</w:t>
      </w:r>
      <w:r w:rsidRPr="00E43416">
        <w:rPr>
          <w:lang w:val="en-US"/>
        </w:rPr>
        <w:t xml:space="preserve">tions </w:t>
      </w:r>
      <w:r>
        <w:rPr>
          <w:lang w:val="en-US"/>
        </w:rPr>
        <w:t>offer</w:t>
      </w:r>
      <w:r w:rsidRPr="00E43416">
        <w:rPr>
          <w:lang w:val="en-US"/>
        </w:rPr>
        <w:t xml:space="preserve">ed in response to </w:t>
      </w:r>
      <w:r>
        <w:rPr>
          <w:lang w:val="en-US"/>
        </w:rPr>
        <w:t>practical business cases</w:t>
      </w:r>
      <w:r w:rsidRPr="00E43416">
        <w:rPr>
          <w:lang w:val="en-US"/>
        </w:rPr>
        <w:t xml:space="preserve">; awareness of the business and environmental characteristics that influence the </w:t>
      </w:r>
      <w:r>
        <w:rPr>
          <w:lang w:val="en-US"/>
        </w:rPr>
        <w:t>issues in question</w:t>
      </w:r>
      <w:r w:rsidRPr="00E43416">
        <w:rPr>
          <w:lang w:val="en-US"/>
        </w:rPr>
        <w:t>; rigor in framing problems</w:t>
      </w:r>
      <w:r>
        <w:rPr>
          <w:lang w:val="en-US"/>
        </w:rPr>
        <w:t>, focus</w:t>
      </w:r>
      <w:r w:rsidRPr="00E43416">
        <w:rPr>
          <w:lang w:val="en-US"/>
        </w:rPr>
        <w:t>ing</w:t>
      </w:r>
      <w:r>
        <w:rPr>
          <w:lang w:val="en-US"/>
        </w:rPr>
        <w:t>,</w:t>
      </w:r>
      <w:r w:rsidRPr="00E43416">
        <w:rPr>
          <w:lang w:val="en-US"/>
        </w:rPr>
        <w:t xml:space="preserve"> and arguing original </w:t>
      </w:r>
      <w:r>
        <w:rPr>
          <w:lang w:val="en-US"/>
        </w:rPr>
        <w:t xml:space="preserve">and </w:t>
      </w:r>
      <w:r>
        <w:rPr>
          <w:lang w:val="en-US"/>
        </w:rPr>
        <w:lastRenderedPageBreak/>
        <w:t xml:space="preserve">actionable </w:t>
      </w:r>
      <w:r w:rsidRPr="00E43416">
        <w:rPr>
          <w:lang w:val="en-US"/>
        </w:rPr>
        <w:t xml:space="preserve">solutions in the </w:t>
      </w:r>
      <w:r>
        <w:rPr>
          <w:lang w:val="en-US"/>
        </w:rPr>
        <w:t>organization</w:t>
      </w:r>
      <w:r w:rsidRPr="00E43416">
        <w:rPr>
          <w:lang w:val="en-US"/>
        </w:rPr>
        <w:t xml:space="preserve">al context; appropriateness and correctness in the choice and </w:t>
      </w:r>
      <w:r>
        <w:rPr>
          <w:lang w:val="en-US"/>
        </w:rPr>
        <w:t>implement</w:t>
      </w:r>
      <w:r w:rsidRPr="00E43416">
        <w:rPr>
          <w:lang w:val="en-US"/>
        </w:rPr>
        <w:t xml:space="preserve">ation of qualitative and quantitative models </w:t>
      </w:r>
      <w:r>
        <w:rPr>
          <w:lang w:val="en-US"/>
        </w:rPr>
        <w:t>aimed at effectively support decision-making</w:t>
      </w:r>
      <w:r w:rsidRPr="00E43416">
        <w:rPr>
          <w:lang w:val="en-US"/>
        </w:rPr>
        <w:t xml:space="preserve">; autonomy and rigor in interpreting and selecting the relevant information </w:t>
      </w:r>
      <w:r>
        <w:rPr>
          <w:lang w:val="en-US"/>
        </w:rPr>
        <w:t>for problem solving</w:t>
      </w:r>
      <w:r w:rsidRPr="00E43416">
        <w:rPr>
          <w:lang w:val="en-US"/>
        </w:rPr>
        <w:t xml:space="preserve">, as well as in </w:t>
      </w:r>
      <w:r>
        <w:rPr>
          <w:lang w:val="en-US"/>
        </w:rPr>
        <w:t>identify</w:t>
      </w:r>
      <w:r w:rsidRPr="00E43416">
        <w:rPr>
          <w:lang w:val="en-US"/>
        </w:rPr>
        <w:t xml:space="preserve">ing </w:t>
      </w:r>
      <w:r>
        <w:rPr>
          <w:lang w:val="en-US"/>
        </w:rPr>
        <w:t xml:space="preserve">(and addressing) </w:t>
      </w:r>
      <w:r w:rsidRPr="00E43416">
        <w:rPr>
          <w:lang w:val="en-US"/>
        </w:rPr>
        <w:t xml:space="preserve">possible information gaps; critical approach to the subject, arguing the advantages/disadvantages of the </w:t>
      </w:r>
      <w:r>
        <w:rPr>
          <w:lang w:val="en-US"/>
        </w:rPr>
        <w:t>tools and techniques analyzed throughout the course</w:t>
      </w:r>
      <w:r w:rsidRPr="00E43416">
        <w:rPr>
          <w:lang w:val="en-US"/>
        </w:rPr>
        <w:t xml:space="preserve"> from a conceptual and </w:t>
      </w:r>
      <w:r>
        <w:rPr>
          <w:lang w:val="en-US"/>
        </w:rPr>
        <w:t>practical perspective</w:t>
      </w:r>
      <w:r w:rsidRPr="00E43416">
        <w:rPr>
          <w:lang w:val="en-US"/>
        </w:rPr>
        <w:t>; clarity, completeness, co</w:t>
      </w:r>
      <w:r>
        <w:rPr>
          <w:lang w:val="en-US"/>
        </w:rPr>
        <w:t>nsistency</w:t>
      </w:r>
      <w:r w:rsidRPr="00E43416">
        <w:rPr>
          <w:lang w:val="en-US"/>
        </w:rPr>
        <w:t xml:space="preserve"> and linguistic mastery in communication.</w:t>
      </w:r>
    </w:p>
    <w:p w:rsidR="007D0A13" w:rsidRPr="00514034" w:rsidRDefault="007D0A13" w:rsidP="007D0A13">
      <w:pPr>
        <w:spacing w:before="240" w:after="120"/>
        <w:rPr>
          <w:b/>
          <w:i/>
          <w:sz w:val="18"/>
          <w:lang w:val="en-US"/>
        </w:rPr>
      </w:pPr>
      <w:r w:rsidRPr="00514034">
        <w:rPr>
          <w:b/>
          <w:i/>
          <w:sz w:val="18"/>
          <w:lang w:val="en-US"/>
        </w:rPr>
        <w:t>NOTES AND PREREQUISITES</w:t>
      </w:r>
    </w:p>
    <w:p w:rsidR="007D0A13" w:rsidRPr="006C2684" w:rsidRDefault="007D0A13" w:rsidP="007D0A13">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7D0A13" w:rsidRPr="00894330" w:rsidRDefault="007D0A13" w:rsidP="007D0A13">
      <w:pPr>
        <w:pStyle w:val="Testo2"/>
        <w:spacing w:before="120"/>
        <w:rPr>
          <w:lang w:val="en-US"/>
        </w:rPr>
      </w:pPr>
      <w:r w:rsidRPr="00BC59ED">
        <w:rPr>
          <w:lang w:val="en-US"/>
        </w:rPr>
        <w:t>Further information can be found on the lecturer's webpage or on the Faculty notice board.</w:t>
      </w:r>
      <w:r w:rsidRPr="004B29DD">
        <w:rPr>
          <w:lang w:val="en-US"/>
        </w:rPr>
        <w:t xml:space="preserve"> </w:t>
      </w:r>
    </w:p>
    <w:p w:rsidR="00BE1FF9" w:rsidRPr="00BC59ED" w:rsidRDefault="00BE1FF9" w:rsidP="00BE1FF9">
      <w:pPr>
        <w:tabs>
          <w:tab w:val="clear" w:pos="284"/>
        </w:tabs>
        <w:spacing w:before="240" w:line="240" w:lineRule="auto"/>
        <w:rPr>
          <w:i/>
          <w:szCs w:val="20"/>
          <w:lang w:val="en-US"/>
        </w:rPr>
      </w:pPr>
      <w:r w:rsidRPr="00BC59ED">
        <w:rPr>
          <w:smallCaps/>
          <w:sz w:val="18"/>
          <w:szCs w:val="20"/>
          <w:lang w:val="en-US"/>
        </w:rPr>
        <w:t xml:space="preserve">Luxury and fashion enterprises: </w:t>
      </w:r>
      <w:r w:rsidRPr="00BC59ED">
        <w:rPr>
          <w:i/>
          <w:szCs w:val="20"/>
          <w:lang w:val="en-US"/>
        </w:rPr>
        <w:t xml:space="preserve">Prof. Roberta </w:t>
      </w:r>
      <w:proofErr w:type="spellStart"/>
      <w:r w:rsidRPr="00BC59ED">
        <w:rPr>
          <w:i/>
          <w:szCs w:val="20"/>
          <w:lang w:val="en-US"/>
        </w:rPr>
        <w:t>Crespi</w:t>
      </w:r>
      <w:proofErr w:type="spellEnd"/>
    </w:p>
    <w:p w:rsidR="00BE1FF9" w:rsidRDefault="00BE1FF9" w:rsidP="00BE1FF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BC1A65" w:rsidRDefault="00BC1A65" w:rsidP="00BC1A65">
      <w:pPr>
        <w:rPr>
          <w:lang w:val="en-US"/>
        </w:rPr>
      </w:pPr>
      <w:r w:rsidRPr="00FC4770">
        <w:rPr>
          <w:lang w:val="en-US"/>
        </w:rPr>
        <w:t>The course aims to introduce students to the luxury industry and its managerial main issues</w:t>
      </w:r>
      <w:r>
        <w:rPr>
          <w:lang w:val="en-US"/>
        </w:rPr>
        <w:t>,</w:t>
      </w:r>
      <w:r w:rsidRPr="00FC4770">
        <w:rPr>
          <w:lang w:val="en-US"/>
        </w:rPr>
        <w:t xml:space="preserve"> with a concrete approach to the peculiar logic and strategies of luxury companies</w:t>
      </w:r>
      <w:r>
        <w:rPr>
          <w:lang w:val="en-US"/>
        </w:rPr>
        <w:t>,</w:t>
      </w:r>
      <w:r w:rsidRPr="00FC4770">
        <w:rPr>
          <w:lang w:val="en-US"/>
        </w:rPr>
        <w:t xml:space="preserve"> wh</w:t>
      </w:r>
      <w:r>
        <w:rPr>
          <w:lang w:val="en-US"/>
        </w:rPr>
        <w:t>ich</w:t>
      </w:r>
      <w:r w:rsidRPr="00FC4770">
        <w:rPr>
          <w:lang w:val="en-US"/>
        </w:rPr>
        <w:t xml:space="preserve"> master the ability to craft </w:t>
      </w:r>
      <w:r>
        <w:rPr>
          <w:lang w:val="en-US"/>
        </w:rPr>
        <w:t xml:space="preserve">the </w:t>
      </w:r>
      <w:r w:rsidRPr="00FC4770">
        <w:rPr>
          <w:lang w:val="en-US"/>
        </w:rPr>
        <w:t>products desired by worldwide</w:t>
      </w:r>
      <w:r>
        <w:rPr>
          <w:lang w:val="en-US"/>
        </w:rPr>
        <w:t xml:space="preserve"> </w:t>
      </w:r>
      <w:r w:rsidRPr="00FC4770">
        <w:rPr>
          <w:lang w:val="en-US"/>
        </w:rPr>
        <w:t>clients.</w:t>
      </w:r>
      <w:r>
        <w:rPr>
          <w:lang w:val="en-US"/>
        </w:rPr>
        <w:t xml:space="preserve"> Students will face topics like: </w:t>
      </w:r>
      <w:r w:rsidRPr="00A20E2B">
        <w:rPr>
          <w:lang w:val="en-US"/>
        </w:rPr>
        <w:t xml:space="preserve">the essence of the </w:t>
      </w:r>
      <w:r>
        <w:rPr>
          <w:lang w:val="en-US"/>
        </w:rPr>
        <w:t>Luxury company business model</w:t>
      </w:r>
      <w:r w:rsidRPr="00A20E2B">
        <w:rPr>
          <w:lang w:val="en-US"/>
        </w:rPr>
        <w:t xml:space="preserve"> and the main difference with respect to the </w:t>
      </w:r>
      <w:r>
        <w:rPr>
          <w:lang w:val="en-US"/>
        </w:rPr>
        <w:t>F</w:t>
      </w:r>
      <w:r w:rsidRPr="00A20E2B">
        <w:rPr>
          <w:lang w:val="en-US"/>
        </w:rPr>
        <w:t>ashion business model</w:t>
      </w:r>
      <w:r>
        <w:rPr>
          <w:lang w:val="en-US"/>
        </w:rPr>
        <w:t xml:space="preserve">; </w:t>
      </w:r>
      <w:r w:rsidRPr="00A20E2B">
        <w:rPr>
          <w:lang w:val="en-US"/>
        </w:rPr>
        <w:t>the main challenges that the luxury world is facing today</w:t>
      </w:r>
      <w:r>
        <w:rPr>
          <w:lang w:val="en-US"/>
        </w:rPr>
        <w:t xml:space="preserve">; the players of this market, their subsidiaries, their financial position and on the different sub-sectors (i.e. Apparel, Jewelry, Watches, </w:t>
      </w:r>
      <w:proofErr w:type="spellStart"/>
      <w:r>
        <w:rPr>
          <w:lang w:val="en-US"/>
        </w:rPr>
        <w:t>Hotellerie</w:t>
      </w:r>
      <w:proofErr w:type="spellEnd"/>
      <w:r>
        <w:rPr>
          <w:lang w:val="en-US"/>
        </w:rPr>
        <w:t>, Beauty, etc.); the peculiarities for luxury companies   in managing the “traditional” functions of marketing, branding, retail and distribution.</w:t>
      </w:r>
    </w:p>
    <w:p w:rsidR="00BC1A65" w:rsidRDefault="00BC1A65" w:rsidP="00BC1A65">
      <w:pPr>
        <w:rPr>
          <w:lang w:val="en-US"/>
        </w:rPr>
      </w:pPr>
      <w:r>
        <w:rPr>
          <w:lang w:val="en-US"/>
        </w:rPr>
        <w:t>Upon successful completion of the course, the student should be able to:</w:t>
      </w:r>
    </w:p>
    <w:p w:rsidR="00BC1A65" w:rsidRDefault="00BC1A65" w:rsidP="00BC1A65">
      <w:pPr>
        <w:ind w:left="284" w:hanging="284"/>
        <w:rPr>
          <w:lang w:val="en-US"/>
        </w:rPr>
      </w:pPr>
      <w:r>
        <w:rPr>
          <w:lang w:val="en-US"/>
        </w:rPr>
        <w:t>1.</w:t>
      </w:r>
      <w:r>
        <w:rPr>
          <w:lang w:val="en-US"/>
        </w:rPr>
        <w:tab/>
        <w:t>Demonstrate knowledge on the luxury market and comprehension of its key peculiarities.</w:t>
      </w:r>
    </w:p>
    <w:p w:rsidR="00BC1A65" w:rsidRDefault="00BC1A65" w:rsidP="00BC1A65">
      <w:pPr>
        <w:ind w:left="284" w:hanging="284"/>
        <w:rPr>
          <w:lang w:val="en-US"/>
        </w:rPr>
      </w:pPr>
      <w:r>
        <w:rPr>
          <w:lang w:val="en-US"/>
        </w:rPr>
        <w:t>2.</w:t>
      </w:r>
      <w:r>
        <w:rPr>
          <w:lang w:val="en-US"/>
        </w:rPr>
        <w:tab/>
        <w:t>Show knowledge of technical language related to luxury, and ability to use it properly to take part in conversations.</w:t>
      </w:r>
    </w:p>
    <w:p w:rsidR="00BC1A65" w:rsidRDefault="00BC1A65" w:rsidP="00BC1A65">
      <w:pPr>
        <w:ind w:left="284" w:hanging="284"/>
        <w:rPr>
          <w:lang w:val="en-US"/>
        </w:rPr>
      </w:pPr>
      <w:r>
        <w:rPr>
          <w:lang w:val="en-US"/>
        </w:rPr>
        <w:t>3.</w:t>
      </w:r>
      <w:r>
        <w:rPr>
          <w:lang w:val="en-US"/>
        </w:rPr>
        <w:tab/>
        <w:t>Apply the knowledge acquired, on original ideas and research topics related to the field of luxury businesses.</w:t>
      </w:r>
    </w:p>
    <w:p w:rsidR="00BC1A65" w:rsidRDefault="00BC1A65" w:rsidP="00BC1A65">
      <w:pPr>
        <w:ind w:left="284" w:hanging="284"/>
        <w:rPr>
          <w:lang w:val="en-US"/>
        </w:rPr>
      </w:pPr>
      <w:r>
        <w:rPr>
          <w:lang w:val="en-US"/>
        </w:rPr>
        <w:t>4.</w:t>
      </w:r>
      <w:r>
        <w:rPr>
          <w:lang w:val="en-US"/>
        </w:rPr>
        <w:tab/>
        <w:t xml:space="preserve">Extrapolate from papers limited information to be used to take decisions on luxury topics, based on combined </w:t>
      </w:r>
      <w:proofErr w:type="spellStart"/>
      <w:r>
        <w:rPr>
          <w:lang w:val="en-US"/>
        </w:rPr>
        <w:t>knowledges</w:t>
      </w:r>
      <w:proofErr w:type="spellEnd"/>
      <w:r>
        <w:rPr>
          <w:lang w:val="en-US"/>
        </w:rPr>
        <w:t xml:space="preserve"> acquired.</w:t>
      </w:r>
    </w:p>
    <w:p w:rsidR="00BE1FF9" w:rsidRPr="00514034" w:rsidRDefault="00BE1FF9" w:rsidP="00BE1FF9">
      <w:pPr>
        <w:spacing w:before="240" w:after="120"/>
        <w:rPr>
          <w:b/>
          <w:i/>
          <w:sz w:val="18"/>
          <w:lang w:val="en-US"/>
        </w:rPr>
      </w:pPr>
      <w:r w:rsidRPr="00514034">
        <w:rPr>
          <w:b/>
          <w:i/>
          <w:sz w:val="18"/>
          <w:lang w:val="en-US"/>
        </w:rPr>
        <w:t>COURSE CONTENT</w:t>
      </w:r>
    </w:p>
    <w:p w:rsidR="00BC1A65" w:rsidRDefault="00BC1A65" w:rsidP="00BC1A65">
      <w:pPr>
        <w:tabs>
          <w:tab w:val="clear" w:pos="284"/>
        </w:tabs>
        <w:rPr>
          <w:szCs w:val="20"/>
          <w:lang w:val="en-US"/>
        </w:rPr>
      </w:pPr>
      <w:r>
        <w:rPr>
          <w:szCs w:val="20"/>
          <w:lang w:val="en-US"/>
        </w:rPr>
        <w:t>The course is structured as follow:</w:t>
      </w:r>
    </w:p>
    <w:p w:rsidR="00BC1A65" w:rsidRDefault="00BC1A65" w:rsidP="00BC1A65">
      <w:pPr>
        <w:tabs>
          <w:tab w:val="clear" w:pos="284"/>
        </w:tabs>
        <w:rPr>
          <w:szCs w:val="20"/>
          <w:lang w:val="en-US"/>
        </w:rPr>
      </w:pPr>
      <w:r w:rsidRPr="006A21F3">
        <w:rPr>
          <w:i/>
          <w:szCs w:val="20"/>
          <w:lang w:val="en-US"/>
        </w:rPr>
        <w:lastRenderedPageBreak/>
        <w:t>Overview:</w:t>
      </w:r>
      <w:r>
        <w:rPr>
          <w:szCs w:val="20"/>
          <w:lang w:val="en-US"/>
        </w:rPr>
        <w:t xml:space="preserve"> introduction to the concept of luxury, which characteristics define the term “luxury”, the reasons why customers are willing to buy luxury goods, numbers and figures of the luxury market, sub-sectors of this field, who is the luxury consumer, who are the main players of this field.</w:t>
      </w:r>
    </w:p>
    <w:p w:rsidR="00BC1A65" w:rsidRDefault="00BC1A65" w:rsidP="00BC1A65">
      <w:pPr>
        <w:tabs>
          <w:tab w:val="clear" w:pos="284"/>
        </w:tabs>
        <w:rPr>
          <w:szCs w:val="20"/>
          <w:lang w:val="en-US"/>
        </w:rPr>
      </w:pPr>
      <w:r w:rsidRPr="008B4CEB">
        <w:rPr>
          <w:i/>
          <w:szCs w:val="20"/>
          <w:lang w:val="en-US"/>
        </w:rPr>
        <w:t>Managing luxury businesses:</w:t>
      </w:r>
      <w:r>
        <w:rPr>
          <w:szCs w:val="20"/>
          <w:lang w:val="en-US"/>
        </w:rPr>
        <w:t xml:space="preserve"> specific marketing strategy, family business vs groups, different business models, specific brand management, collaboration between art and luxury.</w:t>
      </w:r>
    </w:p>
    <w:p w:rsidR="00BC1A65" w:rsidRDefault="00BC1A65" w:rsidP="00BC1A65">
      <w:pPr>
        <w:tabs>
          <w:tab w:val="clear" w:pos="284"/>
        </w:tabs>
        <w:rPr>
          <w:szCs w:val="20"/>
          <w:lang w:val="en-US"/>
        </w:rPr>
      </w:pPr>
      <w:r>
        <w:rPr>
          <w:szCs w:val="20"/>
          <w:lang w:val="en-US"/>
        </w:rPr>
        <w:t>Specific focuses: jewelry and watches, retail, licensing, perfumes, e-commerce.</w:t>
      </w:r>
    </w:p>
    <w:p w:rsidR="00BE1FF9" w:rsidRPr="001479A3" w:rsidRDefault="00BE1FF9" w:rsidP="00BE1FF9">
      <w:pPr>
        <w:spacing w:before="240" w:after="120"/>
        <w:rPr>
          <w:b/>
          <w:i/>
          <w:sz w:val="18"/>
          <w:lang w:val="en-US"/>
        </w:rPr>
      </w:pPr>
      <w:r w:rsidRPr="00514034">
        <w:rPr>
          <w:b/>
          <w:i/>
          <w:sz w:val="18"/>
          <w:lang w:val="en-US"/>
        </w:rPr>
        <w:t>READING LIST</w:t>
      </w:r>
    </w:p>
    <w:p w:rsidR="00BC1A65" w:rsidRPr="003A7CEC" w:rsidRDefault="00BC1A65" w:rsidP="00BC1A65">
      <w:pPr>
        <w:pStyle w:val="Testo1"/>
        <w:spacing w:before="0"/>
        <w:rPr>
          <w:b/>
          <w:lang w:val="en-US"/>
        </w:rPr>
      </w:pPr>
      <w:r w:rsidRPr="003A7CEC">
        <w:rPr>
          <w:b/>
          <w:lang w:val="en-US"/>
        </w:rPr>
        <w:t>Attending students</w:t>
      </w:r>
    </w:p>
    <w:p w:rsidR="00BC1A65" w:rsidRPr="003A7CEC" w:rsidRDefault="00BC1A65" w:rsidP="00BC1A65">
      <w:pPr>
        <w:pStyle w:val="Testo1"/>
        <w:spacing w:before="0"/>
        <w:rPr>
          <w:lang w:val="en-US"/>
        </w:rPr>
      </w:pPr>
      <w:r w:rsidRPr="003A7CEC">
        <w:rPr>
          <w:lang w:val="en-US"/>
        </w:rPr>
        <w:t>A selection of readings and case studies will be provided at the beginning of the course</w:t>
      </w:r>
    </w:p>
    <w:p w:rsidR="00BC1A65" w:rsidRPr="003A7CEC" w:rsidRDefault="00BC1A65" w:rsidP="00BC1A65">
      <w:pPr>
        <w:pStyle w:val="Testo1"/>
        <w:spacing w:before="0"/>
        <w:rPr>
          <w:lang w:val="en-US"/>
        </w:rPr>
      </w:pPr>
      <w:r w:rsidRPr="003A7CEC">
        <w:rPr>
          <w:lang w:val="en-US"/>
        </w:rPr>
        <w:t>and uploaded on Blackboard.</w:t>
      </w:r>
    </w:p>
    <w:p w:rsidR="00BC1A65" w:rsidRPr="003A7CEC" w:rsidRDefault="00BC1A65" w:rsidP="00BC1A65">
      <w:pPr>
        <w:pStyle w:val="Testo1"/>
        <w:rPr>
          <w:b/>
          <w:lang w:val="en-US"/>
        </w:rPr>
      </w:pPr>
      <w:r w:rsidRPr="003A7CEC">
        <w:rPr>
          <w:b/>
          <w:lang w:val="en-US"/>
        </w:rPr>
        <w:t>Not attending students</w:t>
      </w:r>
    </w:p>
    <w:p w:rsidR="00BC1A65" w:rsidRPr="003A7CEC" w:rsidRDefault="00BC1A65" w:rsidP="00BC1A65">
      <w:pPr>
        <w:pStyle w:val="Testo1"/>
        <w:spacing w:before="0"/>
        <w:rPr>
          <w:lang w:val="en-US"/>
        </w:rPr>
      </w:pPr>
      <w:r w:rsidRPr="003A7CEC">
        <w:rPr>
          <w:lang w:val="en-US"/>
        </w:rPr>
        <w:t>A selection of readings will be provided at the beginning of the course and reported on the faculty personal page.</w:t>
      </w:r>
    </w:p>
    <w:p w:rsidR="00BE1FF9" w:rsidRPr="00514034" w:rsidRDefault="00BE1FF9" w:rsidP="00BE1FF9">
      <w:pPr>
        <w:spacing w:before="240" w:after="120" w:line="220" w:lineRule="exact"/>
        <w:rPr>
          <w:b/>
          <w:i/>
          <w:sz w:val="18"/>
          <w:lang w:val="en-US"/>
        </w:rPr>
      </w:pPr>
      <w:r w:rsidRPr="00514034">
        <w:rPr>
          <w:b/>
          <w:i/>
          <w:sz w:val="18"/>
          <w:lang w:val="en-US"/>
        </w:rPr>
        <w:t>TEACHING METHOD</w:t>
      </w:r>
    </w:p>
    <w:p w:rsidR="00BE1FF9" w:rsidRPr="00DF1B5D" w:rsidRDefault="00BC1A65" w:rsidP="00BC1A65">
      <w:pPr>
        <w:pStyle w:val="Testo2"/>
        <w:rPr>
          <w:lang w:val="en-US"/>
        </w:rPr>
      </w:pPr>
      <w:r w:rsidRPr="003A7CEC">
        <w:rPr>
          <w:lang w:val="en-US"/>
        </w:rPr>
        <w:t xml:space="preserve">The course is taught by combining lectures, experts’ interventions, in-class discussions and case analysis, company visits, and independent study of some suggested reading. A close interaction with a group of leading companies enables attending students to gain practical experience and apply “theory” to concrete management situations. </w:t>
      </w:r>
      <w:r>
        <w:rPr>
          <w:lang w:val="en-US"/>
        </w:rPr>
        <w:t>The course is taught in English</w:t>
      </w:r>
      <w:r w:rsidR="00BE1FF9" w:rsidRPr="00DF1B5D">
        <w:rPr>
          <w:lang w:val="en-US"/>
        </w:rPr>
        <w:t>.</w:t>
      </w:r>
    </w:p>
    <w:p w:rsidR="00BE1FF9" w:rsidRPr="001479A3" w:rsidRDefault="00BE1FF9" w:rsidP="00BE1FF9">
      <w:pPr>
        <w:spacing w:before="240" w:after="120" w:line="220" w:lineRule="exact"/>
        <w:rPr>
          <w:b/>
          <w:i/>
          <w:sz w:val="18"/>
          <w:lang w:val="en-US"/>
        </w:rPr>
      </w:pPr>
      <w:r w:rsidRPr="00906645">
        <w:rPr>
          <w:b/>
          <w:i/>
          <w:sz w:val="18"/>
          <w:lang w:val="en-US"/>
        </w:rPr>
        <w:t>ASSESSMENT METHOD AND CRITERIA</w:t>
      </w:r>
    </w:p>
    <w:p w:rsidR="00BC1A65" w:rsidRPr="00DF1B5D" w:rsidRDefault="00BC1A65" w:rsidP="00BC1A65">
      <w:pPr>
        <w:pStyle w:val="Testo2"/>
        <w:rPr>
          <w:lang w:val="en-US"/>
        </w:rPr>
      </w:pPr>
      <w:r w:rsidRPr="00DF1B5D">
        <w:rPr>
          <w:i/>
          <w:lang w:val="en-US"/>
        </w:rPr>
        <w:t>Attending students</w:t>
      </w:r>
      <w:r w:rsidRPr="00DF1B5D">
        <w:rPr>
          <w:lang w:val="en-US"/>
        </w:rPr>
        <w:t xml:space="preserve"> will be assessed by: a) a final written test at the end of the course (50%); b) assignments during the course (50%).</w:t>
      </w:r>
    </w:p>
    <w:p w:rsidR="00BC1A65" w:rsidRDefault="00BC1A65" w:rsidP="00BC1A65">
      <w:pPr>
        <w:pStyle w:val="Testo2"/>
        <w:rPr>
          <w:lang w:val="en-US"/>
        </w:rPr>
      </w:pPr>
      <w:r w:rsidRPr="003A7CEC">
        <w:rPr>
          <w:i/>
          <w:lang w:val="en-US"/>
        </w:rPr>
        <w:t>Not attending students</w:t>
      </w:r>
      <w:r w:rsidRPr="003A7CEC">
        <w:rPr>
          <w:lang w:val="en-US"/>
        </w:rPr>
        <w:t xml:space="preserve"> will be evaluated through a written test covering the whole program of the course (including case studies).</w:t>
      </w:r>
    </w:p>
    <w:p w:rsidR="00BC1A65" w:rsidRDefault="00BC1A65" w:rsidP="00BC1A65">
      <w:pPr>
        <w:pStyle w:val="Testo2"/>
        <w:rPr>
          <w:lang w:val="en-US"/>
        </w:rPr>
      </w:pPr>
      <w:r w:rsidRPr="00E43416">
        <w:rPr>
          <w:lang w:val="en-US"/>
        </w:rPr>
        <w:t xml:space="preserve">The student's preparation is evaluated according to the following criteria: in-depth knowledge and understanding of the systems and models </w:t>
      </w:r>
      <w:r>
        <w:rPr>
          <w:lang w:val="en-US"/>
        </w:rPr>
        <w:t>analyz</w:t>
      </w:r>
      <w:r w:rsidRPr="00E43416">
        <w:rPr>
          <w:lang w:val="en-US"/>
        </w:rPr>
        <w:t xml:space="preserve">ed during the course; originality, appropriateness and depth of the </w:t>
      </w:r>
      <w:r>
        <w:rPr>
          <w:lang w:val="en-US"/>
        </w:rPr>
        <w:t>solu</w:t>
      </w:r>
      <w:r w:rsidRPr="00E43416">
        <w:rPr>
          <w:lang w:val="en-US"/>
        </w:rPr>
        <w:t xml:space="preserve">tions </w:t>
      </w:r>
      <w:r>
        <w:rPr>
          <w:lang w:val="en-US"/>
        </w:rPr>
        <w:t>offer</w:t>
      </w:r>
      <w:r w:rsidRPr="00E43416">
        <w:rPr>
          <w:lang w:val="en-US"/>
        </w:rPr>
        <w:t xml:space="preserve">ed in response to </w:t>
      </w:r>
      <w:r>
        <w:rPr>
          <w:lang w:val="en-US"/>
        </w:rPr>
        <w:t>practical business cases</w:t>
      </w:r>
      <w:r w:rsidRPr="00E43416">
        <w:rPr>
          <w:lang w:val="en-US"/>
        </w:rPr>
        <w:t xml:space="preserve">; awareness of the business and environmental characteristics that influence the </w:t>
      </w:r>
      <w:r>
        <w:rPr>
          <w:lang w:val="en-US"/>
        </w:rPr>
        <w:t>issues in question</w:t>
      </w:r>
      <w:r w:rsidRPr="00E43416">
        <w:rPr>
          <w:lang w:val="en-US"/>
        </w:rPr>
        <w:t>; rigor in framing problems</w:t>
      </w:r>
      <w:r>
        <w:rPr>
          <w:lang w:val="en-US"/>
        </w:rPr>
        <w:t>, focus</w:t>
      </w:r>
      <w:r w:rsidRPr="00E43416">
        <w:rPr>
          <w:lang w:val="en-US"/>
        </w:rPr>
        <w:t>ing</w:t>
      </w:r>
      <w:r>
        <w:rPr>
          <w:lang w:val="en-US"/>
        </w:rPr>
        <w:t>,</w:t>
      </w:r>
      <w:r w:rsidRPr="00E43416">
        <w:rPr>
          <w:lang w:val="en-US"/>
        </w:rPr>
        <w:t xml:space="preserve"> and arguing original </w:t>
      </w:r>
      <w:r>
        <w:rPr>
          <w:lang w:val="en-US"/>
        </w:rPr>
        <w:t xml:space="preserve">and actionable </w:t>
      </w:r>
      <w:r w:rsidRPr="00E43416">
        <w:rPr>
          <w:lang w:val="en-US"/>
        </w:rPr>
        <w:t xml:space="preserve">solutions in the </w:t>
      </w:r>
      <w:r>
        <w:rPr>
          <w:lang w:val="en-US"/>
        </w:rPr>
        <w:t>organization</w:t>
      </w:r>
      <w:r w:rsidRPr="00E43416">
        <w:rPr>
          <w:lang w:val="en-US"/>
        </w:rPr>
        <w:t xml:space="preserve">al context; appropriateness and correctness in the choice and </w:t>
      </w:r>
      <w:r>
        <w:rPr>
          <w:lang w:val="en-US"/>
        </w:rPr>
        <w:t>implement</w:t>
      </w:r>
      <w:r w:rsidRPr="00E43416">
        <w:rPr>
          <w:lang w:val="en-US"/>
        </w:rPr>
        <w:t xml:space="preserve">ation of qualitative and quantitative models </w:t>
      </w:r>
      <w:r>
        <w:rPr>
          <w:lang w:val="en-US"/>
        </w:rPr>
        <w:t>aimed at effectively support decision-making</w:t>
      </w:r>
      <w:r w:rsidRPr="00E43416">
        <w:rPr>
          <w:lang w:val="en-US"/>
        </w:rPr>
        <w:t xml:space="preserve">; autonomy and rigor in interpreting and selecting the relevant information </w:t>
      </w:r>
      <w:r>
        <w:rPr>
          <w:lang w:val="en-US"/>
        </w:rPr>
        <w:t>for problem solving</w:t>
      </w:r>
      <w:r w:rsidRPr="00E43416">
        <w:rPr>
          <w:lang w:val="en-US"/>
        </w:rPr>
        <w:t xml:space="preserve">, as well as in </w:t>
      </w:r>
      <w:r>
        <w:rPr>
          <w:lang w:val="en-US"/>
        </w:rPr>
        <w:t>identify</w:t>
      </w:r>
      <w:r w:rsidRPr="00E43416">
        <w:rPr>
          <w:lang w:val="en-US"/>
        </w:rPr>
        <w:t xml:space="preserve">ing </w:t>
      </w:r>
      <w:r>
        <w:rPr>
          <w:lang w:val="en-US"/>
        </w:rPr>
        <w:t xml:space="preserve">(and addressing) </w:t>
      </w:r>
      <w:r w:rsidRPr="00E43416">
        <w:rPr>
          <w:lang w:val="en-US"/>
        </w:rPr>
        <w:t xml:space="preserve">possible information gaps; critical approach to the subject, arguing the advantages/disadvantages of the </w:t>
      </w:r>
      <w:r>
        <w:rPr>
          <w:lang w:val="en-US"/>
        </w:rPr>
        <w:t>tools and techniques analyzed throughout the course</w:t>
      </w:r>
      <w:r w:rsidRPr="00E43416">
        <w:rPr>
          <w:lang w:val="en-US"/>
        </w:rPr>
        <w:t xml:space="preserve"> from a conceptual and </w:t>
      </w:r>
      <w:r>
        <w:rPr>
          <w:lang w:val="en-US"/>
        </w:rPr>
        <w:t>practical perspective</w:t>
      </w:r>
      <w:r w:rsidRPr="00E43416">
        <w:rPr>
          <w:lang w:val="en-US"/>
        </w:rPr>
        <w:t>; clarity, completeness, co</w:t>
      </w:r>
      <w:r>
        <w:rPr>
          <w:lang w:val="en-US"/>
        </w:rPr>
        <w:t>nsis</w:t>
      </w:r>
      <w:bookmarkStart w:id="0" w:name="_GoBack"/>
      <w:bookmarkEnd w:id="0"/>
      <w:r>
        <w:rPr>
          <w:lang w:val="en-US"/>
        </w:rPr>
        <w:t>tency</w:t>
      </w:r>
      <w:r w:rsidRPr="00E43416">
        <w:rPr>
          <w:lang w:val="en-US"/>
        </w:rPr>
        <w:t xml:space="preserve"> and linguistic mastery in communication</w:t>
      </w:r>
    </w:p>
    <w:p w:rsidR="00BE1FF9" w:rsidRPr="00514034" w:rsidRDefault="00BE1FF9" w:rsidP="00BC1A65">
      <w:pPr>
        <w:spacing w:before="240" w:after="120"/>
        <w:rPr>
          <w:b/>
          <w:i/>
          <w:sz w:val="18"/>
          <w:lang w:val="en-US"/>
        </w:rPr>
      </w:pPr>
      <w:r w:rsidRPr="00514034">
        <w:rPr>
          <w:b/>
          <w:i/>
          <w:sz w:val="18"/>
          <w:lang w:val="en-US"/>
        </w:rPr>
        <w:lastRenderedPageBreak/>
        <w:t>NOTES AND PREREQUISITES</w:t>
      </w:r>
    </w:p>
    <w:p w:rsidR="00BE1FF9" w:rsidRDefault="00BE1FF9" w:rsidP="00BE1FF9">
      <w:pPr>
        <w:pStyle w:val="Testo2"/>
        <w:rPr>
          <w:lang w:val="en-US"/>
        </w:rPr>
      </w:pPr>
      <w:r w:rsidRPr="00FC4770">
        <w:rPr>
          <w:lang w:val="en-US"/>
        </w:rPr>
        <w:t>Further information can be found on the lecturer's webpage</w:t>
      </w:r>
      <w:r>
        <w:rPr>
          <w:lang w:val="en-US"/>
        </w:rPr>
        <w:t xml:space="preserve"> or on the Faculty notice board</w:t>
      </w:r>
      <w:r w:rsidRPr="00894330">
        <w:rPr>
          <w:lang w:val="en-US"/>
        </w:rPr>
        <w:t>.</w:t>
      </w:r>
    </w:p>
    <w:p w:rsidR="00BE1FF9" w:rsidRPr="006C2684" w:rsidRDefault="00BE1FF9" w:rsidP="00BE1FF9">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sectPr w:rsidR="00BE1FF9"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C9" w:rsidRDefault="00721EC9" w:rsidP="00721EC9">
      <w:pPr>
        <w:spacing w:line="240" w:lineRule="auto"/>
      </w:pPr>
      <w:r>
        <w:separator/>
      </w:r>
    </w:p>
  </w:endnote>
  <w:endnote w:type="continuationSeparator" w:id="0">
    <w:p w:rsidR="00721EC9" w:rsidRDefault="00721EC9" w:rsidP="00721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C9" w:rsidRDefault="00721EC9" w:rsidP="00721EC9">
      <w:pPr>
        <w:spacing w:line="240" w:lineRule="auto"/>
      </w:pPr>
      <w:r>
        <w:separator/>
      </w:r>
    </w:p>
  </w:footnote>
  <w:footnote w:type="continuationSeparator" w:id="0">
    <w:p w:rsidR="00721EC9" w:rsidRDefault="00721EC9" w:rsidP="00721EC9">
      <w:pPr>
        <w:spacing w:line="240" w:lineRule="auto"/>
      </w:pPr>
      <w:r>
        <w:continuationSeparator/>
      </w:r>
    </w:p>
  </w:footnote>
  <w:footnote w:id="1">
    <w:p w:rsidR="00721EC9" w:rsidRDefault="00721EC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721EC9" w:rsidRDefault="00721EC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721EC9" w:rsidRDefault="00721EC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rsidR="00721EC9" w:rsidRDefault="00721EC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17E4"/>
    <w:multiLevelType w:val="hybridMultilevel"/>
    <w:tmpl w:val="8EA0F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783CBD"/>
    <w:multiLevelType w:val="hybridMultilevel"/>
    <w:tmpl w:val="BCA6CB1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1E35A68"/>
    <w:multiLevelType w:val="hybridMultilevel"/>
    <w:tmpl w:val="21089C76"/>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9366E78"/>
    <w:multiLevelType w:val="hybridMultilevel"/>
    <w:tmpl w:val="1306329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1DF45F4E"/>
    <w:multiLevelType w:val="hybridMultilevel"/>
    <w:tmpl w:val="083C5A3A"/>
    <w:lvl w:ilvl="0" w:tplc="573895F4">
      <w:start w:val="1"/>
      <w:numFmt w:val="bullet"/>
      <w:lvlText w:val=""/>
      <w:lvlJc w:val="right"/>
      <w:pPr>
        <w:ind w:left="1800" w:hanging="360"/>
      </w:pPr>
      <w:rPr>
        <w:rFonts w:ascii="Symbol" w:hAnsi="Symbol" w:hint="default"/>
        <w:spacing w:val="-20"/>
        <w:position w:val="0"/>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2809104C"/>
    <w:multiLevelType w:val="hybridMultilevel"/>
    <w:tmpl w:val="A9FCD874"/>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3E7DFE"/>
    <w:multiLevelType w:val="hybridMultilevel"/>
    <w:tmpl w:val="9664ECD2"/>
    <w:lvl w:ilvl="0" w:tplc="9B7672F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9A"/>
    <w:rsid w:val="000D494C"/>
    <w:rsid w:val="001317EB"/>
    <w:rsid w:val="001479A3"/>
    <w:rsid w:val="00187B99"/>
    <w:rsid w:val="001C2467"/>
    <w:rsid w:val="002014DD"/>
    <w:rsid w:val="002C1988"/>
    <w:rsid w:val="002D5E17"/>
    <w:rsid w:val="00301AF1"/>
    <w:rsid w:val="00354E45"/>
    <w:rsid w:val="00367673"/>
    <w:rsid w:val="003E6C1C"/>
    <w:rsid w:val="004D1217"/>
    <w:rsid w:val="004D397D"/>
    <w:rsid w:val="004D6008"/>
    <w:rsid w:val="004D79F7"/>
    <w:rsid w:val="00536C1F"/>
    <w:rsid w:val="00546B38"/>
    <w:rsid w:val="00554E81"/>
    <w:rsid w:val="005C432C"/>
    <w:rsid w:val="00640794"/>
    <w:rsid w:val="006512A9"/>
    <w:rsid w:val="006F009A"/>
    <w:rsid w:val="006F1772"/>
    <w:rsid w:val="00721EC9"/>
    <w:rsid w:val="007D0A13"/>
    <w:rsid w:val="0086784C"/>
    <w:rsid w:val="008942E7"/>
    <w:rsid w:val="00894330"/>
    <w:rsid w:val="008A1204"/>
    <w:rsid w:val="008E1979"/>
    <w:rsid w:val="00900CCA"/>
    <w:rsid w:val="00924B77"/>
    <w:rsid w:val="00940DA2"/>
    <w:rsid w:val="009E055C"/>
    <w:rsid w:val="009E4E5D"/>
    <w:rsid w:val="00A74F6F"/>
    <w:rsid w:val="00A80F63"/>
    <w:rsid w:val="00AD7557"/>
    <w:rsid w:val="00B477C8"/>
    <w:rsid w:val="00B50C5D"/>
    <w:rsid w:val="00B51253"/>
    <w:rsid w:val="00B525CC"/>
    <w:rsid w:val="00B86D4C"/>
    <w:rsid w:val="00BC1A65"/>
    <w:rsid w:val="00BE1FF9"/>
    <w:rsid w:val="00CB3150"/>
    <w:rsid w:val="00D404F2"/>
    <w:rsid w:val="00D72E08"/>
    <w:rsid w:val="00DF1B5D"/>
    <w:rsid w:val="00E012EE"/>
    <w:rsid w:val="00E607E6"/>
    <w:rsid w:val="00FC02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4C46C"/>
  <w15:docId w15:val="{A31E6A99-7794-4E33-BF77-25DB5303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77C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012EE"/>
    <w:pPr>
      <w:ind w:left="720"/>
      <w:contextualSpacing/>
    </w:pPr>
  </w:style>
  <w:style w:type="paragraph" w:styleId="Corpotesto">
    <w:name w:val="Body Text"/>
    <w:aliases w:val="bt,body text,BODY TEXT,Block text,Body Text x"/>
    <w:basedOn w:val="Normale"/>
    <w:link w:val="CorpotestoCarattere"/>
    <w:rsid w:val="00FC022C"/>
    <w:pPr>
      <w:tabs>
        <w:tab w:val="clear" w:pos="284"/>
      </w:tabs>
      <w:spacing w:before="130" w:after="130" w:line="260" w:lineRule="atLeast"/>
      <w:jc w:val="left"/>
    </w:pPr>
    <w:rPr>
      <w:sz w:val="22"/>
      <w:szCs w:val="20"/>
      <w:lang w:val="en-US" w:eastAsia="en-US"/>
    </w:rPr>
  </w:style>
  <w:style w:type="character" w:customStyle="1" w:styleId="CorpotestoCarattere">
    <w:name w:val="Corpo testo Carattere"/>
    <w:aliases w:val="bt Carattere,body text Carattere,BODY TEXT Carattere,Block text Carattere,Body Text x Carattere"/>
    <w:basedOn w:val="Carpredefinitoparagrafo"/>
    <w:link w:val="Corpotesto"/>
    <w:rsid w:val="00FC022C"/>
    <w:rPr>
      <w:sz w:val="22"/>
      <w:lang w:val="en-US" w:eastAsia="en-US"/>
    </w:rPr>
  </w:style>
  <w:style w:type="paragraph" w:styleId="Testonotaapidipagina">
    <w:name w:val="footnote text"/>
    <w:basedOn w:val="Normale"/>
    <w:link w:val="TestonotaapidipaginaCarattere"/>
    <w:rsid w:val="00721EC9"/>
    <w:pPr>
      <w:spacing w:line="240" w:lineRule="auto"/>
    </w:pPr>
    <w:rPr>
      <w:szCs w:val="20"/>
    </w:rPr>
  </w:style>
  <w:style w:type="character" w:customStyle="1" w:styleId="TestonotaapidipaginaCarattere">
    <w:name w:val="Testo nota a piè di pagina Carattere"/>
    <w:basedOn w:val="Carpredefinitoparagrafo"/>
    <w:link w:val="Testonotaapidipagina"/>
    <w:rsid w:val="00721EC9"/>
  </w:style>
  <w:style w:type="character" w:styleId="Rimandonotaapidipagina">
    <w:name w:val="footnote reference"/>
    <w:basedOn w:val="Carpredefinitoparagrafo"/>
    <w:rsid w:val="00721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216">
      <w:bodyDiv w:val="1"/>
      <w:marLeft w:val="0"/>
      <w:marRight w:val="0"/>
      <w:marTop w:val="0"/>
      <w:marBottom w:val="0"/>
      <w:divBdr>
        <w:top w:val="none" w:sz="0" w:space="0" w:color="auto"/>
        <w:left w:val="none" w:sz="0" w:space="0" w:color="auto"/>
        <w:bottom w:val="none" w:sz="0" w:space="0" w:color="auto"/>
        <w:right w:val="none" w:sz="0" w:space="0" w:color="auto"/>
      </w:divBdr>
    </w:div>
    <w:div w:id="541089858">
      <w:bodyDiv w:val="1"/>
      <w:marLeft w:val="0"/>
      <w:marRight w:val="0"/>
      <w:marTop w:val="0"/>
      <w:marBottom w:val="0"/>
      <w:divBdr>
        <w:top w:val="none" w:sz="0" w:space="0" w:color="auto"/>
        <w:left w:val="none" w:sz="0" w:space="0" w:color="auto"/>
        <w:bottom w:val="none" w:sz="0" w:space="0" w:color="auto"/>
        <w:right w:val="none" w:sz="0" w:space="0" w:color="auto"/>
      </w:divBdr>
    </w:div>
    <w:div w:id="11238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27C5-CCF3-41ED-8056-85DA6B54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10</Pages>
  <Words>3049</Words>
  <Characters>17380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12</cp:revision>
  <cp:lastPrinted>2003-03-27T10:42:00Z</cp:lastPrinted>
  <dcterms:created xsi:type="dcterms:W3CDTF">2020-05-13T10:55:00Z</dcterms:created>
  <dcterms:modified xsi:type="dcterms:W3CDTF">2020-07-20T07:28:00Z</dcterms:modified>
</cp:coreProperties>
</file>