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36BF" w14:textId="0C093AF1" w:rsidR="00C65638" w:rsidRPr="008C197C" w:rsidRDefault="00C65638" w:rsidP="00C65638">
      <w:pPr>
        <w:spacing w:after="120"/>
        <w:outlineLvl w:val="0"/>
        <w:rPr>
          <w:rFonts w:ascii="Times" w:hAnsi="Times"/>
          <w:b/>
          <w:noProof/>
          <w:sz w:val="22"/>
          <w:szCs w:val="22"/>
        </w:rPr>
      </w:pPr>
      <w:r w:rsidRPr="008C197C">
        <w:rPr>
          <w:rFonts w:ascii="Times" w:hAnsi="Times"/>
          <w:b/>
          <w:noProof/>
          <w:sz w:val="22"/>
          <w:szCs w:val="22"/>
        </w:rPr>
        <w:t>Politiche per l’innovazione ed Economia digitale (SECS-P/02)</w:t>
      </w:r>
    </w:p>
    <w:p w14:paraId="0E6200FA" w14:textId="7029E3AE" w:rsidR="00C65638" w:rsidRPr="00C65638" w:rsidRDefault="00C65638" w:rsidP="00C65638">
      <w:pPr>
        <w:spacing w:line="240" w:lineRule="exact"/>
        <w:outlineLvl w:val="1"/>
        <w:rPr>
          <w:rFonts w:ascii="Times" w:hAnsi="Times"/>
          <w:smallCaps/>
          <w:noProof/>
          <w:sz w:val="18"/>
          <w:szCs w:val="20"/>
        </w:rPr>
      </w:pPr>
      <w:r w:rsidRPr="00C65638">
        <w:rPr>
          <w:rFonts w:ascii="Times" w:hAnsi="Times"/>
          <w:smallCaps/>
          <w:noProof/>
          <w:sz w:val="18"/>
          <w:szCs w:val="20"/>
        </w:rPr>
        <w:t xml:space="preserve">Prof. Francesco Timpano – Prof. </w:t>
      </w:r>
      <w:r>
        <w:rPr>
          <w:rFonts w:ascii="Times" w:hAnsi="Times"/>
          <w:smallCaps/>
          <w:noProof/>
          <w:sz w:val="18"/>
          <w:szCs w:val="20"/>
        </w:rPr>
        <w:t>Carlo Marini</w:t>
      </w:r>
    </w:p>
    <w:p w14:paraId="60CC2426"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OBIETTIVO DEL CORSO E RISULTATI DI APPRENDIMENTO ATTESI</w:t>
      </w:r>
    </w:p>
    <w:p w14:paraId="0FB9689D"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L’obiettivo del corso è quello di proporre l’analisi degli ecosistemi di innovazione con particolare riferimento ai processi di digitalizzazione. L’analisi dei trend dell’economia digitale ed il sistema delle politiche a sostegno saranno l’oggetto principale del percorso didattico. </w:t>
      </w:r>
    </w:p>
    <w:p w14:paraId="56EF0FFF"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L’analisi proposta parte dai presupposti teorici dei processi innovativi (anche tenendo conto delle implicazioni dei processi di </w:t>
      </w:r>
      <w:r w:rsidRPr="00C65638">
        <w:rPr>
          <w:rFonts w:ascii="Times" w:hAnsi="Times"/>
          <w:i/>
          <w:sz w:val="20"/>
          <w:szCs w:val="20"/>
        </w:rPr>
        <w:t xml:space="preserve">open </w:t>
      </w:r>
      <w:proofErr w:type="spellStart"/>
      <w:r w:rsidRPr="00C65638">
        <w:rPr>
          <w:rFonts w:ascii="Times" w:hAnsi="Times"/>
          <w:i/>
          <w:sz w:val="20"/>
          <w:szCs w:val="20"/>
        </w:rPr>
        <w:t>innovation</w:t>
      </w:r>
      <w:proofErr w:type="spellEnd"/>
      <w:r w:rsidRPr="00C65638">
        <w:rPr>
          <w:rFonts w:ascii="Times" w:hAnsi="Times"/>
          <w:sz w:val="20"/>
          <w:szCs w:val="20"/>
        </w:rPr>
        <w:t xml:space="preserve">) e delle politiche, tenendo conto anche dei trend recenti derivanti dall’approccio </w:t>
      </w:r>
      <w:r w:rsidRPr="00C65638">
        <w:rPr>
          <w:rFonts w:ascii="Times" w:hAnsi="Times"/>
          <w:i/>
          <w:sz w:val="20"/>
          <w:szCs w:val="20"/>
        </w:rPr>
        <w:t>Industry 4.0</w:t>
      </w:r>
      <w:r w:rsidRPr="00C65638">
        <w:rPr>
          <w:rFonts w:ascii="Times" w:hAnsi="Times"/>
          <w:sz w:val="20"/>
          <w:szCs w:val="20"/>
        </w:rPr>
        <w:t xml:space="preserve"> e dall’approccio focalizzato sullo sviluppo sostenibile.</w:t>
      </w:r>
    </w:p>
    <w:p w14:paraId="2C4595FC"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Saranno quindi forniti approfondimenti sulla dinamica competitiva del settore dell’economia digitale, anche con riferimento alla dimensione della </w:t>
      </w:r>
      <w:r w:rsidRPr="00C65638">
        <w:rPr>
          <w:rFonts w:ascii="Times" w:hAnsi="Times"/>
          <w:i/>
          <w:sz w:val="20"/>
          <w:szCs w:val="20"/>
        </w:rPr>
        <w:t xml:space="preserve">open </w:t>
      </w:r>
      <w:proofErr w:type="spellStart"/>
      <w:r w:rsidRPr="00C65638">
        <w:rPr>
          <w:rFonts w:ascii="Times" w:hAnsi="Times"/>
          <w:i/>
          <w:sz w:val="20"/>
          <w:szCs w:val="20"/>
        </w:rPr>
        <w:t>innovation</w:t>
      </w:r>
      <w:proofErr w:type="spellEnd"/>
      <w:r w:rsidRPr="00C65638">
        <w:rPr>
          <w:rFonts w:ascii="Times" w:hAnsi="Times"/>
          <w:sz w:val="20"/>
          <w:szCs w:val="20"/>
        </w:rPr>
        <w:t xml:space="preserve">, e sulla misurazione dei processi innovativi, sia al fine di comprenderne la dimensione macroeconomica, sia per misurarne l’impatto sulla produttività aziendale che, infine, per introdurre alcune tecnicalità utili in sede di accesso a fondi pubblici e privati che finanziano l’innovazione. </w:t>
      </w:r>
    </w:p>
    <w:p w14:paraId="0497B10D"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Infine, si svilupperà un’ampia parte del corso dedicata all’analisi delle politiche, con un’attenzione forte alle tecnologie abilitanti promosse ed agli strumenti tecnici utilizzati per sostenere le imprese, sia al fine di analizzarne le caratteristiche ed il trend, sia allo scopo di misurarsi con proposte di modifica.  </w:t>
      </w:r>
    </w:p>
    <w:p w14:paraId="4981F383" w14:textId="77777777" w:rsidR="00C65638" w:rsidRPr="00C65638" w:rsidRDefault="00C65638" w:rsidP="00C65638">
      <w:pPr>
        <w:tabs>
          <w:tab w:val="left" w:pos="284"/>
        </w:tabs>
        <w:spacing w:after="120" w:line="240" w:lineRule="exact"/>
        <w:jc w:val="both"/>
        <w:rPr>
          <w:rFonts w:ascii="Times" w:hAnsi="Times"/>
          <w:i/>
          <w:sz w:val="20"/>
          <w:szCs w:val="20"/>
        </w:rPr>
      </w:pPr>
      <w:r w:rsidRPr="00C65638">
        <w:rPr>
          <w:rFonts w:ascii="Times" w:hAnsi="Times"/>
          <w:i/>
          <w:sz w:val="20"/>
          <w:szCs w:val="20"/>
        </w:rPr>
        <w:t>Risultati di apprendimento attesi</w:t>
      </w:r>
    </w:p>
    <w:p w14:paraId="1967BE76" w14:textId="77777777" w:rsidR="00C65638" w:rsidRPr="00C65638" w:rsidRDefault="00C65638" w:rsidP="00C65638">
      <w:pPr>
        <w:autoSpaceDE w:val="0"/>
        <w:autoSpaceDN w:val="0"/>
        <w:adjustRightInd w:val="0"/>
        <w:spacing w:after="120"/>
        <w:jc w:val="both"/>
        <w:rPr>
          <w:rFonts w:ascii="Times" w:hAnsi="Times"/>
          <w:i/>
          <w:sz w:val="20"/>
          <w:szCs w:val="20"/>
        </w:rPr>
      </w:pPr>
      <w:r w:rsidRPr="00C65638">
        <w:rPr>
          <w:rFonts w:ascii="Times" w:hAnsi="Times"/>
          <w:i/>
          <w:sz w:val="20"/>
          <w:szCs w:val="20"/>
        </w:rPr>
        <w:t>Conoscenza e comprensione</w:t>
      </w:r>
    </w:p>
    <w:p w14:paraId="3C026E7D" w14:textId="164FF47C" w:rsidR="00C65638" w:rsidRDefault="00C65638" w:rsidP="00C65638">
      <w:pPr>
        <w:autoSpaceDE w:val="0"/>
        <w:autoSpaceDN w:val="0"/>
        <w:adjustRightInd w:val="0"/>
        <w:spacing w:after="120"/>
        <w:jc w:val="both"/>
        <w:rPr>
          <w:rFonts w:ascii="Times" w:hAnsi="Times"/>
          <w:sz w:val="20"/>
          <w:szCs w:val="20"/>
        </w:rPr>
      </w:pPr>
      <w:r w:rsidRPr="00C65638">
        <w:rPr>
          <w:rFonts w:ascii="Times" w:hAnsi="Times"/>
          <w:sz w:val="20"/>
          <w:szCs w:val="20"/>
        </w:rPr>
        <w:t>Al termine dell’insegnamento lo studente sarà in grado di</w:t>
      </w:r>
      <w:r>
        <w:rPr>
          <w:rFonts w:ascii="Times" w:hAnsi="Times"/>
          <w:sz w:val="20"/>
          <w:szCs w:val="20"/>
        </w:rPr>
        <w:t>:</w:t>
      </w:r>
    </w:p>
    <w:p w14:paraId="44557F09" w14:textId="59943E0D"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il settore dell’economia digitale </w:t>
      </w:r>
      <w:r>
        <w:rPr>
          <w:rFonts w:ascii="Times" w:hAnsi="Times"/>
          <w:sz w:val="20"/>
          <w:szCs w:val="20"/>
        </w:rPr>
        <w:t xml:space="preserve">sia dal punto di vista dell’analisi teorica che del settore industriale </w:t>
      </w:r>
      <w:r w:rsidRPr="00C65638">
        <w:rPr>
          <w:rFonts w:ascii="Times" w:hAnsi="Times"/>
          <w:sz w:val="20"/>
          <w:szCs w:val="20"/>
        </w:rPr>
        <w:t>(obiettivo 1);</w:t>
      </w:r>
    </w:p>
    <w:p w14:paraId="1EF75D01" w14:textId="6EACC0ED"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il sistema delle politiche</w:t>
      </w:r>
      <w:r w:rsidRPr="00C65638">
        <w:rPr>
          <w:rFonts w:ascii="Times" w:hAnsi="Times"/>
          <w:sz w:val="20"/>
          <w:szCs w:val="20"/>
        </w:rPr>
        <w:t xml:space="preserve"> </w:t>
      </w:r>
      <w:r>
        <w:rPr>
          <w:rFonts w:ascii="Times" w:hAnsi="Times"/>
          <w:sz w:val="20"/>
          <w:szCs w:val="20"/>
        </w:rPr>
        <w:t xml:space="preserve">sia nei loro presupposti teorici che nelle loro implementazioni </w:t>
      </w:r>
      <w:r w:rsidRPr="00C65638">
        <w:rPr>
          <w:rFonts w:ascii="Times" w:hAnsi="Times"/>
          <w:sz w:val="20"/>
          <w:szCs w:val="20"/>
        </w:rPr>
        <w:t>(obiettivo 2);</w:t>
      </w:r>
    </w:p>
    <w:p w14:paraId="12B7B5F3" w14:textId="6D2753A2"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le piattaforme tecnologiche sulle quali sono implementati i processi di digitalizzazione principali e le politiche connesse</w:t>
      </w:r>
      <w:r w:rsidRPr="00C65638">
        <w:rPr>
          <w:rFonts w:ascii="Times" w:hAnsi="Times"/>
          <w:sz w:val="20"/>
          <w:szCs w:val="20"/>
        </w:rPr>
        <w:t xml:space="preserve"> (obiettivo 3);</w:t>
      </w:r>
    </w:p>
    <w:p w14:paraId="2CCBE2CD" w14:textId="3821AE43"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i fallimenti del mercato che inducono la proposizione delle politiche</w:t>
      </w:r>
      <w:r w:rsidRPr="00C65638">
        <w:rPr>
          <w:rFonts w:ascii="Times" w:hAnsi="Times"/>
          <w:sz w:val="20"/>
          <w:szCs w:val="20"/>
        </w:rPr>
        <w:t xml:space="preserve"> (obiettivo 4);</w:t>
      </w:r>
    </w:p>
    <w:p w14:paraId="24C89CCE" w14:textId="7190B950" w:rsidR="00C65638" w:rsidRDefault="00C65638" w:rsidP="00C65638">
      <w:pPr>
        <w:tabs>
          <w:tab w:val="left" w:pos="284"/>
        </w:tabs>
        <w:spacing w:after="120" w:line="240" w:lineRule="exact"/>
        <w:jc w:val="both"/>
        <w:rPr>
          <w:rFonts w:ascii="Times" w:hAnsi="Times"/>
          <w:i/>
          <w:sz w:val="20"/>
          <w:szCs w:val="20"/>
        </w:rPr>
      </w:pPr>
      <w:r w:rsidRPr="00C65638">
        <w:rPr>
          <w:rFonts w:ascii="Times" w:hAnsi="Times"/>
          <w:i/>
          <w:sz w:val="20"/>
          <w:szCs w:val="20"/>
        </w:rPr>
        <w:lastRenderedPageBreak/>
        <w:t>Capacità di applicare conoscenza e comprensione</w:t>
      </w:r>
    </w:p>
    <w:p w14:paraId="5239B013" w14:textId="08D707EE" w:rsidR="00C65638" w:rsidRDefault="00C65638" w:rsidP="00B46DE4">
      <w:pPr>
        <w:autoSpaceDE w:val="0"/>
        <w:autoSpaceDN w:val="0"/>
        <w:adjustRightInd w:val="0"/>
        <w:spacing w:after="120"/>
        <w:jc w:val="both"/>
        <w:rPr>
          <w:rFonts w:ascii="Times" w:hAnsi="Times"/>
          <w:sz w:val="20"/>
          <w:szCs w:val="20"/>
        </w:rPr>
      </w:pPr>
      <w:r w:rsidRPr="00C65638">
        <w:rPr>
          <w:rFonts w:ascii="Times" w:hAnsi="Times"/>
          <w:sz w:val="20"/>
          <w:szCs w:val="20"/>
        </w:rPr>
        <w:t>Al termine dell’insegnamento lo studente sarà in grado di:</w:t>
      </w:r>
    </w:p>
    <w:p w14:paraId="3F344581" w14:textId="3632FBCA"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Analizzare il settore dell’economia digitale nelle economie avanzate, descriverne le dinamiche macroeconomiche e individuare il sistema degli attori e degli </w:t>
      </w:r>
      <w:r w:rsidRPr="00924EDF">
        <w:rPr>
          <w:rFonts w:ascii="Times" w:hAnsi="Times"/>
          <w:i/>
          <w:sz w:val="20"/>
          <w:szCs w:val="20"/>
        </w:rPr>
        <w:t>stakeholders</w:t>
      </w:r>
      <w:r>
        <w:rPr>
          <w:rFonts w:ascii="Times" w:hAnsi="Times"/>
          <w:sz w:val="20"/>
          <w:szCs w:val="20"/>
        </w:rPr>
        <w:t xml:space="preserve"> </w:t>
      </w:r>
      <w:r w:rsidRPr="00C65638">
        <w:rPr>
          <w:rFonts w:ascii="Times" w:hAnsi="Times"/>
          <w:sz w:val="20"/>
          <w:szCs w:val="20"/>
        </w:rPr>
        <w:t>(obiettivo 5);</w:t>
      </w:r>
    </w:p>
    <w:p w14:paraId="535B4851" w14:textId="226A0998" w:rsid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Analizzare le politiche economiche per l’innovazione e la digitalizzazione delle economie avanzate, individuando le principali fonti informative, i criteri di </w:t>
      </w:r>
      <w:proofErr w:type="spellStart"/>
      <w:r>
        <w:rPr>
          <w:rFonts w:ascii="Times" w:hAnsi="Times"/>
          <w:sz w:val="20"/>
          <w:szCs w:val="20"/>
        </w:rPr>
        <w:t>eligibilità</w:t>
      </w:r>
      <w:proofErr w:type="spellEnd"/>
      <w:r>
        <w:rPr>
          <w:rFonts w:ascii="Times" w:hAnsi="Times"/>
          <w:sz w:val="20"/>
          <w:szCs w:val="20"/>
        </w:rPr>
        <w:t xml:space="preserve"> dei progetti alle politiche e le tecniche di sostegno proposte dalle politiche</w:t>
      </w:r>
      <w:r w:rsidRPr="00C65638">
        <w:rPr>
          <w:rFonts w:ascii="Times" w:hAnsi="Times"/>
          <w:sz w:val="20"/>
          <w:szCs w:val="20"/>
        </w:rPr>
        <w:t xml:space="preserve"> (obiettivo 6);</w:t>
      </w:r>
    </w:p>
    <w:p w14:paraId="58FEC949" w14:textId="75BD4F18"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Modellare le dinamiche principali di evoluzione del mercato dell’economia digitale individuando i principali trend esisten</w:t>
      </w:r>
      <w:r w:rsidR="00924EDF">
        <w:rPr>
          <w:rFonts w:ascii="Times" w:hAnsi="Times"/>
          <w:sz w:val="20"/>
          <w:szCs w:val="20"/>
        </w:rPr>
        <w:t>t</w:t>
      </w:r>
      <w:r>
        <w:rPr>
          <w:rFonts w:ascii="Times" w:hAnsi="Times"/>
          <w:sz w:val="20"/>
          <w:szCs w:val="20"/>
        </w:rPr>
        <w:t>i (obiettivo 7)</w:t>
      </w:r>
    </w:p>
    <w:p w14:paraId="6FF23F30" w14:textId="08627539"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Promuovere azioni di progettazione di policy per l’innovazione e la digitalizzazione, attraverso una modifica attiva delle </w:t>
      </w:r>
      <w:r w:rsidRPr="00924EDF">
        <w:rPr>
          <w:rFonts w:ascii="Times" w:hAnsi="Times"/>
          <w:i/>
          <w:sz w:val="20"/>
          <w:szCs w:val="20"/>
        </w:rPr>
        <w:t>policies</w:t>
      </w:r>
      <w:r>
        <w:rPr>
          <w:rFonts w:ascii="Times" w:hAnsi="Times"/>
          <w:sz w:val="20"/>
          <w:szCs w:val="20"/>
        </w:rPr>
        <w:t xml:space="preserve"> esistenti</w:t>
      </w:r>
      <w:r w:rsidRPr="00C65638">
        <w:rPr>
          <w:rFonts w:ascii="Times" w:hAnsi="Times"/>
          <w:sz w:val="20"/>
          <w:szCs w:val="20"/>
        </w:rPr>
        <w:t xml:space="preserve"> (obiettivo </w:t>
      </w:r>
      <w:r>
        <w:rPr>
          <w:rFonts w:ascii="Times" w:hAnsi="Times"/>
          <w:sz w:val="20"/>
          <w:szCs w:val="20"/>
        </w:rPr>
        <w:t>8</w:t>
      </w:r>
      <w:r w:rsidRPr="00C65638">
        <w:rPr>
          <w:rFonts w:ascii="Times" w:hAnsi="Times"/>
          <w:sz w:val="20"/>
          <w:szCs w:val="20"/>
        </w:rPr>
        <w:t>)</w:t>
      </w:r>
      <w:r>
        <w:rPr>
          <w:rFonts w:ascii="Times" w:hAnsi="Times"/>
          <w:sz w:val="20"/>
          <w:szCs w:val="20"/>
        </w:rPr>
        <w:t>.</w:t>
      </w:r>
    </w:p>
    <w:p w14:paraId="2D5E216F" w14:textId="1488BAD3" w:rsid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Nell’ambito del corso si </w:t>
      </w:r>
      <w:r w:rsidR="00A642DF">
        <w:rPr>
          <w:rFonts w:ascii="Times" w:hAnsi="Times"/>
          <w:sz w:val="20"/>
          <w:szCs w:val="20"/>
        </w:rPr>
        <w:t xml:space="preserve">intende stimolare </w:t>
      </w:r>
      <w:r w:rsidRPr="00C65638">
        <w:rPr>
          <w:rFonts w:ascii="Times" w:hAnsi="Times"/>
          <w:sz w:val="20"/>
          <w:szCs w:val="20"/>
        </w:rPr>
        <w:t xml:space="preserve">la capacità dello studente di </w:t>
      </w:r>
      <w:r w:rsidR="00A642DF">
        <w:rPr>
          <w:rFonts w:ascii="Times" w:hAnsi="Times"/>
          <w:sz w:val="20"/>
          <w:szCs w:val="20"/>
        </w:rPr>
        <w:t xml:space="preserve">costruire un’autonoma capacità analitica e progettuale </w:t>
      </w:r>
      <w:r w:rsidRPr="00C65638">
        <w:rPr>
          <w:rFonts w:ascii="Times" w:hAnsi="Times"/>
          <w:sz w:val="20"/>
          <w:szCs w:val="20"/>
        </w:rPr>
        <w:t xml:space="preserve">rispetto </w:t>
      </w:r>
      <w:r w:rsidR="00A642DF">
        <w:rPr>
          <w:rFonts w:ascii="Times" w:hAnsi="Times"/>
          <w:sz w:val="20"/>
          <w:szCs w:val="20"/>
        </w:rPr>
        <w:t>al posizionamento delle imprese nel settore industriale dell’economia digitale e al processo collettivo di adattamento delle politiche alle esigenze delle imprese del settore</w:t>
      </w:r>
      <w:r w:rsidRPr="00C65638">
        <w:rPr>
          <w:rFonts w:ascii="Times" w:hAnsi="Times"/>
          <w:sz w:val="20"/>
          <w:szCs w:val="20"/>
        </w:rPr>
        <w:t>. I metodi di valuta</w:t>
      </w:r>
      <w:r w:rsidR="00A642DF">
        <w:rPr>
          <w:rFonts w:ascii="Times" w:hAnsi="Times"/>
          <w:sz w:val="20"/>
          <w:szCs w:val="20"/>
        </w:rPr>
        <w:t>zi</w:t>
      </w:r>
      <w:r w:rsidRPr="00C65638">
        <w:rPr>
          <w:rFonts w:ascii="Times" w:hAnsi="Times"/>
          <w:sz w:val="20"/>
          <w:szCs w:val="20"/>
        </w:rPr>
        <w:t>one sono costruiti allo scopo di stimolare abilità comunicative, tramite la realizzazione di policy brief scritti finalizzati alla valutazione dell’effetto delle politiche.</w:t>
      </w:r>
    </w:p>
    <w:p w14:paraId="5C73F4B0" w14:textId="47AE0710" w:rsidR="00307BF1" w:rsidRPr="001773A6" w:rsidRDefault="00307BF1" w:rsidP="00C65638">
      <w:pPr>
        <w:tabs>
          <w:tab w:val="left" w:pos="284"/>
        </w:tabs>
        <w:spacing w:after="120" w:line="240" w:lineRule="exact"/>
        <w:jc w:val="both"/>
        <w:rPr>
          <w:rFonts w:ascii="Times" w:hAnsi="Times"/>
          <w:color w:val="000000" w:themeColor="text1"/>
          <w:sz w:val="20"/>
          <w:szCs w:val="20"/>
        </w:rPr>
      </w:pPr>
      <w:r w:rsidRPr="001773A6">
        <w:rPr>
          <w:rFonts w:ascii="Times" w:hAnsi="Times"/>
          <w:color w:val="000000" w:themeColor="text1"/>
          <w:sz w:val="20"/>
          <w:szCs w:val="20"/>
        </w:rPr>
        <w:t>Durante il corso verranno anche forniti strumenti di logica del ragionamento di business e di redazione di testi scritti</w:t>
      </w:r>
      <w:r w:rsidR="00316FB2" w:rsidRPr="001773A6">
        <w:rPr>
          <w:rFonts w:ascii="Times" w:hAnsi="Times"/>
          <w:color w:val="000000" w:themeColor="text1"/>
          <w:sz w:val="20"/>
          <w:szCs w:val="20"/>
        </w:rPr>
        <w:t xml:space="preserve"> per una comunicazione professionale efficace.</w:t>
      </w:r>
    </w:p>
    <w:p w14:paraId="0F357C17"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PROGRAMMA DEL CORSO</w:t>
      </w:r>
    </w:p>
    <w:p w14:paraId="4654D296" w14:textId="394C72F4" w:rsidR="00C65638" w:rsidRPr="00C65638" w:rsidRDefault="00A642DF" w:rsidP="008B058B">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sidRPr="00C65638">
        <w:rPr>
          <w:rFonts w:ascii="Times" w:hAnsi="Times" w:cs="Times"/>
          <w:i/>
          <w:sz w:val="20"/>
          <w:szCs w:val="20"/>
        </w:rPr>
        <w:t>POLITIC</w:t>
      </w:r>
      <w:r>
        <w:rPr>
          <w:rFonts w:ascii="Times" w:hAnsi="Times" w:cs="Times"/>
          <w:i/>
          <w:sz w:val="20"/>
          <w:szCs w:val="20"/>
        </w:rPr>
        <w:t>HE</w:t>
      </w:r>
      <w:r w:rsidRPr="00C65638">
        <w:rPr>
          <w:rFonts w:ascii="Times" w:hAnsi="Times" w:cs="Times"/>
          <w:i/>
          <w:sz w:val="20"/>
          <w:szCs w:val="20"/>
        </w:rPr>
        <w:t xml:space="preserve"> </w:t>
      </w:r>
      <w:r>
        <w:rPr>
          <w:rFonts w:ascii="Times" w:hAnsi="Times" w:cs="Times"/>
          <w:i/>
          <w:sz w:val="20"/>
          <w:szCs w:val="20"/>
        </w:rPr>
        <w:t>PER L’INNOVAZIONE</w:t>
      </w:r>
    </w:p>
    <w:p w14:paraId="4579435F" w14:textId="6A30C4F3" w:rsidR="00C65638"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 xml:space="preserve">Il concetto di innovazione nell’analisi economica: </w:t>
      </w:r>
      <w:r w:rsidR="001773A6">
        <w:rPr>
          <w:rFonts w:ascii="Times" w:hAnsi="Times" w:cs="Times"/>
          <w:sz w:val="20"/>
          <w:szCs w:val="20"/>
        </w:rPr>
        <w:t>il concetto di progresso tecnico e la relazione tra scienza, innovazione e tecnologia</w:t>
      </w:r>
    </w:p>
    <w:p w14:paraId="4BECC698" w14:textId="1ACD8F46"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I fallimenti del mercato nell’ambito dei processi innovativi e le politiche per l’innovazione</w:t>
      </w:r>
      <w:r w:rsidR="001773A6">
        <w:rPr>
          <w:rFonts w:ascii="Times" w:hAnsi="Times" w:cs="Times"/>
          <w:sz w:val="20"/>
          <w:szCs w:val="20"/>
        </w:rPr>
        <w:t xml:space="preserve">: sistemi di innovazione e schemi IPR </w:t>
      </w:r>
    </w:p>
    <w:p w14:paraId="432BDAED" w14:textId="48C7EF9D"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Gli orientamenti recenti delle politiche europee, nazionali e regionali per l’innovazione: l’ambito delle politiche del 4.0 e recenti evoluzioni</w:t>
      </w:r>
    </w:p>
    <w:p w14:paraId="394033BA" w14:textId="4138C1A6"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lastRenderedPageBreak/>
        <w:t>Next Generation EU: gli orientamenti europei per la trasformazione digitale e la sostenibilità</w:t>
      </w:r>
    </w:p>
    <w:p w14:paraId="3969CB61" w14:textId="77777777" w:rsidR="00A642DF" w:rsidRPr="00C65638" w:rsidRDefault="00A642DF" w:rsidP="00964C08">
      <w:pPr>
        <w:tabs>
          <w:tab w:val="left" w:pos="284"/>
          <w:tab w:val="left" w:pos="1584"/>
          <w:tab w:val="left" w:pos="2304"/>
          <w:tab w:val="left" w:pos="3024"/>
          <w:tab w:val="left" w:pos="3744"/>
          <w:tab w:val="left" w:pos="4464"/>
          <w:tab w:val="left" w:pos="5184"/>
          <w:tab w:val="left" w:pos="5904"/>
          <w:tab w:val="left" w:pos="6624"/>
        </w:tabs>
        <w:spacing w:before="100" w:beforeAutospacing="1" w:after="100" w:afterAutospacing="1" w:line="276" w:lineRule="auto"/>
        <w:contextualSpacing/>
        <w:jc w:val="both"/>
        <w:rPr>
          <w:rFonts w:ascii="Times" w:hAnsi="Times" w:cs="Times"/>
          <w:sz w:val="20"/>
          <w:szCs w:val="20"/>
        </w:rPr>
      </w:pPr>
    </w:p>
    <w:p w14:paraId="581A6BDA" w14:textId="39116A0D" w:rsidR="00C65638" w:rsidRPr="00C65638" w:rsidRDefault="00A642DF" w:rsidP="00C65638">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Pr>
          <w:rFonts w:ascii="Times" w:hAnsi="Times" w:cs="Times"/>
          <w:i/>
          <w:sz w:val="20"/>
          <w:szCs w:val="20"/>
        </w:rPr>
        <w:t>ECONOMIA DIGITALE</w:t>
      </w:r>
    </w:p>
    <w:p w14:paraId="08A869F5" w14:textId="17597DC0" w:rsidR="00C65638" w:rsidRPr="001773A6" w:rsidRDefault="00D34E8E"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rPr>
      </w:pPr>
      <w:r w:rsidRPr="001773A6">
        <w:rPr>
          <w:rFonts w:ascii="Times" w:hAnsi="Times" w:cs="Times"/>
          <w:color w:val="000000" w:themeColor="text1"/>
          <w:sz w:val="20"/>
          <w:szCs w:val="20"/>
        </w:rPr>
        <w:t xml:space="preserve">I fondamenti dell’economia digitale nel paradigma economico: </w:t>
      </w:r>
      <w:r w:rsidR="005E2332" w:rsidRPr="001773A6">
        <w:rPr>
          <w:rFonts w:ascii="Times" w:hAnsi="Times" w:cs="Times"/>
          <w:color w:val="000000" w:themeColor="text1"/>
          <w:sz w:val="20"/>
          <w:szCs w:val="20"/>
        </w:rPr>
        <w:t xml:space="preserve">dalle </w:t>
      </w:r>
      <w:r w:rsidRPr="001773A6">
        <w:rPr>
          <w:rFonts w:ascii="Times" w:hAnsi="Times" w:cs="Times"/>
          <w:color w:val="000000" w:themeColor="text1"/>
          <w:sz w:val="20"/>
          <w:szCs w:val="20"/>
        </w:rPr>
        <w:t xml:space="preserve">preferenze dei consumatori </w:t>
      </w:r>
      <w:r w:rsidR="005E2332" w:rsidRPr="001773A6">
        <w:rPr>
          <w:rFonts w:ascii="Times" w:hAnsi="Times" w:cs="Times"/>
          <w:color w:val="000000" w:themeColor="text1"/>
          <w:sz w:val="20"/>
          <w:szCs w:val="20"/>
        </w:rPr>
        <w:t xml:space="preserve">ad una nuova </w:t>
      </w:r>
      <w:r w:rsidRPr="001773A6">
        <w:rPr>
          <w:rFonts w:ascii="Times" w:hAnsi="Times" w:cs="Times"/>
          <w:color w:val="000000" w:themeColor="text1"/>
          <w:sz w:val="20"/>
          <w:szCs w:val="20"/>
        </w:rPr>
        <w:t>funzione di produzione</w:t>
      </w:r>
      <w:r w:rsidR="005E2332" w:rsidRPr="001773A6">
        <w:rPr>
          <w:rFonts w:ascii="Times" w:hAnsi="Times" w:cs="Times"/>
          <w:color w:val="000000" w:themeColor="text1"/>
          <w:sz w:val="20"/>
          <w:szCs w:val="20"/>
        </w:rPr>
        <w:t>?</w:t>
      </w:r>
    </w:p>
    <w:p w14:paraId="3FF594BA" w14:textId="487C764F" w:rsidR="00C65638" w:rsidRPr="001773A6" w:rsidRDefault="00D34E8E" w:rsidP="00C6563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rPr>
      </w:pPr>
      <w:r w:rsidRPr="001773A6">
        <w:rPr>
          <w:rFonts w:ascii="Times" w:hAnsi="Times" w:cs="Times"/>
          <w:color w:val="000000" w:themeColor="text1"/>
          <w:sz w:val="20"/>
          <w:szCs w:val="20"/>
        </w:rPr>
        <w:t xml:space="preserve">L’ecosistema digitale: </w:t>
      </w:r>
      <w:r w:rsidR="00A279E4" w:rsidRPr="001773A6">
        <w:rPr>
          <w:rFonts w:ascii="Times" w:hAnsi="Times" w:cs="Times"/>
          <w:color w:val="000000" w:themeColor="text1"/>
          <w:sz w:val="20"/>
          <w:szCs w:val="20"/>
        </w:rPr>
        <w:t xml:space="preserve">business models, </w:t>
      </w:r>
      <w:r w:rsidRPr="001773A6">
        <w:rPr>
          <w:rFonts w:ascii="Times" w:hAnsi="Times" w:cs="Times"/>
          <w:color w:val="000000" w:themeColor="text1"/>
          <w:sz w:val="20"/>
          <w:szCs w:val="20"/>
        </w:rPr>
        <w:t>attori e stakeholders</w:t>
      </w:r>
    </w:p>
    <w:p w14:paraId="23A53D3E" w14:textId="6B713637" w:rsidR="00D34E8E" w:rsidRPr="001773A6" w:rsidRDefault="002E3CB0"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rPr>
      </w:pPr>
      <w:r w:rsidRPr="001773A6">
        <w:rPr>
          <w:rFonts w:ascii="Times" w:hAnsi="Times" w:cs="Times"/>
          <w:color w:val="000000" w:themeColor="text1"/>
          <w:sz w:val="20"/>
          <w:szCs w:val="20"/>
        </w:rPr>
        <w:t>I</w:t>
      </w:r>
      <w:r w:rsidR="00D34E8E" w:rsidRPr="001773A6">
        <w:rPr>
          <w:rFonts w:ascii="Times" w:hAnsi="Times" w:cs="Times"/>
          <w:color w:val="000000" w:themeColor="text1"/>
          <w:sz w:val="20"/>
          <w:szCs w:val="20"/>
        </w:rPr>
        <w:t>l digitale come prodotto, come processo ed il mercato dei dati.</w:t>
      </w:r>
    </w:p>
    <w:p w14:paraId="35C6DF6A" w14:textId="260AD288" w:rsidR="00D34E8E" w:rsidRPr="001773A6" w:rsidRDefault="00D34E8E"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rPr>
      </w:pPr>
      <w:r w:rsidRPr="001773A6">
        <w:rPr>
          <w:rFonts w:ascii="Times" w:hAnsi="Times" w:cs="Times"/>
          <w:color w:val="000000" w:themeColor="text1"/>
          <w:sz w:val="20"/>
          <w:szCs w:val="20"/>
        </w:rPr>
        <w:t>L</w:t>
      </w:r>
      <w:r w:rsidR="00A279E4" w:rsidRPr="001773A6">
        <w:rPr>
          <w:rFonts w:ascii="Times" w:hAnsi="Times" w:cs="Times"/>
          <w:color w:val="000000" w:themeColor="text1"/>
          <w:sz w:val="20"/>
          <w:szCs w:val="20"/>
        </w:rPr>
        <w:t xml:space="preserve">a trasformazione digitale delle principali </w:t>
      </w:r>
      <w:proofErr w:type="spellStart"/>
      <w:r w:rsidR="00A279E4" w:rsidRPr="001773A6">
        <w:rPr>
          <w:rFonts w:ascii="Times" w:hAnsi="Times" w:cs="Times"/>
          <w:i/>
          <w:iCs/>
          <w:color w:val="000000" w:themeColor="text1"/>
          <w:sz w:val="20"/>
          <w:szCs w:val="20"/>
        </w:rPr>
        <w:t>industries</w:t>
      </w:r>
      <w:proofErr w:type="spellEnd"/>
      <w:r w:rsidR="00A279E4" w:rsidRPr="001773A6">
        <w:rPr>
          <w:rFonts w:ascii="Times" w:hAnsi="Times" w:cs="Times"/>
          <w:color w:val="000000" w:themeColor="text1"/>
          <w:sz w:val="20"/>
          <w:szCs w:val="20"/>
        </w:rPr>
        <w:t xml:space="preserve"> </w:t>
      </w:r>
      <w:r w:rsidR="002E3CB0" w:rsidRPr="001773A6">
        <w:rPr>
          <w:rFonts w:ascii="Times" w:hAnsi="Times" w:cs="Times"/>
          <w:color w:val="000000" w:themeColor="text1"/>
          <w:sz w:val="20"/>
          <w:szCs w:val="20"/>
        </w:rPr>
        <w:t xml:space="preserve">di riferimento: Fintech, </w:t>
      </w:r>
      <w:proofErr w:type="spellStart"/>
      <w:r w:rsidR="002E3CB0" w:rsidRPr="001773A6">
        <w:rPr>
          <w:rFonts w:ascii="Times" w:hAnsi="Times" w:cs="Times"/>
          <w:color w:val="000000" w:themeColor="text1"/>
          <w:sz w:val="20"/>
          <w:szCs w:val="20"/>
        </w:rPr>
        <w:t>Insurtech</w:t>
      </w:r>
      <w:proofErr w:type="spellEnd"/>
      <w:r w:rsidR="002E3CB0" w:rsidRPr="001773A6">
        <w:rPr>
          <w:rFonts w:ascii="Times" w:hAnsi="Times" w:cs="Times"/>
          <w:color w:val="000000" w:themeColor="text1"/>
          <w:sz w:val="20"/>
          <w:szCs w:val="20"/>
        </w:rPr>
        <w:t xml:space="preserve">, Real Estate </w:t>
      </w:r>
      <w:proofErr w:type="gramStart"/>
      <w:r w:rsidR="002E3CB0" w:rsidRPr="001773A6">
        <w:rPr>
          <w:rFonts w:ascii="Times" w:hAnsi="Times" w:cs="Times"/>
          <w:color w:val="000000" w:themeColor="text1"/>
          <w:sz w:val="20"/>
          <w:szCs w:val="20"/>
        </w:rPr>
        <w:t>Tech  e</w:t>
      </w:r>
      <w:proofErr w:type="gramEnd"/>
      <w:r w:rsidR="002E3CB0" w:rsidRPr="001773A6">
        <w:rPr>
          <w:rFonts w:ascii="Times" w:hAnsi="Times" w:cs="Times"/>
          <w:color w:val="000000" w:themeColor="text1"/>
          <w:sz w:val="20"/>
          <w:szCs w:val="20"/>
        </w:rPr>
        <w:t xml:space="preserve"> Industria 4.0 </w:t>
      </w:r>
    </w:p>
    <w:p w14:paraId="57116013" w14:textId="77777777" w:rsidR="008C197C" w:rsidRDefault="008C197C" w:rsidP="00C65638">
      <w:pPr>
        <w:spacing w:before="240" w:after="120" w:line="276" w:lineRule="auto"/>
        <w:outlineLvl w:val="2"/>
        <w:rPr>
          <w:rFonts w:ascii="Times" w:hAnsi="Times"/>
          <w:b/>
          <w:bCs/>
          <w:i/>
          <w:caps/>
          <w:noProof/>
          <w:sz w:val="20"/>
          <w:szCs w:val="21"/>
        </w:rPr>
      </w:pPr>
    </w:p>
    <w:p w14:paraId="5B500F32" w14:textId="10137F90" w:rsid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BIBLIOGRAFIA</w:t>
      </w:r>
    </w:p>
    <w:p w14:paraId="4D5DDA98" w14:textId="166A2D57" w:rsidR="00A642DF" w:rsidRPr="00C65638" w:rsidRDefault="00D34E8E" w:rsidP="00DA60BE">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sidRPr="00C65638">
        <w:rPr>
          <w:rFonts w:ascii="Times" w:hAnsi="Times" w:cs="Times"/>
          <w:i/>
          <w:sz w:val="20"/>
          <w:szCs w:val="20"/>
        </w:rPr>
        <w:t>POLITIC</w:t>
      </w:r>
      <w:r>
        <w:rPr>
          <w:rFonts w:ascii="Times" w:hAnsi="Times" w:cs="Times"/>
          <w:i/>
          <w:sz w:val="20"/>
          <w:szCs w:val="20"/>
        </w:rPr>
        <w:t>HE</w:t>
      </w:r>
      <w:r w:rsidRPr="00C65638">
        <w:rPr>
          <w:rFonts w:ascii="Times" w:hAnsi="Times" w:cs="Times"/>
          <w:i/>
          <w:sz w:val="20"/>
          <w:szCs w:val="20"/>
        </w:rPr>
        <w:t xml:space="preserve"> </w:t>
      </w:r>
      <w:r>
        <w:rPr>
          <w:rFonts w:ascii="Times" w:hAnsi="Times" w:cs="Times"/>
          <w:i/>
          <w:sz w:val="20"/>
          <w:szCs w:val="20"/>
        </w:rPr>
        <w:t>PER L’INNOVAZIONE</w:t>
      </w:r>
    </w:p>
    <w:p w14:paraId="0C03649E" w14:textId="678835E3" w:rsidR="008B058B" w:rsidRDefault="008B058B" w:rsidP="008B058B">
      <w:pPr>
        <w:tabs>
          <w:tab w:val="left" w:pos="284"/>
        </w:tabs>
        <w:adjustRightInd w:val="0"/>
        <w:jc w:val="both"/>
        <w:rPr>
          <w:rFonts w:ascii="Times" w:hAnsi="Times"/>
          <w:sz w:val="20"/>
          <w:szCs w:val="20"/>
        </w:rPr>
      </w:pPr>
      <w:r>
        <w:rPr>
          <w:rFonts w:ascii="Times" w:hAnsi="Times"/>
          <w:sz w:val="20"/>
          <w:szCs w:val="20"/>
        </w:rPr>
        <w:t xml:space="preserve">Per i punti 1 e 2: </w:t>
      </w:r>
    </w:p>
    <w:p w14:paraId="75A62911" w14:textId="7B7A5548" w:rsidR="00C65638" w:rsidRPr="00C65638" w:rsidRDefault="00D34E8E" w:rsidP="008B058B">
      <w:pPr>
        <w:tabs>
          <w:tab w:val="left" w:pos="284"/>
        </w:tabs>
        <w:adjustRightInd w:val="0"/>
        <w:jc w:val="both"/>
        <w:rPr>
          <w:rFonts w:ascii="Times" w:hAnsi="Times"/>
          <w:sz w:val="20"/>
          <w:szCs w:val="20"/>
        </w:rPr>
      </w:pPr>
      <w:r>
        <w:rPr>
          <w:rFonts w:ascii="Times" w:hAnsi="Times"/>
          <w:sz w:val="20"/>
          <w:szCs w:val="20"/>
        </w:rPr>
        <w:t>Fariselli</w:t>
      </w:r>
      <w:r w:rsidR="00C65638" w:rsidRPr="00C65638">
        <w:rPr>
          <w:rFonts w:ascii="Times" w:hAnsi="Times"/>
          <w:sz w:val="20"/>
          <w:szCs w:val="20"/>
        </w:rPr>
        <w:t xml:space="preserve">, </w:t>
      </w:r>
      <w:r>
        <w:rPr>
          <w:rFonts w:ascii="Times" w:hAnsi="Times"/>
          <w:sz w:val="20"/>
          <w:szCs w:val="20"/>
        </w:rPr>
        <w:t>P</w:t>
      </w:r>
      <w:r w:rsidR="00C65638" w:rsidRPr="00C65638">
        <w:rPr>
          <w:rFonts w:ascii="Times" w:hAnsi="Times"/>
          <w:sz w:val="20"/>
          <w:szCs w:val="20"/>
        </w:rPr>
        <w:t xml:space="preserve">., </w:t>
      </w:r>
      <w:r w:rsidRPr="00461D3C">
        <w:rPr>
          <w:rFonts w:ascii="Times" w:hAnsi="Times"/>
          <w:i/>
          <w:sz w:val="20"/>
          <w:szCs w:val="20"/>
        </w:rPr>
        <w:t>Economia dell’innovazione</w:t>
      </w:r>
      <w:r w:rsidR="00C65638" w:rsidRPr="00C65638">
        <w:rPr>
          <w:rFonts w:ascii="Times" w:hAnsi="Times"/>
          <w:sz w:val="20"/>
          <w:szCs w:val="20"/>
        </w:rPr>
        <w:t>, 201</w:t>
      </w:r>
      <w:r>
        <w:rPr>
          <w:rFonts w:ascii="Times" w:hAnsi="Times"/>
          <w:sz w:val="20"/>
          <w:szCs w:val="20"/>
        </w:rPr>
        <w:t>4</w:t>
      </w:r>
      <w:r w:rsidR="00C65638" w:rsidRPr="00C65638">
        <w:rPr>
          <w:rFonts w:ascii="Times" w:hAnsi="Times"/>
          <w:sz w:val="20"/>
          <w:szCs w:val="20"/>
        </w:rPr>
        <w:t xml:space="preserve">, </w:t>
      </w:r>
      <w:r>
        <w:rPr>
          <w:rFonts w:ascii="Times" w:hAnsi="Times"/>
          <w:sz w:val="20"/>
          <w:szCs w:val="20"/>
        </w:rPr>
        <w:t>Giappichelli</w:t>
      </w:r>
      <w:r w:rsidR="00C65638" w:rsidRPr="00C65638">
        <w:rPr>
          <w:rFonts w:ascii="Times" w:hAnsi="Times"/>
          <w:sz w:val="20"/>
          <w:szCs w:val="20"/>
        </w:rPr>
        <w:t xml:space="preserve"> </w:t>
      </w:r>
      <w:r>
        <w:rPr>
          <w:rFonts w:ascii="Times" w:hAnsi="Times"/>
          <w:sz w:val="20"/>
          <w:szCs w:val="20"/>
        </w:rPr>
        <w:t xml:space="preserve"> </w:t>
      </w:r>
    </w:p>
    <w:p w14:paraId="02878487" w14:textId="0D55878C" w:rsidR="00C65638" w:rsidRDefault="00C65638" w:rsidP="008B058B">
      <w:pPr>
        <w:adjustRightInd w:val="0"/>
        <w:jc w:val="both"/>
        <w:rPr>
          <w:rFonts w:ascii="Times" w:hAnsi="Times" w:cs="Times"/>
          <w:sz w:val="20"/>
          <w:szCs w:val="20"/>
        </w:rPr>
      </w:pPr>
      <w:r w:rsidRPr="00C65638">
        <w:rPr>
          <w:rFonts w:ascii="Times" w:hAnsi="Times" w:cs="Times"/>
          <w:sz w:val="20"/>
          <w:szCs w:val="20"/>
        </w:rPr>
        <w:t>Punto 1</w:t>
      </w:r>
      <w:r w:rsidR="00DA60BE">
        <w:rPr>
          <w:rFonts w:ascii="Times" w:hAnsi="Times" w:cs="Times"/>
          <w:sz w:val="20"/>
          <w:szCs w:val="20"/>
        </w:rPr>
        <w:t>: Parte I (Introduzione) – II (capitoli selezionati)</w:t>
      </w:r>
    </w:p>
    <w:p w14:paraId="59A00540" w14:textId="6A78FB5E" w:rsidR="00DA60BE" w:rsidRPr="00C65638" w:rsidRDefault="00DA60BE" w:rsidP="008B058B">
      <w:pPr>
        <w:adjustRightInd w:val="0"/>
        <w:jc w:val="both"/>
        <w:rPr>
          <w:rFonts w:ascii="Times" w:hAnsi="Times" w:cs="Times"/>
          <w:sz w:val="20"/>
          <w:szCs w:val="20"/>
        </w:rPr>
      </w:pPr>
      <w:r>
        <w:rPr>
          <w:rFonts w:ascii="Times" w:hAnsi="Times" w:cs="Times"/>
          <w:sz w:val="20"/>
          <w:szCs w:val="20"/>
        </w:rPr>
        <w:t>Punto 2: Parte IV-V (capitoli selezionati)</w:t>
      </w:r>
    </w:p>
    <w:p w14:paraId="23F3EAFD" w14:textId="1F26AB23" w:rsidR="00C65638" w:rsidRDefault="00C65638" w:rsidP="008B058B">
      <w:pPr>
        <w:adjustRightInd w:val="0"/>
        <w:ind w:left="284" w:hanging="284"/>
        <w:jc w:val="both"/>
        <w:rPr>
          <w:rFonts w:ascii="Times" w:hAnsi="Times" w:cs="Times"/>
          <w:sz w:val="20"/>
          <w:szCs w:val="20"/>
        </w:rPr>
      </w:pPr>
      <w:r w:rsidRPr="00C65638">
        <w:rPr>
          <w:rFonts w:ascii="Times" w:hAnsi="Times" w:cs="Times"/>
          <w:sz w:val="20"/>
          <w:szCs w:val="20"/>
        </w:rPr>
        <w:t xml:space="preserve">Per il punto </w:t>
      </w:r>
      <w:r w:rsidR="00D34E8E">
        <w:rPr>
          <w:rFonts w:ascii="Times" w:hAnsi="Times" w:cs="Times"/>
          <w:sz w:val="20"/>
          <w:szCs w:val="20"/>
        </w:rPr>
        <w:t>3:</w:t>
      </w:r>
    </w:p>
    <w:p w14:paraId="35A8B0CA" w14:textId="73C6EA14" w:rsidR="008B058B" w:rsidRPr="00B24CD4" w:rsidRDefault="008B058B" w:rsidP="001773A6">
      <w:pPr>
        <w:adjustRightInd w:val="0"/>
        <w:jc w:val="both"/>
        <w:rPr>
          <w:sz w:val="20"/>
          <w:szCs w:val="20"/>
        </w:rPr>
      </w:pPr>
      <w:r w:rsidRPr="008B058B">
        <w:rPr>
          <w:rFonts w:ascii="Times" w:hAnsi="Times" w:cs="Times"/>
          <w:sz w:val="20"/>
          <w:szCs w:val="20"/>
        </w:rPr>
        <w:t xml:space="preserve">Carlini, V., </w:t>
      </w:r>
      <w:r w:rsidRPr="00461D3C">
        <w:rPr>
          <w:i/>
          <w:sz w:val="20"/>
          <w:szCs w:val="20"/>
        </w:rPr>
        <w:t>Nuove politiche industriali per la trasformazione digitale delle imprese. Il Piano Nazionale Industria 4.0</w:t>
      </w:r>
      <w:r w:rsidRPr="00B24CD4">
        <w:rPr>
          <w:sz w:val="20"/>
          <w:szCs w:val="20"/>
        </w:rPr>
        <w:t>, Economia Italiana, 2017, n.1-2-3, Minerva Editore</w:t>
      </w:r>
    </w:p>
    <w:p w14:paraId="2ABD83CA" w14:textId="50B8E96B" w:rsidR="008B058B" w:rsidRPr="00A279E4" w:rsidRDefault="008B058B" w:rsidP="001773A6">
      <w:pPr>
        <w:jc w:val="both"/>
      </w:pPr>
      <w:r w:rsidRPr="00A279E4">
        <w:rPr>
          <w:rFonts w:ascii="Times" w:hAnsi="Times" w:cs="Times"/>
          <w:sz w:val="20"/>
          <w:szCs w:val="20"/>
        </w:rPr>
        <w:t xml:space="preserve">Timpano F. – </w:t>
      </w:r>
      <w:proofErr w:type="spellStart"/>
      <w:r w:rsidRPr="00A279E4">
        <w:rPr>
          <w:rFonts w:ascii="Times" w:hAnsi="Times" w:cs="Times"/>
          <w:sz w:val="20"/>
          <w:szCs w:val="20"/>
        </w:rPr>
        <w:t>Fiaschè</w:t>
      </w:r>
      <w:proofErr w:type="spellEnd"/>
      <w:r w:rsidRPr="00A279E4">
        <w:rPr>
          <w:rFonts w:ascii="Times" w:hAnsi="Times" w:cs="Times"/>
          <w:sz w:val="20"/>
          <w:szCs w:val="20"/>
        </w:rPr>
        <w:t xml:space="preserve"> M., T</w:t>
      </w:r>
      <w:r w:rsidRPr="00A279E4">
        <w:rPr>
          <w:rFonts w:ascii="Times" w:hAnsi="Times" w:cs="Times"/>
          <w:i/>
          <w:sz w:val="20"/>
          <w:szCs w:val="20"/>
        </w:rPr>
        <w:t xml:space="preserve">he </w:t>
      </w:r>
      <w:proofErr w:type="spellStart"/>
      <w:r w:rsidRPr="00A279E4">
        <w:rPr>
          <w:rFonts w:ascii="Times" w:hAnsi="Times" w:cs="Times"/>
          <w:i/>
          <w:sz w:val="20"/>
          <w:szCs w:val="20"/>
        </w:rPr>
        <w:t>Italian</w:t>
      </w:r>
      <w:proofErr w:type="spellEnd"/>
      <w:r w:rsidRPr="00A279E4">
        <w:rPr>
          <w:rFonts w:ascii="Times" w:hAnsi="Times" w:cs="Times"/>
          <w:i/>
          <w:sz w:val="20"/>
          <w:szCs w:val="20"/>
        </w:rPr>
        <w:t xml:space="preserve"> </w:t>
      </w:r>
      <w:proofErr w:type="spellStart"/>
      <w:r w:rsidRPr="00A279E4">
        <w:rPr>
          <w:rFonts w:ascii="Times" w:hAnsi="Times" w:cs="Times"/>
          <w:i/>
          <w:sz w:val="20"/>
          <w:szCs w:val="20"/>
        </w:rPr>
        <w:t>approach</w:t>
      </w:r>
      <w:proofErr w:type="spellEnd"/>
      <w:r w:rsidRPr="00A279E4">
        <w:rPr>
          <w:rFonts w:ascii="Times" w:hAnsi="Times" w:cs="Times"/>
          <w:i/>
          <w:sz w:val="20"/>
          <w:szCs w:val="20"/>
        </w:rPr>
        <w:t xml:space="preserve"> to Industry 4.0: policy </w:t>
      </w:r>
      <w:proofErr w:type="spellStart"/>
      <w:r w:rsidRPr="00A279E4">
        <w:rPr>
          <w:rFonts w:ascii="Times" w:hAnsi="Times" w:cs="Times"/>
          <w:i/>
          <w:sz w:val="20"/>
          <w:szCs w:val="20"/>
        </w:rPr>
        <w:t>approach</w:t>
      </w:r>
      <w:proofErr w:type="spellEnd"/>
      <w:r w:rsidRPr="00A279E4">
        <w:rPr>
          <w:rFonts w:ascii="Times" w:hAnsi="Times" w:cs="Times"/>
          <w:i/>
          <w:sz w:val="20"/>
          <w:szCs w:val="20"/>
        </w:rPr>
        <w:t xml:space="preserve"> and </w:t>
      </w:r>
      <w:proofErr w:type="spellStart"/>
      <w:r w:rsidRPr="00A279E4">
        <w:rPr>
          <w:rFonts w:ascii="Times" w:hAnsi="Times" w:cs="Times"/>
          <w:i/>
          <w:sz w:val="20"/>
          <w:szCs w:val="20"/>
        </w:rPr>
        <w:t>managerial</w:t>
      </w:r>
      <w:proofErr w:type="spellEnd"/>
      <w:r w:rsidRPr="00A279E4">
        <w:rPr>
          <w:rFonts w:ascii="Times" w:hAnsi="Times" w:cs="Times"/>
          <w:i/>
          <w:sz w:val="20"/>
          <w:szCs w:val="20"/>
        </w:rPr>
        <w:t xml:space="preserve"> </w:t>
      </w:r>
      <w:proofErr w:type="spellStart"/>
      <w:r w:rsidRPr="00A279E4">
        <w:rPr>
          <w:rFonts w:ascii="Times" w:hAnsi="Times" w:cs="Times"/>
          <w:i/>
          <w:sz w:val="20"/>
          <w:szCs w:val="20"/>
        </w:rPr>
        <w:t>implications</w:t>
      </w:r>
      <w:proofErr w:type="spellEnd"/>
      <w:r w:rsidRPr="00A279E4">
        <w:rPr>
          <w:rFonts w:ascii="Times" w:hAnsi="Times" w:cs="Times"/>
          <w:i/>
          <w:sz w:val="20"/>
          <w:szCs w:val="20"/>
        </w:rPr>
        <w:t xml:space="preserve"> in a </w:t>
      </w:r>
      <w:proofErr w:type="spellStart"/>
      <w:r w:rsidRPr="00A279E4">
        <w:rPr>
          <w:rFonts w:ascii="Times" w:hAnsi="Times" w:cs="Times"/>
          <w:i/>
          <w:sz w:val="20"/>
          <w:szCs w:val="20"/>
        </w:rPr>
        <w:t>SMEs</w:t>
      </w:r>
      <w:proofErr w:type="spellEnd"/>
      <w:r w:rsidRPr="00A279E4">
        <w:rPr>
          <w:rFonts w:ascii="Times" w:hAnsi="Times" w:cs="Times"/>
          <w:i/>
          <w:sz w:val="20"/>
          <w:szCs w:val="20"/>
        </w:rPr>
        <w:t xml:space="preserve"> </w:t>
      </w:r>
      <w:proofErr w:type="spellStart"/>
      <w:r w:rsidRPr="00A279E4">
        <w:rPr>
          <w:rFonts w:ascii="Times" w:hAnsi="Times" w:cs="Times"/>
          <w:i/>
          <w:sz w:val="20"/>
          <w:szCs w:val="20"/>
        </w:rPr>
        <w:t>environment</w:t>
      </w:r>
      <w:proofErr w:type="spellEnd"/>
      <w:r w:rsidRPr="00A279E4">
        <w:rPr>
          <w:rFonts w:ascii="Times" w:hAnsi="Times" w:cs="Times"/>
          <w:sz w:val="20"/>
          <w:szCs w:val="20"/>
        </w:rPr>
        <w:t xml:space="preserve">, in </w:t>
      </w:r>
      <w:proofErr w:type="spellStart"/>
      <w:r w:rsidR="00461D3C" w:rsidRPr="00A279E4">
        <w:rPr>
          <w:rStyle w:val="Enfasigrassetto"/>
          <w:rFonts w:ascii="Times" w:hAnsi="Times"/>
          <w:b w:val="0"/>
          <w:sz w:val="20"/>
          <w:szCs w:val="20"/>
        </w:rPr>
        <w:t>Gil-Lafuente</w:t>
      </w:r>
      <w:proofErr w:type="spellEnd"/>
      <w:r w:rsidR="00461D3C" w:rsidRPr="00A279E4">
        <w:rPr>
          <w:rFonts w:ascii="Times" w:hAnsi="Times"/>
          <w:b/>
          <w:sz w:val="20"/>
          <w:szCs w:val="20"/>
        </w:rPr>
        <w:t xml:space="preserve">, </w:t>
      </w:r>
      <w:r w:rsidR="00461D3C" w:rsidRPr="00A279E4">
        <w:rPr>
          <w:rFonts w:ascii="Times" w:hAnsi="Times"/>
          <w:sz w:val="20"/>
          <w:szCs w:val="20"/>
        </w:rPr>
        <w:t>Jaime</w:t>
      </w:r>
      <w:r w:rsidR="00461D3C" w:rsidRPr="00A279E4">
        <w:rPr>
          <w:rFonts w:ascii="Times" w:hAnsi="Times"/>
          <w:b/>
          <w:sz w:val="20"/>
          <w:szCs w:val="20"/>
        </w:rPr>
        <w:t xml:space="preserve">, </w:t>
      </w:r>
      <w:r w:rsidR="00461D3C" w:rsidRPr="00A279E4">
        <w:rPr>
          <w:rStyle w:val="Enfasigrassetto"/>
          <w:rFonts w:ascii="Times" w:hAnsi="Times"/>
          <w:b w:val="0"/>
          <w:sz w:val="20"/>
          <w:szCs w:val="20"/>
        </w:rPr>
        <w:t>Marino</w:t>
      </w:r>
      <w:r w:rsidR="00461D3C" w:rsidRPr="00A279E4">
        <w:rPr>
          <w:rFonts w:ascii="Times" w:hAnsi="Times"/>
          <w:b/>
          <w:sz w:val="20"/>
          <w:szCs w:val="20"/>
        </w:rPr>
        <w:t xml:space="preserve">, </w:t>
      </w:r>
      <w:r w:rsidR="00461D3C" w:rsidRPr="00A279E4">
        <w:rPr>
          <w:rFonts w:ascii="Times" w:hAnsi="Times"/>
          <w:sz w:val="20"/>
          <w:szCs w:val="20"/>
        </w:rPr>
        <w:t>Domenico</w:t>
      </w:r>
      <w:r w:rsidR="00461D3C" w:rsidRPr="00A279E4">
        <w:rPr>
          <w:rFonts w:ascii="Times" w:hAnsi="Times"/>
          <w:b/>
          <w:sz w:val="20"/>
          <w:szCs w:val="20"/>
        </w:rPr>
        <w:t xml:space="preserve">, </w:t>
      </w:r>
      <w:r w:rsidR="00461D3C" w:rsidRPr="00A279E4">
        <w:rPr>
          <w:rStyle w:val="Enfasigrassetto"/>
          <w:rFonts w:ascii="Times" w:hAnsi="Times"/>
          <w:b w:val="0"/>
          <w:sz w:val="20"/>
          <w:szCs w:val="20"/>
        </w:rPr>
        <w:t>Morabito</w:t>
      </w:r>
      <w:r w:rsidR="00461D3C" w:rsidRPr="00A279E4">
        <w:rPr>
          <w:rFonts w:ascii="Times" w:hAnsi="Times"/>
          <w:b/>
          <w:sz w:val="20"/>
          <w:szCs w:val="20"/>
        </w:rPr>
        <w:t xml:space="preserve">, </w:t>
      </w:r>
      <w:r w:rsidR="00461D3C" w:rsidRPr="00A279E4">
        <w:rPr>
          <w:rFonts w:ascii="Times" w:hAnsi="Times"/>
          <w:sz w:val="20"/>
          <w:szCs w:val="20"/>
        </w:rPr>
        <w:t>Francesco Carlo (</w:t>
      </w:r>
      <w:proofErr w:type="spellStart"/>
      <w:r w:rsidR="00461D3C" w:rsidRPr="00A279E4">
        <w:rPr>
          <w:rFonts w:ascii="Times" w:hAnsi="Times"/>
          <w:sz w:val="20"/>
          <w:szCs w:val="20"/>
        </w:rPr>
        <w:t>Eds</w:t>
      </w:r>
      <w:proofErr w:type="spellEnd"/>
      <w:r w:rsidR="00461D3C" w:rsidRPr="00A279E4">
        <w:rPr>
          <w:rFonts w:ascii="Times" w:hAnsi="Times"/>
          <w:sz w:val="20"/>
          <w:szCs w:val="20"/>
        </w:rPr>
        <w:t>.)</w:t>
      </w:r>
      <w:r w:rsidRPr="00A279E4">
        <w:rPr>
          <w:rFonts w:ascii="Times" w:hAnsi="Times" w:cs="Times"/>
          <w:sz w:val="20"/>
          <w:szCs w:val="20"/>
        </w:rPr>
        <w:t>,</w:t>
      </w:r>
      <w:r w:rsidR="00461D3C" w:rsidRPr="00A279E4">
        <w:rPr>
          <w:rFonts w:ascii="Times" w:hAnsi="Times" w:cs="Times"/>
          <w:sz w:val="20"/>
          <w:szCs w:val="20"/>
        </w:rPr>
        <w:t xml:space="preserve"> </w:t>
      </w:r>
      <w:r w:rsidRPr="00A279E4">
        <w:rPr>
          <w:rFonts w:ascii="Times" w:hAnsi="Times" w:cs="Times"/>
          <w:i/>
          <w:sz w:val="20"/>
          <w:szCs w:val="20"/>
        </w:rPr>
        <w:t xml:space="preserve">Economy, Business and </w:t>
      </w:r>
      <w:proofErr w:type="spellStart"/>
      <w:r w:rsidRPr="00A279E4">
        <w:rPr>
          <w:rFonts w:ascii="Times" w:hAnsi="Times" w:cs="Times"/>
          <w:i/>
          <w:sz w:val="20"/>
          <w:szCs w:val="20"/>
        </w:rPr>
        <w:t>Uncertainty</w:t>
      </w:r>
      <w:proofErr w:type="spellEnd"/>
      <w:r w:rsidRPr="00A279E4">
        <w:rPr>
          <w:rFonts w:ascii="Times" w:hAnsi="Times" w:cs="Times"/>
          <w:i/>
          <w:sz w:val="20"/>
          <w:szCs w:val="20"/>
        </w:rPr>
        <w:t xml:space="preserve">: New </w:t>
      </w:r>
      <w:proofErr w:type="spellStart"/>
      <w:r w:rsidRPr="00A279E4">
        <w:rPr>
          <w:rFonts w:ascii="Times" w:hAnsi="Times" w:cs="Times"/>
          <w:i/>
          <w:sz w:val="20"/>
          <w:szCs w:val="20"/>
        </w:rPr>
        <w:t>Ideas</w:t>
      </w:r>
      <w:proofErr w:type="spellEnd"/>
      <w:r w:rsidRPr="00A279E4">
        <w:rPr>
          <w:rFonts w:ascii="Times" w:hAnsi="Times" w:cs="Times"/>
          <w:i/>
          <w:sz w:val="20"/>
          <w:szCs w:val="20"/>
        </w:rPr>
        <w:t xml:space="preserve"> for a Euro-</w:t>
      </w:r>
      <w:proofErr w:type="spellStart"/>
      <w:r w:rsidRPr="00A279E4">
        <w:rPr>
          <w:rFonts w:ascii="Times" w:hAnsi="Times" w:cs="Times"/>
          <w:i/>
          <w:sz w:val="20"/>
          <w:szCs w:val="20"/>
        </w:rPr>
        <w:t>Mediterranean</w:t>
      </w:r>
      <w:proofErr w:type="spellEnd"/>
      <w:r w:rsidRPr="00A279E4">
        <w:rPr>
          <w:rFonts w:ascii="Times" w:hAnsi="Times" w:cs="Times"/>
          <w:i/>
          <w:sz w:val="20"/>
          <w:szCs w:val="20"/>
        </w:rPr>
        <w:t xml:space="preserve"> Industrial Policy</w:t>
      </w:r>
      <w:r w:rsidRPr="00A279E4">
        <w:rPr>
          <w:rFonts w:ascii="Times" w:hAnsi="Times" w:cs="Times"/>
          <w:sz w:val="20"/>
          <w:szCs w:val="20"/>
        </w:rPr>
        <w:t>, Springer, Basel 2019 2019: 306-315 </w:t>
      </w:r>
    </w:p>
    <w:p w14:paraId="510A5F68" w14:textId="2B72F7B3" w:rsidR="00D34E8E" w:rsidRDefault="00D34E8E" w:rsidP="00C65638">
      <w:pPr>
        <w:spacing w:after="120" w:line="220" w:lineRule="exact"/>
        <w:ind w:left="284" w:hanging="284"/>
        <w:jc w:val="both"/>
        <w:rPr>
          <w:rFonts w:ascii="Times" w:hAnsi="Times" w:cs="Times"/>
          <w:sz w:val="20"/>
          <w:szCs w:val="20"/>
        </w:rPr>
      </w:pPr>
      <w:r w:rsidRPr="008B058B">
        <w:rPr>
          <w:rFonts w:ascii="Times" w:hAnsi="Times" w:cs="Times"/>
          <w:sz w:val="20"/>
          <w:szCs w:val="20"/>
        </w:rPr>
        <w:t>Per i punt</w:t>
      </w:r>
      <w:r w:rsidR="008B058B">
        <w:rPr>
          <w:rFonts w:ascii="Times" w:hAnsi="Times" w:cs="Times"/>
          <w:sz w:val="20"/>
          <w:szCs w:val="20"/>
        </w:rPr>
        <w:t>i</w:t>
      </w:r>
      <w:r w:rsidRPr="008B058B">
        <w:rPr>
          <w:rFonts w:ascii="Times" w:hAnsi="Times" w:cs="Times"/>
          <w:sz w:val="20"/>
          <w:szCs w:val="20"/>
        </w:rPr>
        <w:t xml:space="preserve"> </w:t>
      </w:r>
      <w:r w:rsidR="008B058B" w:rsidRPr="008B058B">
        <w:rPr>
          <w:rFonts w:ascii="Times" w:hAnsi="Times" w:cs="Times"/>
          <w:sz w:val="20"/>
          <w:szCs w:val="20"/>
        </w:rPr>
        <w:t xml:space="preserve">3 </w:t>
      </w:r>
      <w:r w:rsidR="008B058B">
        <w:rPr>
          <w:rFonts w:ascii="Times" w:hAnsi="Times" w:cs="Times"/>
          <w:sz w:val="20"/>
          <w:szCs w:val="20"/>
        </w:rPr>
        <w:t>e</w:t>
      </w:r>
      <w:r w:rsidR="008B058B" w:rsidRPr="008B058B">
        <w:rPr>
          <w:rFonts w:ascii="Times" w:hAnsi="Times" w:cs="Times"/>
          <w:sz w:val="20"/>
          <w:szCs w:val="20"/>
        </w:rPr>
        <w:t xml:space="preserve"> 4</w:t>
      </w:r>
      <w:r w:rsidR="008B058B">
        <w:rPr>
          <w:rFonts w:ascii="Times" w:hAnsi="Times" w:cs="Times"/>
          <w:sz w:val="20"/>
          <w:szCs w:val="20"/>
        </w:rPr>
        <w:t xml:space="preserve"> saranno suggeriti dal docente rapporti e materiali ufficiali delle politiche europee da consultare ed aggiornare.</w:t>
      </w:r>
    </w:p>
    <w:p w14:paraId="51FA47ED" w14:textId="77777777" w:rsidR="00636AEC" w:rsidRDefault="00636AEC"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p>
    <w:p w14:paraId="1DA29C2A" w14:textId="7A84C158" w:rsidR="008B058B" w:rsidRDefault="008B058B"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Pr>
          <w:rFonts w:ascii="Times" w:hAnsi="Times" w:cs="Times"/>
          <w:i/>
          <w:sz w:val="20"/>
          <w:szCs w:val="20"/>
        </w:rPr>
        <w:t>ECONOMIA DIGITALE</w:t>
      </w:r>
    </w:p>
    <w:p w14:paraId="06E72706" w14:textId="77777777" w:rsidR="00A279E4" w:rsidRDefault="00A279E4"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p>
    <w:p w14:paraId="51E5AA0F" w14:textId="4CBE6DD4" w:rsidR="004A2CB4" w:rsidRPr="001773A6" w:rsidRDefault="00A279E4" w:rsidP="004A2CB4">
      <w:pPr>
        <w:contextualSpacing/>
        <w:rPr>
          <w:rFonts w:ascii="Times" w:hAnsi="Times" w:cs="Times"/>
          <w:iCs/>
          <w:color w:val="000000" w:themeColor="text1"/>
          <w:sz w:val="20"/>
          <w:szCs w:val="20"/>
        </w:rPr>
      </w:pPr>
      <w:r w:rsidRPr="001773A6">
        <w:rPr>
          <w:rFonts w:ascii="Times" w:hAnsi="Times" w:cs="Times"/>
          <w:iCs/>
          <w:color w:val="000000" w:themeColor="text1"/>
          <w:sz w:val="20"/>
          <w:szCs w:val="20"/>
        </w:rPr>
        <w:t xml:space="preserve">ØVERBY AND AUDESTAD, Digital </w:t>
      </w:r>
      <w:proofErr w:type="spellStart"/>
      <w:r w:rsidRPr="001773A6">
        <w:rPr>
          <w:rFonts w:ascii="Times" w:hAnsi="Times" w:cs="Times"/>
          <w:iCs/>
          <w:color w:val="000000" w:themeColor="text1"/>
          <w:sz w:val="20"/>
          <w:szCs w:val="20"/>
        </w:rPr>
        <w:t>Economics</w:t>
      </w:r>
      <w:proofErr w:type="spellEnd"/>
      <w:r w:rsidR="004A2CB4" w:rsidRPr="001773A6">
        <w:rPr>
          <w:rFonts w:ascii="Times" w:hAnsi="Times" w:cs="Times"/>
          <w:iCs/>
          <w:color w:val="000000" w:themeColor="text1"/>
          <w:sz w:val="20"/>
          <w:szCs w:val="20"/>
        </w:rPr>
        <w:t xml:space="preserve"> (Capitoli 1, 2 e 3)</w:t>
      </w:r>
    </w:p>
    <w:p w14:paraId="02EC5314" w14:textId="1F927D82" w:rsidR="00A279E4" w:rsidRPr="001773A6" w:rsidRDefault="00000000" w:rsidP="004A2CB4">
      <w:pPr>
        <w:contextualSpacing/>
        <w:rPr>
          <w:rFonts w:ascii="Times" w:hAnsi="Times" w:cs="Times"/>
          <w:iCs/>
          <w:color w:val="000000" w:themeColor="text1"/>
          <w:sz w:val="20"/>
          <w:szCs w:val="20"/>
        </w:rPr>
      </w:pPr>
      <w:hyperlink r:id="rId7" w:history="1">
        <w:r w:rsidR="00A279E4" w:rsidRPr="001773A6">
          <w:rPr>
            <w:rStyle w:val="Collegamentoipertestuale"/>
            <w:rFonts w:ascii="Calibri" w:hAnsi="Calibri" w:cs="Calibri"/>
            <w:color w:val="000000" w:themeColor="text1"/>
            <w:sz w:val="20"/>
            <w:szCs w:val="20"/>
            <w:lang w:eastAsia="en-GB"/>
          </w:rPr>
          <w:t>http://mx.nthu.edu.tw/~cshwang/data-economics/course-infoecon/INFE03-Infolaw/Overby=Digital%20Economics-2018.pdf</w:t>
        </w:r>
      </w:hyperlink>
    </w:p>
    <w:p w14:paraId="3F3BCF07" w14:textId="72B9E660" w:rsidR="00A279E4" w:rsidRPr="001773A6" w:rsidRDefault="00A279E4" w:rsidP="00A279E4">
      <w:pPr>
        <w:rPr>
          <w:rFonts w:ascii="Calibri" w:hAnsi="Calibri" w:cs="Calibri"/>
          <w:color w:val="000000" w:themeColor="text1"/>
        </w:rPr>
      </w:pPr>
    </w:p>
    <w:p w14:paraId="60C7E46A" w14:textId="71E54377" w:rsidR="004A2CB4" w:rsidRPr="001773A6" w:rsidRDefault="004A2CB4" w:rsidP="00A279E4">
      <w:pPr>
        <w:rPr>
          <w:rFonts w:ascii="Calibri" w:hAnsi="Calibri" w:cs="Calibri"/>
          <w:color w:val="000000" w:themeColor="text1"/>
        </w:rPr>
      </w:pPr>
      <w:r w:rsidRPr="001773A6">
        <w:rPr>
          <w:rFonts w:ascii="Times" w:hAnsi="Times" w:cs="Times"/>
          <w:iCs/>
          <w:color w:val="000000" w:themeColor="text1"/>
          <w:sz w:val="20"/>
          <w:szCs w:val="20"/>
        </w:rPr>
        <w:t>La lettura preventiva di questo testo è consigliata</w:t>
      </w:r>
    </w:p>
    <w:p w14:paraId="654271CB" w14:textId="77777777" w:rsidR="004A2CB4" w:rsidRPr="001773A6" w:rsidRDefault="004A2CB4" w:rsidP="00A279E4">
      <w:pPr>
        <w:rPr>
          <w:rFonts w:ascii="Calibri" w:hAnsi="Calibri" w:cs="Calibri"/>
          <w:color w:val="000000" w:themeColor="text1"/>
        </w:rPr>
      </w:pPr>
    </w:p>
    <w:p w14:paraId="74821230" w14:textId="77777777" w:rsidR="00A279E4" w:rsidRPr="001773A6" w:rsidRDefault="00A279E4" w:rsidP="00307BF1">
      <w:pPr>
        <w:contextualSpacing/>
        <w:rPr>
          <w:rFonts w:ascii="Calibri" w:hAnsi="Calibri" w:cs="Calibri"/>
          <w:color w:val="000000" w:themeColor="text1"/>
          <w:sz w:val="22"/>
          <w:szCs w:val="22"/>
          <w:lang w:val="en-US" w:eastAsia="en-GB"/>
        </w:rPr>
      </w:pPr>
      <w:r w:rsidRPr="001773A6">
        <w:rPr>
          <w:rFonts w:ascii="Times" w:hAnsi="Times" w:cs="Times"/>
          <w:iCs/>
          <w:color w:val="000000" w:themeColor="text1"/>
          <w:sz w:val="20"/>
          <w:szCs w:val="20"/>
          <w:lang w:val="en-US"/>
        </w:rPr>
        <w:t xml:space="preserve">GOLDFARB AND TUCKER (2019), Digital Economics, Journal of Economic Theory </w:t>
      </w:r>
      <w:r w:rsidR="00000000">
        <w:fldChar w:fldCharType="begin"/>
      </w:r>
      <w:r w:rsidR="00000000" w:rsidRPr="00D13729">
        <w:rPr>
          <w:lang w:val="en-US"/>
        </w:rPr>
        <w:instrText>HYPERLINK "https://pubs.aeaweb.org/doi/pdfplus/10.1257/jel.20171452"</w:instrText>
      </w:r>
      <w:r w:rsidR="00000000">
        <w:fldChar w:fldCharType="separate"/>
      </w:r>
      <w:r w:rsidRPr="001773A6">
        <w:rPr>
          <w:rStyle w:val="Collegamentoipertestuale"/>
          <w:rFonts w:ascii="Calibri" w:hAnsi="Calibri" w:cs="Calibri"/>
          <w:color w:val="000000" w:themeColor="text1"/>
          <w:sz w:val="20"/>
          <w:szCs w:val="20"/>
          <w:lang w:val="en-US" w:eastAsia="en-GB"/>
        </w:rPr>
        <w:t>https://pubs.aeaweb.org/doi/pdfplus/10.1257/jel.20171452</w:t>
      </w:r>
      <w:r w:rsidR="00000000">
        <w:rPr>
          <w:rStyle w:val="Collegamentoipertestuale"/>
          <w:rFonts w:ascii="Calibri" w:hAnsi="Calibri" w:cs="Calibri"/>
          <w:color w:val="000000" w:themeColor="text1"/>
          <w:sz w:val="20"/>
          <w:szCs w:val="20"/>
          <w:lang w:val="en-US" w:eastAsia="en-GB"/>
        </w:rPr>
        <w:fldChar w:fldCharType="end"/>
      </w:r>
    </w:p>
    <w:p w14:paraId="3D00B9B1" w14:textId="77777777" w:rsidR="00A279E4" w:rsidRPr="001773A6" w:rsidRDefault="00A279E4" w:rsidP="00A279E4">
      <w:pPr>
        <w:rPr>
          <w:rFonts w:ascii="Calibri" w:hAnsi="Calibri" w:cs="Calibri"/>
          <w:color w:val="000000" w:themeColor="text1"/>
          <w:lang w:val="en-US"/>
        </w:rPr>
      </w:pPr>
    </w:p>
    <w:p w14:paraId="518B6FFE" w14:textId="33CC94D2" w:rsidR="00636AEC" w:rsidRPr="001773A6" w:rsidRDefault="00636AEC" w:rsidP="00307BF1">
      <w:pPr>
        <w:pStyle w:val="Titolo3"/>
        <w:rPr>
          <w:rFonts w:ascii="Times New Roman" w:hAnsi="Times New Roman" w:cs="Times New Roman"/>
          <w:color w:val="000000" w:themeColor="text1"/>
          <w:sz w:val="20"/>
          <w:szCs w:val="20"/>
          <w:lang w:val="en-US"/>
        </w:rPr>
      </w:pPr>
      <w:r w:rsidRPr="001773A6">
        <w:rPr>
          <w:rFonts w:ascii="Times" w:eastAsia="Times New Roman" w:hAnsi="Times" w:cs="Times"/>
          <w:iCs/>
          <w:color w:val="000000" w:themeColor="text1"/>
          <w:sz w:val="20"/>
          <w:szCs w:val="20"/>
          <w:lang w:val="en-US"/>
        </w:rPr>
        <w:t>B. MINTO (</w:t>
      </w:r>
      <w:r w:rsidR="00307BF1" w:rsidRPr="001773A6">
        <w:rPr>
          <w:rFonts w:ascii="Times" w:eastAsia="Times New Roman" w:hAnsi="Times" w:cs="Times"/>
          <w:iCs/>
          <w:color w:val="000000" w:themeColor="text1"/>
          <w:sz w:val="20"/>
          <w:szCs w:val="20"/>
          <w:lang w:val="en-US"/>
        </w:rPr>
        <w:t>1985</w:t>
      </w:r>
      <w:r w:rsidRPr="001773A6">
        <w:rPr>
          <w:rFonts w:ascii="Times New Roman" w:eastAsia="Times New Roman" w:hAnsi="Times New Roman" w:cs="Times New Roman"/>
          <w:iCs/>
          <w:color w:val="000000" w:themeColor="text1"/>
          <w:sz w:val="20"/>
          <w:szCs w:val="20"/>
          <w:lang w:val="en-US"/>
        </w:rPr>
        <w:t>),</w:t>
      </w:r>
      <w:r w:rsidRPr="001773A6">
        <w:rPr>
          <w:rFonts w:ascii="Times New Roman" w:hAnsi="Times New Roman" w:cs="Times New Roman"/>
          <w:color w:val="000000" w:themeColor="text1"/>
          <w:lang w:val="en-US"/>
        </w:rPr>
        <w:t xml:space="preserve"> </w:t>
      </w:r>
      <w:r w:rsidRPr="001773A6">
        <w:rPr>
          <w:rFonts w:ascii="Times New Roman" w:hAnsi="Times New Roman" w:cs="Times New Roman"/>
          <w:color w:val="000000" w:themeColor="text1"/>
          <w:sz w:val="20"/>
          <w:szCs w:val="20"/>
          <w:lang w:val="en-US"/>
        </w:rPr>
        <w:t>The pyramid principle: logic in writing and thinking</w:t>
      </w:r>
      <w:r w:rsidR="00307BF1" w:rsidRPr="001773A6">
        <w:rPr>
          <w:rFonts w:ascii="Times New Roman" w:hAnsi="Times New Roman" w:cs="Times New Roman"/>
          <w:color w:val="000000" w:themeColor="text1"/>
          <w:sz w:val="20"/>
          <w:szCs w:val="20"/>
          <w:lang w:val="en-US"/>
        </w:rPr>
        <w:t xml:space="preserve"> (</w:t>
      </w:r>
      <w:proofErr w:type="spellStart"/>
      <w:r w:rsidR="00307BF1" w:rsidRPr="001773A6">
        <w:rPr>
          <w:rFonts w:ascii="Times New Roman" w:hAnsi="Times New Roman" w:cs="Times New Roman"/>
          <w:color w:val="000000" w:themeColor="text1"/>
          <w:sz w:val="20"/>
          <w:szCs w:val="20"/>
          <w:lang w:val="en-US"/>
        </w:rPr>
        <w:t>estratti</w:t>
      </w:r>
      <w:proofErr w:type="spellEnd"/>
      <w:r w:rsidR="00307BF1" w:rsidRPr="001773A6">
        <w:rPr>
          <w:rFonts w:ascii="Times New Roman" w:hAnsi="Times New Roman" w:cs="Times New Roman"/>
          <w:color w:val="000000" w:themeColor="text1"/>
          <w:sz w:val="20"/>
          <w:szCs w:val="20"/>
          <w:lang w:val="en-US"/>
        </w:rPr>
        <w:t>)</w:t>
      </w:r>
    </w:p>
    <w:p w14:paraId="4A75FE13" w14:textId="157A562F" w:rsidR="00FE34A4" w:rsidRPr="001773A6" w:rsidRDefault="00000000" w:rsidP="00FE34A4">
      <w:pPr>
        <w:rPr>
          <w:rFonts w:asciiTheme="minorHAnsi" w:hAnsiTheme="minorHAnsi" w:cstheme="minorHAnsi"/>
          <w:color w:val="000000" w:themeColor="text1"/>
          <w:sz w:val="20"/>
          <w:szCs w:val="20"/>
          <w:lang w:val="en-US"/>
        </w:rPr>
      </w:pPr>
      <w:r>
        <w:fldChar w:fldCharType="begin"/>
      </w:r>
      <w:r w:rsidRPr="00D13729">
        <w:rPr>
          <w:lang w:val="en-US"/>
        </w:rPr>
        <w:instrText>HYPERLINK "https://www.academia.edu/38589009/Barbara_Minto"</w:instrText>
      </w:r>
      <w:r>
        <w:fldChar w:fldCharType="separate"/>
      </w:r>
      <w:r w:rsidR="00FE34A4" w:rsidRPr="001773A6">
        <w:rPr>
          <w:rStyle w:val="Collegamentoipertestuale"/>
          <w:rFonts w:asciiTheme="minorHAnsi" w:hAnsiTheme="minorHAnsi" w:cstheme="minorHAnsi"/>
          <w:color w:val="000000" w:themeColor="text1"/>
          <w:sz w:val="20"/>
          <w:szCs w:val="20"/>
          <w:lang w:val="en-US"/>
        </w:rPr>
        <w:t>https://www.academia.edu/38589009/Barbara_Minto</w:t>
      </w:r>
      <w:r>
        <w:rPr>
          <w:rStyle w:val="Collegamentoipertestuale"/>
          <w:rFonts w:asciiTheme="minorHAnsi" w:hAnsiTheme="minorHAnsi" w:cstheme="minorHAnsi"/>
          <w:color w:val="000000" w:themeColor="text1"/>
          <w:sz w:val="20"/>
          <w:szCs w:val="20"/>
          <w:lang w:val="en-US"/>
        </w:rPr>
        <w:fldChar w:fldCharType="end"/>
      </w:r>
    </w:p>
    <w:p w14:paraId="7AA96F67"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DIDATTICA DEL CORSO</w:t>
      </w:r>
    </w:p>
    <w:p w14:paraId="5123CD69" w14:textId="77777777" w:rsidR="00C65638" w:rsidRPr="00C65638" w:rsidRDefault="00C65638" w:rsidP="00C65638">
      <w:pPr>
        <w:spacing w:after="120"/>
        <w:jc w:val="both"/>
        <w:rPr>
          <w:rFonts w:ascii="Times" w:hAnsi="Times" w:cs="Times"/>
          <w:noProof/>
          <w:sz w:val="20"/>
          <w:szCs w:val="20"/>
        </w:rPr>
      </w:pPr>
      <w:r w:rsidRPr="00C65638">
        <w:rPr>
          <w:rFonts w:ascii="Times" w:hAnsi="Times" w:cs="Times"/>
          <w:noProof/>
          <w:sz w:val="20"/>
          <w:szCs w:val="20"/>
        </w:rPr>
        <w:t>Il corso sarà realizzato utilizzando una pluralità di strumenti:</w:t>
      </w:r>
    </w:p>
    <w:p w14:paraId="658C0CE2"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Lezioni frontali;</w:t>
      </w:r>
    </w:p>
    <w:p w14:paraId="48D72ED7"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Seminari tematici;</w:t>
      </w:r>
    </w:p>
    <w:p w14:paraId="022CC7CC"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Simulazioni in aula e homework.</w:t>
      </w:r>
    </w:p>
    <w:p w14:paraId="3E293157" w14:textId="6695557A" w:rsidR="00307BF1" w:rsidRDefault="00C65638" w:rsidP="00C65638">
      <w:pPr>
        <w:spacing w:after="120"/>
        <w:jc w:val="both"/>
        <w:rPr>
          <w:rFonts w:ascii="Times" w:hAnsi="Times" w:cs="Times"/>
          <w:noProof/>
          <w:sz w:val="20"/>
          <w:szCs w:val="20"/>
        </w:rPr>
      </w:pPr>
      <w:r w:rsidRPr="00C65638">
        <w:rPr>
          <w:rFonts w:ascii="Times" w:hAnsi="Times" w:cs="Times"/>
          <w:noProof/>
          <w:sz w:val="20"/>
          <w:szCs w:val="20"/>
        </w:rPr>
        <w:t>Il corso avrà una significativa componente di interazione tra docenti e studenti.</w:t>
      </w:r>
    </w:p>
    <w:p w14:paraId="243F189F" w14:textId="0049AD94" w:rsidR="008C197C" w:rsidRDefault="008C197C" w:rsidP="00C65638">
      <w:pPr>
        <w:spacing w:after="120"/>
        <w:jc w:val="both"/>
        <w:rPr>
          <w:rFonts w:ascii="Times" w:hAnsi="Times" w:cs="Times"/>
          <w:noProof/>
          <w:sz w:val="20"/>
          <w:szCs w:val="20"/>
        </w:rPr>
      </w:pPr>
    </w:p>
    <w:p w14:paraId="2594C5EF" w14:textId="77777777" w:rsidR="008C197C" w:rsidRPr="00C65638" w:rsidRDefault="008C197C" w:rsidP="00C65638">
      <w:pPr>
        <w:spacing w:after="120"/>
        <w:jc w:val="both"/>
        <w:rPr>
          <w:rFonts w:ascii="Times" w:hAnsi="Times" w:cs="Times"/>
          <w:noProof/>
          <w:sz w:val="20"/>
          <w:szCs w:val="20"/>
        </w:rPr>
      </w:pPr>
    </w:p>
    <w:p w14:paraId="259C601B"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METODO E CRITERI DI VALUTAZIONE</w:t>
      </w:r>
    </w:p>
    <w:p w14:paraId="7B1FA9E9" w14:textId="41197ED7" w:rsidR="00C65638" w:rsidRPr="00C65638" w:rsidRDefault="00C65638" w:rsidP="00C65638">
      <w:pPr>
        <w:autoSpaceDE w:val="0"/>
        <w:autoSpaceDN w:val="0"/>
        <w:adjustRightInd w:val="0"/>
        <w:spacing w:after="120"/>
        <w:jc w:val="both"/>
        <w:rPr>
          <w:color w:val="000000"/>
          <w:sz w:val="20"/>
          <w:szCs w:val="20"/>
        </w:rPr>
      </w:pPr>
      <w:r w:rsidRPr="00C65638">
        <w:rPr>
          <w:color w:val="000000"/>
          <w:sz w:val="20"/>
          <w:szCs w:val="20"/>
        </w:rPr>
        <w:t xml:space="preserve">L’esame si svolge attraverso </w:t>
      </w:r>
      <w:r w:rsidR="008B058B">
        <w:rPr>
          <w:color w:val="000000"/>
          <w:sz w:val="20"/>
          <w:szCs w:val="20"/>
        </w:rPr>
        <w:t>due</w:t>
      </w:r>
      <w:r w:rsidRPr="00C65638">
        <w:rPr>
          <w:color w:val="000000"/>
          <w:sz w:val="20"/>
          <w:szCs w:val="20"/>
        </w:rPr>
        <w:t xml:space="preserve"> </w:t>
      </w:r>
      <w:proofErr w:type="spellStart"/>
      <w:r w:rsidRPr="00C65638">
        <w:rPr>
          <w:i/>
          <w:color w:val="000000"/>
          <w:sz w:val="20"/>
          <w:szCs w:val="20"/>
        </w:rPr>
        <w:t>homework</w:t>
      </w:r>
      <w:proofErr w:type="spellEnd"/>
      <w:r w:rsidRPr="00C65638">
        <w:rPr>
          <w:color w:val="000000"/>
          <w:sz w:val="20"/>
          <w:szCs w:val="20"/>
        </w:rPr>
        <w:t xml:space="preserve"> (</w:t>
      </w:r>
      <w:r w:rsidRPr="00C65638">
        <w:rPr>
          <w:i/>
          <w:color w:val="000000"/>
          <w:sz w:val="20"/>
          <w:szCs w:val="20"/>
        </w:rPr>
        <w:t>policy brief</w:t>
      </w:r>
      <w:r w:rsidRPr="00C65638">
        <w:rPr>
          <w:color w:val="000000"/>
          <w:sz w:val="20"/>
          <w:szCs w:val="20"/>
        </w:rPr>
        <w:t>) in corso di anno ed una prova scritta.</w:t>
      </w:r>
    </w:p>
    <w:p w14:paraId="08C656DB" w14:textId="55CDE740" w:rsidR="00C65638" w:rsidRPr="00C65638" w:rsidRDefault="008B058B" w:rsidP="00C65638">
      <w:pPr>
        <w:numPr>
          <w:ilvl w:val="0"/>
          <w:numId w:val="10"/>
        </w:numPr>
        <w:tabs>
          <w:tab w:val="left" w:pos="284"/>
        </w:tabs>
        <w:autoSpaceDE w:val="0"/>
        <w:autoSpaceDN w:val="0"/>
        <w:adjustRightInd w:val="0"/>
        <w:spacing w:after="120" w:line="240" w:lineRule="exact"/>
        <w:contextualSpacing/>
        <w:jc w:val="both"/>
        <w:rPr>
          <w:color w:val="000000"/>
          <w:sz w:val="20"/>
          <w:szCs w:val="20"/>
        </w:rPr>
      </w:pPr>
      <w:proofErr w:type="spellStart"/>
      <w:r>
        <w:rPr>
          <w:i/>
          <w:color w:val="000000"/>
          <w:sz w:val="20"/>
          <w:szCs w:val="20"/>
        </w:rPr>
        <w:t>Homework</w:t>
      </w:r>
      <w:proofErr w:type="spellEnd"/>
      <w:r>
        <w:rPr>
          <w:i/>
          <w:color w:val="000000"/>
          <w:sz w:val="20"/>
          <w:szCs w:val="20"/>
        </w:rPr>
        <w:t xml:space="preserve"> Politiche per l’innovazione: si propone l’analisi di una politica, dei suoi impatti e delle opportunità di modifica – Lavoro di gruppo: </w:t>
      </w:r>
      <w:r w:rsidR="00964C08">
        <w:rPr>
          <w:i/>
          <w:color w:val="000000"/>
          <w:sz w:val="20"/>
          <w:szCs w:val="20"/>
        </w:rPr>
        <w:t>15</w:t>
      </w:r>
      <w:r>
        <w:rPr>
          <w:i/>
          <w:color w:val="000000"/>
          <w:sz w:val="20"/>
          <w:szCs w:val="20"/>
        </w:rPr>
        <w:t>% del voto complessivo</w:t>
      </w:r>
      <w:r w:rsidR="00C65638" w:rsidRPr="00C65638">
        <w:rPr>
          <w:color w:val="000000"/>
          <w:sz w:val="20"/>
          <w:szCs w:val="20"/>
        </w:rPr>
        <w:t>;</w:t>
      </w:r>
    </w:p>
    <w:p w14:paraId="52CF750F" w14:textId="119A7327" w:rsidR="008B058B" w:rsidRDefault="008B058B" w:rsidP="008B058B">
      <w:pPr>
        <w:numPr>
          <w:ilvl w:val="0"/>
          <w:numId w:val="10"/>
        </w:numPr>
        <w:tabs>
          <w:tab w:val="left" w:pos="284"/>
        </w:tabs>
        <w:autoSpaceDE w:val="0"/>
        <w:autoSpaceDN w:val="0"/>
        <w:adjustRightInd w:val="0"/>
        <w:spacing w:after="120" w:line="240" w:lineRule="exact"/>
        <w:contextualSpacing/>
        <w:jc w:val="both"/>
        <w:rPr>
          <w:color w:val="000000"/>
          <w:sz w:val="20"/>
          <w:szCs w:val="20"/>
        </w:rPr>
      </w:pPr>
      <w:proofErr w:type="spellStart"/>
      <w:r>
        <w:rPr>
          <w:i/>
          <w:color w:val="000000"/>
          <w:sz w:val="20"/>
          <w:szCs w:val="20"/>
        </w:rPr>
        <w:t>Homework</w:t>
      </w:r>
      <w:proofErr w:type="spellEnd"/>
      <w:r>
        <w:rPr>
          <w:i/>
          <w:color w:val="000000"/>
          <w:sz w:val="20"/>
          <w:szCs w:val="20"/>
        </w:rPr>
        <w:t xml:space="preserve"> Economia digitale</w:t>
      </w:r>
      <w:r w:rsidR="00C65638" w:rsidRPr="00C65638">
        <w:rPr>
          <w:color w:val="000000"/>
          <w:sz w:val="20"/>
          <w:szCs w:val="20"/>
        </w:rPr>
        <w:t xml:space="preserve">: </w:t>
      </w:r>
      <w:r w:rsidR="005E2332" w:rsidRPr="005E2332">
        <w:rPr>
          <w:i/>
          <w:iCs/>
          <w:color w:val="000000"/>
          <w:sz w:val="20"/>
          <w:szCs w:val="20"/>
        </w:rPr>
        <w:t>si propone l’analisi</w:t>
      </w:r>
      <w:r w:rsidR="005E2332">
        <w:rPr>
          <w:i/>
          <w:iCs/>
          <w:color w:val="000000"/>
          <w:sz w:val="20"/>
          <w:szCs w:val="20"/>
        </w:rPr>
        <w:t xml:space="preserve"> di un business e/o di un processo per il quale si ipotizzano strategie di trasformazione derivanti dall’introduzione delle nuove tecnologie digitali</w:t>
      </w:r>
      <w:r w:rsidR="00461D3C">
        <w:rPr>
          <w:i/>
          <w:iCs/>
          <w:color w:val="000000"/>
          <w:sz w:val="20"/>
          <w:szCs w:val="20"/>
        </w:rPr>
        <w:t xml:space="preserve"> </w:t>
      </w:r>
      <w:r w:rsidR="00C65638" w:rsidRPr="00C65638">
        <w:rPr>
          <w:color w:val="000000"/>
          <w:sz w:val="20"/>
          <w:szCs w:val="20"/>
        </w:rPr>
        <w:t xml:space="preserve">– </w:t>
      </w:r>
      <w:r>
        <w:rPr>
          <w:i/>
          <w:color w:val="000000"/>
          <w:sz w:val="20"/>
          <w:szCs w:val="20"/>
        </w:rPr>
        <w:t xml:space="preserve">Lavoro di gruppo: </w:t>
      </w:r>
      <w:r w:rsidR="00964C08">
        <w:rPr>
          <w:i/>
          <w:color w:val="000000"/>
          <w:sz w:val="20"/>
          <w:szCs w:val="20"/>
        </w:rPr>
        <w:t>15</w:t>
      </w:r>
      <w:r>
        <w:rPr>
          <w:i/>
          <w:color w:val="000000"/>
          <w:sz w:val="20"/>
          <w:szCs w:val="20"/>
        </w:rPr>
        <w:t>% del voto complessivo</w:t>
      </w:r>
      <w:r w:rsidR="00C65638" w:rsidRPr="00C65638">
        <w:rPr>
          <w:color w:val="000000"/>
          <w:sz w:val="20"/>
          <w:szCs w:val="20"/>
        </w:rPr>
        <w:t>;</w:t>
      </w:r>
    </w:p>
    <w:p w14:paraId="5E27D02E" w14:textId="574B4692" w:rsidR="008B058B" w:rsidRDefault="00C65638" w:rsidP="008B058B">
      <w:pPr>
        <w:numPr>
          <w:ilvl w:val="0"/>
          <w:numId w:val="10"/>
        </w:numPr>
        <w:tabs>
          <w:tab w:val="left" w:pos="284"/>
        </w:tabs>
        <w:autoSpaceDE w:val="0"/>
        <w:autoSpaceDN w:val="0"/>
        <w:adjustRightInd w:val="0"/>
        <w:spacing w:after="120" w:line="240" w:lineRule="exact"/>
        <w:contextualSpacing/>
        <w:jc w:val="both"/>
        <w:rPr>
          <w:color w:val="000000"/>
          <w:sz w:val="20"/>
          <w:szCs w:val="20"/>
        </w:rPr>
      </w:pPr>
      <w:r w:rsidRPr="00C65638">
        <w:rPr>
          <w:color w:val="000000"/>
          <w:sz w:val="20"/>
          <w:szCs w:val="20"/>
        </w:rPr>
        <w:t xml:space="preserve">Prova scritta: </w:t>
      </w:r>
      <w:r w:rsidR="008B058B">
        <w:rPr>
          <w:color w:val="000000"/>
          <w:sz w:val="20"/>
          <w:szCs w:val="20"/>
        </w:rPr>
        <w:t>Due domande per ogni modulo da scegliersi tra quattro domande per modulo disponibili.</w:t>
      </w:r>
      <w:r w:rsidR="00964C08">
        <w:rPr>
          <w:color w:val="000000"/>
          <w:sz w:val="20"/>
          <w:szCs w:val="20"/>
        </w:rPr>
        <w:t xml:space="preserve"> </w:t>
      </w:r>
    </w:p>
    <w:p w14:paraId="25CEC92D" w14:textId="77777777" w:rsidR="008B058B" w:rsidRPr="008B058B" w:rsidRDefault="008B058B" w:rsidP="008B058B">
      <w:pPr>
        <w:tabs>
          <w:tab w:val="left" w:pos="284"/>
        </w:tabs>
        <w:autoSpaceDE w:val="0"/>
        <w:autoSpaceDN w:val="0"/>
        <w:adjustRightInd w:val="0"/>
        <w:spacing w:after="120" w:line="240" w:lineRule="exact"/>
        <w:contextualSpacing/>
        <w:jc w:val="both"/>
        <w:rPr>
          <w:color w:val="000000"/>
          <w:sz w:val="20"/>
          <w:szCs w:val="20"/>
        </w:rPr>
      </w:pPr>
    </w:p>
    <w:p w14:paraId="795FEFB4" w14:textId="45552DE0" w:rsidR="00C65638" w:rsidRPr="00C65638" w:rsidRDefault="00C65638" w:rsidP="008B058B">
      <w:pPr>
        <w:tabs>
          <w:tab w:val="left" w:pos="284"/>
        </w:tabs>
        <w:autoSpaceDE w:val="0"/>
        <w:autoSpaceDN w:val="0"/>
        <w:adjustRightInd w:val="0"/>
        <w:spacing w:after="120" w:line="240" w:lineRule="exact"/>
        <w:contextualSpacing/>
        <w:jc w:val="both"/>
        <w:rPr>
          <w:color w:val="000000"/>
          <w:sz w:val="20"/>
          <w:szCs w:val="20"/>
        </w:rPr>
      </w:pPr>
      <w:r w:rsidRPr="00C65638">
        <w:rPr>
          <w:color w:val="000000"/>
          <w:sz w:val="20"/>
          <w:szCs w:val="20"/>
        </w:rPr>
        <w:lastRenderedPageBreak/>
        <w:t xml:space="preserve">Gli </w:t>
      </w:r>
      <w:proofErr w:type="spellStart"/>
      <w:r w:rsidRPr="00C65638">
        <w:rPr>
          <w:i/>
          <w:color w:val="000000"/>
          <w:sz w:val="20"/>
          <w:szCs w:val="20"/>
        </w:rPr>
        <w:t>homework</w:t>
      </w:r>
      <w:proofErr w:type="spellEnd"/>
      <w:r w:rsidRPr="00C65638">
        <w:rPr>
          <w:color w:val="000000"/>
          <w:sz w:val="20"/>
          <w:szCs w:val="20"/>
        </w:rPr>
        <w:t xml:space="preserve"> hanno una finalità prevalentemente pratica ed operativa, hanno l’obiettivo di favorire la familiarità dello studente con gli aspetti operativi </w:t>
      </w:r>
      <w:r w:rsidR="008B058B">
        <w:rPr>
          <w:color w:val="000000"/>
          <w:sz w:val="20"/>
          <w:szCs w:val="20"/>
        </w:rPr>
        <w:t>della descrizione dell’economia digitale e della implementazione delle politiche pubbliche dell’innovazione</w:t>
      </w:r>
      <w:r w:rsidRPr="00C65638">
        <w:rPr>
          <w:color w:val="000000"/>
          <w:sz w:val="20"/>
          <w:szCs w:val="20"/>
        </w:rPr>
        <w:t xml:space="preserve">. Nella prova scritta si accertano le competenze di base e teoriche, la conoscenza delle tassonomie e si completa l’accertamento delle competenze </w:t>
      </w:r>
      <w:r w:rsidR="008B058B">
        <w:rPr>
          <w:color w:val="000000"/>
          <w:sz w:val="20"/>
          <w:szCs w:val="20"/>
        </w:rPr>
        <w:t>sugli aspetti di descrizione del settore industriale e di progettazione di politiche pubbliche</w:t>
      </w:r>
      <w:r w:rsidRPr="00C65638">
        <w:rPr>
          <w:color w:val="000000"/>
          <w:sz w:val="20"/>
          <w:szCs w:val="20"/>
        </w:rPr>
        <w:t>.</w:t>
      </w:r>
    </w:p>
    <w:p w14:paraId="707BB73C" w14:textId="77777777" w:rsidR="00C65638" w:rsidRPr="00C65638" w:rsidRDefault="00C65638" w:rsidP="00C65638">
      <w:pPr>
        <w:autoSpaceDE w:val="0"/>
        <w:autoSpaceDN w:val="0"/>
        <w:adjustRightInd w:val="0"/>
        <w:spacing w:after="120"/>
        <w:jc w:val="both"/>
        <w:rPr>
          <w:color w:val="000000"/>
          <w:sz w:val="20"/>
          <w:szCs w:val="20"/>
          <w:highlight w:val="yellow"/>
        </w:rPr>
      </w:pPr>
    </w:p>
    <w:p w14:paraId="553179E6"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AVVERTENZE E PREREQUISITI</w:t>
      </w:r>
    </w:p>
    <w:p w14:paraId="661E4531" w14:textId="782E59E4" w:rsidR="00C65638" w:rsidRPr="00C65638" w:rsidRDefault="008B058B" w:rsidP="00C65638">
      <w:pPr>
        <w:tabs>
          <w:tab w:val="left" w:pos="284"/>
          <w:tab w:val="left" w:pos="6663"/>
          <w:tab w:val="left" w:pos="9072"/>
        </w:tabs>
        <w:spacing w:after="120"/>
        <w:ind w:right="-114"/>
        <w:jc w:val="both"/>
        <w:rPr>
          <w:rFonts w:ascii="Times" w:hAnsi="Times" w:cs="Times"/>
          <w:sz w:val="20"/>
          <w:szCs w:val="20"/>
        </w:rPr>
      </w:pPr>
      <w:r>
        <w:rPr>
          <w:rFonts w:ascii="Times" w:hAnsi="Times" w:cs="Times"/>
          <w:sz w:val="20"/>
          <w:szCs w:val="20"/>
        </w:rPr>
        <w:t>I corsi di Microeconomia, Macroeconomia e Politica Economica delle lauree triennali in materie aziendali ed economiche sono utili prerequisiti per la frequenza del corso</w:t>
      </w:r>
    </w:p>
    <w:p w14:paraId="6D485D7D" w14:textId="77777777" w:rsidR="005E35F0" w:rsidRPr="00AA1195" w:rsidRDefault="005E35F0" w:rsidP="00AA1195"/>
    <w:sectPr w:rsidR="005E35F0" w:rsidRPr="00AA1195" w:rsidSect="00D13729">
      <w:pgSz w:w="11906" w:h="16838"/>
      <w:pgMar w:top="3544" w:right="2834" w:bottom="382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7D"/>
    <w:multiLevelType w:val="hybridMultilevel"/>
    <w:tmpl w:val="EA4C21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4FB6848"/>
    <w:multiLevelType w:val="hybridMultilevel"/>
    <w:tmpl w:val="A0960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2C57A2"/>
    <w:multiLevelType w:val="hybridMultilevel"/>
    <w:tmpl w:val="96D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643F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379A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3525D"/>
    <w:multiLevelType w:val="hybridMultilevel"/>
    <w:tmpl w:val="C856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812FC1"/>
    <w:multiLevelType w:val="hybridMultilevel"/>
    <w:tmpl w:val="564637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C07743"/>
    <w:multiLevelType w:val="hybridMultilevel"/>
    <w:tmpl w:val="2D069AFA"/>
    <w:lvl w:ilvl="0" w:tplc="74240F48">
      <w:start w:val="1"/>
      <w:numFmt w:val="bullet"/>
      <w:lvlText w:val="-"/>
      <w:lvlJc w:val="left"/>
      <w:pPr>
        <w:ind w:left="360" w:hanging="360"/>
      </w:pPr>
      <w:rPr>
        <w:rFonts w:ascii="Times New Roman" w:eastAsia="Times New Roman" w:hAnsi="Times New Roman" w:hint="default"/>
        <w:i w:val="0"/>
        <w:iCs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D71307"/>
    <w:multiLevelType w:val="hybridMultilevel"/>
    <w:tmpl w:val="6CF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E544CE"/>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2854449">
    <w:abstractNumId w:val="7"/>
  </w:num>
  <w:num w:numId="2" w16cid:durableId="1725332142">
    <w:abstractNumId w:val="0"/>
  </w:num>
  <w:num w:numId="3" w16cid:durableId="2037343816">
    <w:abstractNumId w:val="5"/>
  </w:num>
  <w:num w:numId="4" w16cid:durableId="872693184">
    <w:abstractNumId w:val="3"/>
  </w:num>
  <w:num w:numId="5" w16cid:durableId="2034962990">
    <w:abstractNumId w:val="4"/>
  </w:num>
  <w:num w:numId="6" w16cid:durableId="1503348078">
    <w:abstractNumId w:val="11"/>
  </w:num>
  <w:num w:numId="7" w16cid:durableId="1328093595">
    <w:abstractNumId w:val="8"/>
  </w:num>
  <w:num w:numId="8" w16cid:durableId="1527793687">
    <w:abstractNumId w:val="10"/>
  </w:num>
  <w:num w:numId="9" w16cid:durableId="333916558">
    <w:abstractNumId w:val="1"/>
  </w:num>
  <w:num w:numId="10" w16cid:durableId="1638298113">
    <w:abstractNumId w:val="6"/>
  </w:num>
  <w:num w:numId="11" w16cid:durableId="1741368808">
    <w:abstractNumId w:val="2"/>
  </w:num>
  <w:num w:numId="12" w16cid:durableId="1188106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13"/>
    <w:rsid w:val="001773A6"/>
    <w:rsid w:val="001F41C3"/>
    <w:rsid w:val="002E3CB0"/>
    <w:rsid w:val="00307BF1"/>
    <w:rsid w:val="00316FB2"/>
    <w:rsid w:val="00461D3C"/>
    <w:rsid w:val="004A2CB4"/>
    <w:rsid w:val="005217F9"/>
    <w:rsid w:val="005A6073"/>
    <w:rsid w:val="005E2332"/>
    <w:rsid w:val="005E35F0"/>
    <w:rsid w:val="00636AEC"/>
    <w:rsid w:val="006B5964"/>
    <w:rsid w:val="008B058B"/>
    <w:rsid w:val="008C197C"/>
    <w:rsid w:val="008D127A"/>
    <w:rsid w:val="00924EDF"/>
    <w:rsid w:val="00964C08"/>
    <w:rsid w:val="00991F4C"/>
    <w:rsid w:val="00A279E4"/>
    <w:rsid w:val="00A642DF"/>
    <w:rsid w:val="00A80413"/>
    <w:rsid w:val="00AA1195"/>
    <w:rsid w:val="00B24CD4"/>
    <w:rsid w:val="00B46DE4"/>
    <w:rsid w:val="00BC0430"/>
    <w:rsid w:val="00C65638"/>
    <w:rsid w:val="00D13729"/>
    <w:rsid w:val="00D34E8E"/>
    <w:rsid w:val="00DA60BE"/>
    <w:rsid w:val="00E85B40"/>
    <w:rsid w:val="00F1104C"/>
    <w:rsid w:val="00FE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FB06"/>
  <w15:chartTrackingRefBased/>
  <w15:docId w15:val="{5DBF0660-E2C3-2240-BC7D-F791056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61D3C"/>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C65638"/>
    <w:pPr>
      <w:keepNext/>
      <w:keepLines/>
      <w:widowControl w:val="0"/>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Titolo2">
    <w:name w:val="heading 2"/>
    <w:basedOn w:val="Normale"/>
    <w:next w:val="Normale"/>
    <w:link w:val="Titolo2Carattere"/>
    <w:uiPriority w:val="9"/>
    <w:semiHidden/>
    <w:unhideWhenUsed/>
    <w:qFormat/>
    <w:rsid w:val="00C65638"/>
    <w:pPr>
      <w:keepNext/>
      <w:keepLines/>
      <w:widowControl w:val="0"/>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Titolo3">
    <w:name w:val="heading 3"/>
    <w:basedOn w:val="Normale"/>
    <w:next w:val="Normale"/>
    <w:link w:val="Titolo3Carattere"/>
    <w:uiPriority w:val="9"/>
    <w:unhideWhenUsed/>
    <w:qFormat/>
    <w:rsid w:val="00C65638"/>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A80413"/>
    <w:pPr>
      <w:keepNext/>
      <w:keepLines/>
      <w:widowControl w:val="0"/>
      <w:spacing w:before="40"/>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80413"/>
    <w:rPr>
      <w:rFonts w:asciiTheme="majorHAnsi" w:eastAsiaTheme="majorEastAsia" w:hAnsiTheme="majorHAnsi" w:cstheme="majorBidi"/>
      <w:i/>
      <w:iCs/>
      <w:color w:val="2F5496" w:themeColor="accent1" w:themeShade="BF"/>
      <w:sz w:val="22"/>
      <w:szCs w:val="22"/>
      <w:lang w:val="en-US"/>
    </w:rPr>
  </w:style>
  <w:style w:type="paragraph" w:styleId="Paragrafoelenco">
    <w:name w:val="List Paragraph"/>
    <w:basedOn w:val="Normale"/>
    <w:uiPriority w:val="34"/>
    <w:qFormat/>
    <w:rsid w:val="00A80413"/>
    <w:pPr>
      <w:widowControl w:val="0"/>
    </w:pPr>
    <w:rPr>
      <w:rFonts w:asciiTheme="minorHAnsi" w:eastAsiaTheme="minorHAnsi" w:hAnsiTheme="minorHAnsi" w:cstheme="minorBidi"/>
      <w:sz w:val="22"/>
      <w:szCs w:val="22"/>
      <w:lang w:val="en-US" w:eastAsia="en-US"/>
    </w:rPr>
  </w:style>
  <w:style w:type="character" w:customStyle="1" w:styleId="Titolo1Carattere">
    <w:name w:val="Titolo 1 Carattere"/>
    <w:basedOn w:val="Carpredefinitoparagrafo"/>
    <w:link w:val="Titolo1"/>
    <w:uiPriority w:val="9"/>
    <w:rsid w:val="00C65638"/>
    <w:rPr>
      <w:rFonts w:asciiTheme="majorHAnsi" w:eastAsiaTheme="majorEastAsia" w:hAnsiTheme="majorHAnsi" w:cstheme="majorBidi"/>
      <w:color w:val="2F5496" w:themeColor="accent1" w:themeShade="BF"/>
      <w:sz w:val="32"/>
      <w:szCs w:val="32"/>
      <w:lang w:val="en-US"/>
    </w:rPr>
  </w:style>
  <w:style w:type="character" w:customStyle="1" w:styleId="Titolo2Carattere">
    <w:name w:val="Titolo 2 Carattere"/>
    <w:basedOn w:val="Carpredefinitoparagrafo"/>
    <w:link w:val="Titolo2"/>
    <w:uiPriority w:val="9"/>
    <w:semiHidden/>
    <w:rsid w:val="00C65638"/>
    <w:rPr>
      <w:rFonts w:asciiTheme="majorHAnsi" w:eastAsiaTheme="majorEastAsia" w:hAnsiTheme="majorHAnsi" w:cstheme="majorBidi"/>
      <w:color w:val="2F5496" w:themeColor="accent1" w:themeShade="BF"/>
      <w:sz w:val="26"/>
      <w:szCs w:val="26"/>
      <w:lang w:val="en-US"/>
    </w:rPr>
  </w:style>
  <w:style w:type="character" w:customStyle="1" w:styleId="Titolo3Carattere">
    <w:name w:val="Titolo 3 Carattere"/>
    <w:basedOn w:val="Carpredefinitoparagrafo"/>
    <w:link w:val="Titolo3"/>
    <w:uiPriority w:val="9"/>
    <w:rsid w:val="00C65638"/>
    <w:rPr>
      <w:rFonts w:asciiTheme="majorHAnsi" w:eastAsiaTheme="majorEastAsia" w:hAnsiTheme="majorHAnsi" w:cstheme="majorBidi"/>
      <w:color w:val="1F3763" w:themeColor="accent1" w:themeShade="7F"/>
      <w:lang w:val="en-US"/>
    </w:rPr>
  </w:style>
  <w:style w:type="character" w:customStyle="1" w:styleId="base">
    <w:name w:val="base"/>
    <w:basedOn w:val="Carpredefinitoparagrafo"/>
    <w:rsid w:val="00A642DF"/>
  </w:style>
  <w:style w:type="character" w:styleId="Enfasigrassetto">
    <w:name w:val="Strong"/>
    <w:basedOn w:val="Carpredefinitoparagrafo"/>
    <w:uiPriority w:val="22"/>
    <w:qFormat/>
    <w:rsid w:val="00A642DF"/>
    <w:rPr>
      <w:b/>
      <w:bCs/>
    </w:rPr>
  </w:style>
  <w:style w:type="character" w:styleId="Collegamentoipertestuale">
    <w:name w:val="Hyperlink"/>
    <w:basedOn w:val="Carpredefinitoparagrafo"/>
    <w:uiPriority w:val="99"/>
    <w:unhideWhenUsed/>
    <w:rsid w:val="00A642DF"/>
    <w:rPr>
      <w:color w:val="0000FF"/>
      <w:u w:val="single"/>
    </w:rPr>
  </w:style>
  <w:style w:type="character" w:customStyle="1" w:styleId="UnresolvedMention1">
    <w:name w:val="Unresolved Mention1"/>
    <w:basedOn w:val="Carpredefinitoparagrafo"/>
    <w:uiPriority w:val="99"/>
    <w:semiHidden/>
    <w:unhideWhenUsed/>
    <w:rsid w:val="005217F9"/>
    <w:rPr>
      <w:color w:val="605E5C"/>
      <w:shd w:val="clear" w:color="auto" w:fill="E1DFDD"/>
    </w:rPr>
  </w:style>
  <w:style w:type="character" w:customStyle="1" w:styleId="apple-converted-space">
    <w:name w:val="apple-converted-space"/>
    <w:basedOn w:val="Carpredefinitoparagrafo"/>
    <w:rsid w:val="00636AEC"/>
  </w:style>
  <w:style w:type="character" w:styleId="Menzionenonrisolta">
    <w:name w:val="Unresolved Mention"/>
    <w:basedOn w:val="Carpredefinitoparagrafo"/>
    <w:uiPriority w:val="99"/>
    <w:semiHidden/>
    <w:unhideWhenUsed/>
    <w:rsid w:val="00FE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8974">
      <w:bodyDiv w:val="1"/>
      <w:marLeft w:val="0"/>
      <w:marRight w:val="0"/>
      <w:marTop w:val="0"/>
      <w:marBottom w:val="0"/>
      <w:divBdr>
        <w:top w:val="none" w:sz="0" w:space="0" w:color="auto"/>
        <w:left w:val="none" w:sz="0" w:space="0" w:color="auto"/>
        <w:bottom w:val="none" w:sz="0" w:space="0" w:color="auto"/>
        <w:right w:val="none" w:sz="0" w:space="0" w:color="auto"/>
      </w:divBdr>
    </w:div>
    <w:div w:id="467169071">
      <w:bodyDiv w:val="1"/>
      <w:marLeft w:val="0"/>
      <w:marRight w:val="0"/>
      <w:marTop w:val="0"/>
      <w:marBottom w:val="0"/>
      <w:divBdr>
        <w:top w:val="none" w:sz="0" w:space="0" w:color="auto"/>
        <w:left w:val="none" w:sz="0" w:space="0" w:color="auto"/>
        <w:bottom w:val="none" w:sz="0" w:space="0" w:color="auto"/>
        <w:right w:val="none" w:sz="0" w:space="0" w:color="auto"/>
      </w:divBdr>
    </w:div>
    <w:div w:id="633875107">
      <w:bodyDiv w:val="1"/>
      <w:marLeft w:val="0"/>
      <w:marRight w:val="0"/>
      <w:marTop w:val="0"/>
      <w:marBottom w:val="0"/>
      <w:divBdr>
        <w:top w:val="none" w:sz="0" w:space="0" w:color="auto"/>
        <w:left w:val="none" w:sz="0" w:space="0" w:color="auto"/>
        <w:bottom w:val="none" w:sz="0" w:space="0" w:color="auto"/>
        <w:right w:val="none" w:sz="0" w:space="0" w:color="auto"/>
      </w:divBdr>
    </w:div>
    <w:div w:id="656491993">
      <w:bodyDiv w:val="1"/>
      <w:marLeft w:val="0"/>
      <w:marRight w:val="0"/>
      <w:marTop w:val="0"/>
      <w:marBottom w:val="0"/>
      <w:divBdr>
        <w:top w:val="none" w:sz="0" w:space="0" w:color="auto"/>
        <w:left w:val="none" w:sz="0" w:space="0" w:color="auto"/>
        <w:bottom w:val="none" w:sz="0" w:space="0" w:color="auto"/>
        <w:right w:val="none" w:sz="0" w:space="0" w:color="auto"/>
      </w:divBdr>
    </w:div>
    <w:div w:id="817452201">
      <w:bodyDiv w:val="1"/>
      <w:marLeft w:val="0"/>
      <w:marRight w:val="0"/>
      <w:marTop w:val="0"/>
      <w:marBottom w:val="0"/>
      <w:divBdr>
        <w:top w:val="none" w:sz="0" w:space="0" w:color="auto"/>
        <w:left w:val="none" w:sz="0" w:space="0" w:color="auto"/>
        <w:bottom w:val="none" w:sz="0" w:space="0" w:color="auto"/>
        <w:right w:val="none" w:sz="0" w:space="0" w:color="auto"/>
      </w:divBdr>
      <w:divsChild>
        <w:div w:id="666133896">
          <w:marLeft w:val="0"/>
          <w:marRight w:val="0"/>
          <w:marTop w:val="0"/>
          <w:marBottom w:val="0"/>
          <w:divBdr>
            <w:top w:val="none" w:sz="0" w:space="0" w:color="auto"/>
            <w:left w:val="none" w:sz="0" w:space="0" w:color="auto"/>
            <w:bottom w:val="none" w:sz="0" w:space="0" w:color="auto"/>
            <w:right w:val="none" w:sz="0" w:space="0" w:color="auto"/>
          </w:divBdr>
          <w:divsChild>
            <w:div w:id="96174053">
              <w:marLeft w:val="0"/>
              <w:marRight w:val="0"/>
              <w:marTop w:val="0"/>
              <w:marBottom w:val="120"/>
              <w:divBdr>
                <w:top w:val="none" w:sz="0" w:space="0" w:color="auto"/>
                <w:left w:val="none" w:sz="0" w:space="0" w:color="auto"/>
                <w:bottom w:val="none" w:sz="0" w:space="0" w:color="auto"/>
                <w:right w:val="none" w:sz="0" w:space="0" w:color="auto"/>
              </w:divBdr>
            </w:div>
          </w:divsChild>
        </w:div>
        <w:div w:id="821505152">
          <w:marLeft w:val="0"/>
          <w:marRight w:val="0"/>
          <w:marTop w:val="0"/>
          <w:marBottom w:val="0"/>
          <w:divBdr>
            <w:top w:val="none" w:sz="0" w:space="0" w:color="auto"/>
            <w:left w:val="none" w:sz="0" w:space="0" w:color="auto"/>
            <w:bottom w:val="none" w:sz="0" w:space="0" w:color="auto"/>
            <w:right w:val="none" w:sz="0" w:space="0" w:color="auto"/>
          </w:divBdr>
        </w:div>
      </w:divsChild>
    </w:div>
    <w:div w:id="1076050696">
      <w:bodyDiv w:val="1"/>
      <w:marLeft w:val="0"/>
      <w:marRight w:val="0"/>
      <w:marTop w:val="0"/>
      <w:marBottom w:val="0"/>
      <w:divBdr>
        <w:top w:val="none" w:sz="0" w:space="0" w:color="auto"/>
        <w:left w:val="none" w:sz="0" w:space="0" w:color="auto"/>
        <w:bottom w:val="none" w:sz="0" w:space="0" w:color="auto"/>
        <w:right w:val="none" w:sz="0" w:space="0" w:color="auto"/>
      </w:divBdr>
    </w:div>
    <w:div w:id="1133602092">
      <w:bodyDiv w:val="1"/>
      <w:marLeft w:val="0"/>
      <w:marRight w:val="0"/>
      <w:marTop w:val="0"/>
      <w:marBottom w:val="0"/>
      <w:divBdr>
        <w:top w:val="none" w:sz="0" w:space="0" w:color="auto"/>
        <w:left w:val="none" w:sz="0" w:space="0" w:color="auto"/>
        <w:bottom w:val="none" w:sz="0" w:space="0" w:color="auto"/>
        <w:right w:val="none" w:sz="0" w:space="0" w:color="auto"/>
      </w:divBdr>
    </w:div>
    <w:div w:id="1200900255">
      <w:bodyDiv w:val="1"/>
      <w:marLeft w:val="0"/>
      <w:marRight w:val="0"/>
      <w:marTop w:val="0"/>
      <w:marBottom w:val="0"/>
      <w:divBdr>
        <w:top w:val="none" w:sz="0" w:space="0" w:color="auto"/>
        <w:left w:val="none" w:sz="0" w:space="0" w:color="auto"/>
        <w:bottom w:val="none" w:sz="0" w:space="0" w:color="auto"/>
        <w:right w:val="none" w:sz="0" w:space="0" w:color="auto"/>
      </w:divBdr>
      <w:divsChild>
        <w:div w:id="1434015182">
          <w:marLeft w:val="0"/>
          <w:marRight w:val="0"/>
          <w:marTop w:val="0"/>
          <w:marBottom w:val="0"/>
          <w:divBdr>
            <w:top w:val="none" w:sz="0" w:space="0" w:color="auto"/>
            <w:left w:val="none" w:sz="0" w:space="0" w:color="auto"/>
            <w:bottom w:val="none" w:sz="0" w:space="0" w:color="auto"/>
            <w:right w:val="none" w:sz="0" w:space="0" w:color="auto"/>
          </w:divBdr>
          <w:divsChild>
            <w:div w:id="672487309">
              <w:marLeft w:val="0"/>
              <w:marRight w:val="0"/>
              <w:marTop w:val="0"/>
              <w:marBottom w:val="120"/>
              <w:divBdr>
                <w:top w:val="none" w:sz="0" w:space="0" w:color="auto"/>
                <w:left w:val="none" w:sz="0" w:space="0" w:color="auto"/>
                <w:bottom w:val="none" w:sz="0" w:space="0" w:color="auto"/>
                <w:right w:val="none" w:sz="0" w:space="0" w:color="auto"/>
              </w:divBdr>
            </w:div>
          </w:divsChild>
        </w:div>
        <w:div w:id="1869945553">
          <w:marLeft w:val="0"/>
          <w:marRight w:val="0"/>
          <w:marTop w:val="0"/>
          <w:marBottom w:val="0"/>
          <w:divBdr>
            <w:top w:val="none" w:sz="0" w:space="0" w:color="auto"/>
            <w:left w:val="none" w:sz="0" w:space="0" w:color="auto"/>
            <w:bottom w:val="none" w:sz="0" w:space="0" w:color="auto"/>
            <w:right w:val="none" w:sz="0" w:space="0" w:color="auto"/>
          </w:divBdr>
        </w:div>
      </w:divsChild>
    </w:div>
    <w:div w:id="1317609080">
      <w:bodyDiv w:val="1"/>
      <w:marLeft w:val="0"/>
      <w:marRight w:val="0"/>
      <w:marTop w:val="0"/>
      <w:marBottom w:val="0"/>
      <w:divBdr>
        <w:top w:val="none" w:sz="0" w:space="0" w:color="auto"/>
        <w:left w:val="none" w:sz="0" w:space="0" w:color="auto"/>
        <w:bottom w:val="none" w:sz="0" w:space="0" w:color="auto"/>
        <w:right w:val="none" w:sz="0" w:space="0" w:color="auto"/>
      </w:divBdr>
      <w:divsChild>
        <w:div w:id="1723940720">
          <w:marLeft w:val="0"/>
          <w:marRight w:val="0"/>
          <w:marTop w:val="0"/>
          <w:marBottom w:val="0"/>
          <w:divBdr>
            <w:top w:val="none" w:sz="0" w:space="0" w:color="auto"/>
            <w:left w:val="none" w:sz="0" w:space="0" w:color="auto"/>
            <w:bottom w:val="none" w:sz="0" w:space="0" w:color="auto"/>
            <w:right w:val="none" w:sz="0" w:space="0" w:color="auto"/>
          </w:divBdr>
        </w:div>
        <w:div w:id="460802346">
          <w:marLeft w:val="0"/>
          <w:marRight w:val="0"/>
          <w:marTop w:val="0"/>
          <w:marBottom w:val="0"/>
          <w:divBdr>
            <w:top w:val="none" w:sz="0" w:space="0" w:color="auto"/>
            <w:left w:val="none" w:sz="0" w:space="0" w:color="auto"/>
            <w:bottom w:val="none" w:sz="0" w:space="0" w:color="auto"/>
            <w:right w:val="none" w:sz="0" w:space="0" w:color="auto"/>
          </w:divBdr>
          <w:divsChild>
            <w:div w:id="1169365371">
              <w:marLeft w:val="0"/>
              <w:marRight w:val="0"/>
              <w:marTop w:val="0"/>
              <w:marBottom w:val="0"/>
              <w:divBdr>
                <w:top w:val="none" w:sz="0" w:space="0" w:color="auto"/>
                <w:left w:val="none" w:sz="0" w:space="0" w:color="auto"/>
                <w:bottom w:val="none" w:sz="0" w:space="0" w:color="auto"/>
                <w:right w:val="none" w:sz="0" w:space="0" w:color="auto"/>
              </w:divBdr>
            </w:div>
          </w:divsChild>
        </w:div>
        <w:div w:id="1799373620">
          <w:marLeft w:val="-225"/>
          <w:marRight w:val="-225"/>
          <w:marTop w:val="0"/>
          <w:marBottom w:val="0"/>
          <w:divBdr>
            <w:top w:val="none" w:sz="0" w:space="0" w:color="auto"/>
            <w:left w:val="none" w:sz="0" w:space="0" w:color="auto"/>
            <w:bottom w:val="none" w:sz="0" w:space="0" w:color="auto"/>
            <w:right w:val="none" w:sz="0" w:space="0" w:color="auto"/>
          </w:divBdr>
          <w:divsChild>
            <w:div w:id="1155995142">
              <w:marLeft w:val="0"/>
              <w:marRight w:val="0"/>
              <w:marTop w:val="0"/>
              <w:marBottom w:val="0"/>
              <w:divBdr>
                <w:top w:val="none" w:sz="0" w:space="0" w:color="auto"/>
                <w:left w:val="none" w:sz="0" w:space="0" w:color="auto"/>
                <w:bottom w:val="none" w:sz="0" w:space="0" w:color="auto"/>
                <w:right w:val="none" w:sz="0" w:space="0" w:color="auto"/>
              </w:divBdr>
              <w:divsChild>
                <w:div w:id="219904601">
                  <w:marLeft w:val="0"/>
                  <w:marRight w:val="0"/>
                  <w:marTop w:val="240"/>
                  <w:marBottom w:val="240"/>
                  <w:divBdr>
                    <w:top w:val="single" w:sz="6" w:space="12" w:color="F1F1F1"/>
                    <w:left w:val="none" w:sz="0" w:space="0" w:color="auto"/>
                    <w:bottom w:val="single" w:sz="6" w:space="12" w:color="F1F1F1"/>
                    <w:right w:val="none" w:sz="0" w:space="0" w:color="auto"/>
                  </w:divBdr>
                  <w:divsChild>
                    <w:div w:id="451679847">
                      <w:marLeft w:val="-225"/>
                      <w:marRight w:val="-225"/>
                      <w:marTop w:val="0"/>
                      <w:marBottom w:val="0"/>
                      <w:divBdr>
                        <w:top w:val="none" w:sz="0" w:space="0" w:color="auto"/>
                        <w:left w:val="none" w:sz="0" w:space="0" w:color="auto"/>
                        <w:bottom w:val="none" w:sz="0" w:space="0" w:color="auto"/>
                        <w:right w:val="none" w:sz="0" w:space="0" w:color="auto"/>
                      </w:divBdr>
                      <w:divsChild>
                        <w:div w:id="1768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45082">
      <w:bodyDiv w:val="1"/>
      <w:marLeft w:val="0"/>
      <w:marRight w:val="0"/>
      <w:marTop w:val="0"/>
      <w:marBottom w:val="0"/>
      <w:divBdr>
        <w:top w:val="none" w:sz="0" w:space="0" w:color="auto"/>
        <w:left w:val="none" w:sz="0" w:space="0" w:color="auto"/>
        <w:bottom w:val="none" w:sz="0" w:space="0" w:color="auto"/>
        <w:right w:val="none" w:sz="0" w:space="0" w:color="auto"/>
      </w:divBdr>
    </w:div>
    <w:div w:id="20779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mx.nthu.edu.tw/~cshwang/data-economics/course-infoecon/INFE03-Infolaw/Overby=Digital%20Economics-20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CCFCE-3186-44BE-AB78-7203E4B82E88}">
  <ds:schemaRefs>
    <ds:schemaRef ds:uri="http://schemas.microsoft.com/sharepoint/v3/contenttype/forms"/>
  </ds:schemaRefs>
</ds:datastoreItem>
</file>

<file path=customXml/itemProps2.xml><?xml version="1.0" encoding="utf-8"?>
<ds:datastoreItem xmlns:ds="http://schemas.openxmlformats.org/officeDocument/2006/customXml" ds:itemID="{060495D2-1610-48FE-BA5C-D107331F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1171</Words>
  <Characters>6680</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Marini</dc:creator>
  <cp:keywords/>
  <dc:description/>
  <cp:lastModifiedBy>Damiani Roberta</cp:lastModifiedBy>
  <cp:revision>3</cp:revision>
  <dcterms:created xsi:type="dcterms:W3CDTF">2023-05-14T10:44:00Z</dcterms:created>
  <dcterms:modified xsi:type="dcterms:W3CDTF">2023-06-08T08:38:00Z</dcterms:modified>
</cp:coreProperties>
</file>