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419F" w14:textId="26BBC354" w:rsidR="00E26946" w:rsidRPr="00BB5EA6" w:rsidRDefault="00BB5EA6" w:rsidP="00BB5EA6">
      <w:pPr>
        <w:pStyle w:val="Titolo1"/>
        <w:tabs>
          <w:tab w:val="left" w:pos="120"/>
          <w:tab w:val="left" w:pos="709"/>
          <w:tab w:val="left" w:pos="1080"/>
        </w:tabs>
        <w:spacing w:before="0" w:line="240" w:lineRule="auto"/>
        <w:rPr>
          <w:rFonts w:ascii="Times New Roman" w:hAnsi="Times New Roman"/>
          <w:b w:val="0"/>
          <w:bCs/>
          <w:lang w:val="en-US"/>
        </w:rPr>
      </w:pPr>
      <w:r w:rsidRPr="00BB5EA6">
        <w:rPr>
          <w:rFonts w:ascii="Times New Roman" w:hAnsi="Times New Roman"/>
          <w:lang w:val="en-US"/>
        </w:rPr>
        <w:t>Food economics and marketing</w:t>
      </w:r>
      <w:r w:rsidRPr="00BB5EA6">
        <w:rPr>
          <w:rFonts w:ascii="Times New Roman" w:hAnsi="Times New Roman"/>
          <w:b w:val="0"/>
          <w:bCs/>
          <w:lang w:val="en-US"/>
        </w:rPr>
        <w:t xml:space="preserve"> </w:t>
      </w:r>
    </w:p>
    <w:p w14:paraId="4A7C102C" w14:textId="760B391A" w:rsidR="00C224E8" w:rsidRPr="00BB5EA6" w:rsidRDefault="00BB5EA6" w:rsidP="00BB5EA6">
      <w:pPr>
        <w:pStyle w:val="NormaleWeb"/>
        <w:spacing w:before="0" w:beforeAutospacing="0" w:after="0" w:afterAutospacing="0"/>
        <w:rPr>
          <w:smallCaps/>
          <w:sz w:val="18"/>
          <w:szCs w:val="18"/>
        </w:rPr>
      </w:pPr>
      <w:r w:rsidRPr="00BB5EA6">
        <w:rPr>
          <w:smallCaps/>
          <w:sz w:val="18"/>
          <w:szCs w:val="18"/>
        </w:rPr>
        <w:t>Prof. Edoardo Fornari; Prof</w:t>
      </w:r>
      <w:r>
        <w:rPr>
          <w:smallCaps/>
          <w:sz w:val="18"/>
          <w:szCs w:val="18"/>
        </w:rPr>
        <w:t>.</w:t>
      </w:r>
      <w:r w:rsidRPr="00BB5EA6">
        <w:rPr>
          <w:smallCaps/>
          <w:sz w:val="18"/>
          <w:szCs w:val="18"/>
        </w:rPr>
        <w:t xml:space="preserve"> Mirta Casati</w:t>
      </w:r>
    </w:p>
    <w:p w14:paraId="559B9B92" w14:textId="72A712FA" w:rsidR="00031496" w:rsidRPr="00BB5EA6" w:rsidRDefault="00BB5EA6" w:rsidP="00BB5EA6">
      <w:pPr>
        <w:pStyle w:val="NormaleWeb"/>
        <w:spacing w:before="240" w:beforeAutospacing="0" w:after="120" w:afterAutospacing="0"/>
        <w:rPr>
          <w:b/>
          <w:bCs/>
          <w:i/>
          <w:iCs/>
          <w:sz w:val="18"/>
          <w:szCs w:val="18"/>
        </w:rPr>
      </w:pPr>
      <w:r w:rsidRPr="00BB5EA6">
        <w:rPr>
          <w:b/>
          <w:bCs/>
          <w:i/>
          <w:iCs/>
          <w:sz w:val="18"/>
          <w:szCs w:val="18"/>
        </w:rPr>
        <w:t xml:space="preserve">OBIETTIVI DEL CORSO E RISULTATI DI APPRENDIMENTO ATTESI </w:t>
      </w:r>
    </w:p>
    <w:p w14:paraId="4E0ECF40" w14:textId="63393CDA" w:rsidR="000017DB" w:rsidRPr="00BB5EA6" w:rsidRDefault="000017DB" w:rsidP="000017DB">
      <w:pPr>
        <w:tabs>
          <w:tab w:val="clear" w:pos="284"/>
        </w:tabs>
        <w:spacing w:after="120" w:line="240" w:lineRule="auto"/>
        <w:rPr>
          <w:rFonts w:ascii="Times New Roman" w:hAnsi="Times New Roman"/>
        </w:rPr>
      </w:pPr>
      <w:r w:rsidRPr="00BB5EA6">
        <w:rPr>
          <w:rFonts w:ascii="Times New Roman" w:hAnsi="Times New Roman"/>
        </w:rPr>
        <w:t xml:space="preserve">Il corso ha </w:t>
      </w:r>
      <w:r w:rsidR="000874DF" w:rsidRPr="00BB5EA6">
        <w:rPr>
          <w:rFonts w:ascii="Times New Roman" w:hAnsi="Times New Roman"/>
        </w:rPr>
        <w:t>l’obiettivo</w:t>
      </w:r>
      <w:r w:rsidRPr="00BB5EA6">
        <w:rPr>
          <w:rFonts w:ascii="Times New Roman" w:hAnsi="Times New Roman"/>
        </w:rPr>
        <w:t xml:space="preserve"> di fornire agli studenti una </w:t>
      </w:r>
      <w:r w:rsidRPr="00BB5EA6">
        <w:rPr>
          <w:rFonts w:ascii="Times New Roman" w:hAnsi="Times New Roman"/>
          <w:i/>
          <w:iCs/>
        </w:rPr>
        <w:t>conoscenza</w:t>
      </w:r>
      <w:r w:rsidRPr="00BB5EA6">
        <w:rPr>
          <w:rFonts w:ascii="Times New Roman" w:hAnsi="Times New Roman"/>
        </w:rPr>
        <w:t xml:space="preserve"> e </w:t>
      </w:r>
      <w:r w:rsidRPr="00BB5EA6">
        <w:rPr>
          <w:rFonts w:ascii="Times New Roman" w:hAnsi="Times New Roman"/>
          <w:i/>
          <w:iCs/>
        </w:rPr>
        <w:t>comprensione</w:t>
      </w:r>
      <w:r w:rsidRPr="00BB5EA6">
        <w:rPr>
          <w:rFonts w:ascii="Times New Roman" w:hAnsi="Times New Roman"/>
        </w:rPr>
        <w:t xml:space="preserve"> di base circa i principi dell’economia e del marketing management, sviluppando capacità di </w:t>
      </w:r>
      <w:r w:rsidRPr="00BB5EA6">
        <w:rPr>
          <w:rFonts w:ascii="Times New Roman" w:hAnsi="Times New Roman"/>
          <w:i/>
          <w:iCs/>
        </w:rPr>
        <w:t>applicazione</w:t>
      </w:r>
      <w:r w:rsidRPr="00BB5EA6">
        <w:rPr>
          <w:rFonts w:ascii="Times New Roman" w:hAnsi="Times New Roman"/>
        </w:rPr>
        <w:t xml:space="preserve"> </w:t>
      </w:r>
      <w:r w:rsidR="00C97D30" w:rsidRPr="00BB5EA6">
        <w:rPr>
          <w:rFonts w:ascii="Times New Roman" w:hAnsi="Times New Roman"/>
        </w:rPr>
        <w:t xml:space="preserve">delle stesse conoscenze </w:t>
      </w:r>
      <w:r w:rsidRPr="00BB5EA6">
        <w:rPr>
          <w:rFonts w:ascii="Times New Roman" w:hAnsi="Times New Roman"/>
        </w:rPr>
        <w:t>allo specifico settore dei prodotti “food and beverage”.</w:t>
      </w:r>
      <w:r w:rsidRPr="00BB5EA6">
        <w:rPr>
          <w:rFonts w:ascii="Times New Roman" w:hAnsi="Times New Roman"/>
          <w:color w:val="00B0F0"/>
        </w:rPr>
        <w:t xml:space="preserve"> </w:t>
      </w:r>
      <w:r w:rsidRPr="00BB5EA6">
        <w:rPr>
          <w:rFonts w:ascii="Times New Roman" w:hAnsi="Times New Roman"/>
        </w:rPr>
        <w:t xml:space="preserve"> </w:t>
      </w:r>
    </w:p>
    <w:p w14:paraId="73BDF201" w14:textId="78E81331" w:rsidR="000017DB" w:rsidRPr="00BB5EA6" w:rsidRDefault="00C97D30" w:rsidP="000017DB">
      <w:pPr>
        <w:tabs>
          <w:tab w:val="clear" w:pos="284"/>
        </w:tabs>
        <w:spacing w:after="120" w:line="240" w:lineRule="auto"/>
        <w:rPr>
          <w:rFonts w:ascii="Times New Roman" w:hAnsi="Times New Roman"/>
          <w:color w:val="000000" w:themeColor="text1"/>
        </w:rPr>
      </w:pPr>
      <w:r w:rsidRPr="00BB5EA6">
        <w:rPr>
          <w:rFonts w:ascii="Times New Roman" w:hAnsi="Times New Roman"/>
        </w:rPr>
        <w:t xml:space="preserve">Il corso è </w:t>
      </w:r>
      <w:r w:rsidR="00384191" w:rsidRPr="00BB5EA6">
        <w:rPr>
          <w:rFonts w:ascii="Times New Roman" w:hAnsi="Times New Roman"/>
        </w:rPr>
        <w:t>strutturato</w:t>
      </w:r>
      <w:r w:rsidRPr="00BB5EA6">
        <w:rPr>
          <w:rFonts w:ascii="Times New Roman" w:hAnsi="Times New Roman"/>
        </w:rPr>
        <w:t xml:space="preserve"> in </w:t>
      </w:r>
      <w:r w:rsidRPr="00BB5EA6">
        <w:rPr>
          <w:rFonts w:ascii="Times New Roman" w:hAnsi="Times New Roman"/>
          <w:i/>
          <w:iCs/>
        </w:rPr>
        <w:t>due moduli</w:t>
      </w:r>
      <w:r w:rsidRPr="00BB5EA6">
        <w:rPr>
          <w:rFonts w:ascii="Times New Roman" w:hAnsi="Times New Roman"/>
        </w:rPr>
        <w:t>. Nel primo modulo (</w:t>
      </w:r>
      <w:proofErr w:type="spellStart"/>
      <w:r w:rsidRPr="00BB5EA6">
        <w:rPr>
          <w:rFonts w:ascii="Times New Roman" w:hAnsi="Times New Roman"/>
          <w:i/>
          <w:iCs/>
        </w:rPr>
        <w:t>Principles</w:t>
      </w:r>
      <w:proofErr w:type="spellEnd"/>
      <w:r w:rsidRPr="00BB5EA6">
        <w:rPr>
          <w:rFonts w:ascii="Times New Roman" w:hAnsi="Times New Roman"/>
          <w:i/>
          <w:iCs/>
        </w:rPr>
        <w:t xml:space="preserve"> of Food </w:t>
      </w:r>
      <w:proofErr w:type="spellStart"/>
      <w:r w:rsidRPr="00BB5EA6">
        <w:rPr>
          <w:rFonts w:ascii="Times New Roman" w:hAnsi="Times New Roman"/>
          <w:i/>
          <w:iCs/>
        </w:rPr>
        <w:t>Economics</w:t>
      </w:r>
      <w:proofErr w:type="spellEnd"/>
      <w:r w:rsidRPr="00BB5EA6">
        <w:rPr>
          <w:rFonts w:ascii="Times New Roman" w:hAnsi="Times New Roman"/>
        </w:rPr>
        <w:t>)</w:t>
      </w:r>
      <w:r w:rsidR="00294FD6" w:rsidRPr="00BB5EA6">
        <w:rPr>
          <w:rFonts w:ascii="Times New Roman" w:hAnsi="Times New Roman"/>
        </w:rPr>
        <w:t xml:space="preserve">, </w:t>
      </w:r>
      <w:r w:rsidR="00C224E8" w:rsidRPr="00BB5EA6">
        <w:rPr>
          <w:rFonts w:ascii="Times New Roman" w:hAnsi="Times New Roman"/>
        </w:rPr>
        <w:t>vengono</w:t>
      </w:r>
      <w:r w:rsidR="00294FD6" w:rsidRPr="00BB5EA6">
        <w:rPr>
          <w:rFonts w:ascii="Times New Roman" w:hAnsi="Times New Roman"/>
        </w:rPr>
        <w:t xml:space="preserve"> presentate le teorie fondamentali sul funzionamento dei mercati, includendo l'analisi della domanda e delle decisioni dei consumatori, nonché dell'offerta e delle decisioni dei produttori. </w:t>
      </w:r>
      <w:r w:rsidR="00C224E8" w:rsidRPr="00BB5EA6">
        <w:rPr>
          <w:rFonts w:ascii="Times New Roman" w:hAnsi="Times New Roman"/>
        </w:rPr>
        <w:t>Sono</w:t>
      </w:r>
      <w:r w:rsidR="00294FD6" w:rsidRPr="00BB5EA6">
        <w:rPr>
          <w:rFonts w:ascii="Times New Roman" w:hAnsi="Times New Roman"/>
        </w:rPr>
        <w:t xml:space="preserve"> esaminati concetti come l'equilibrio di mercato e l'elasticità, </w:t>
      </w:r>
      <w:r w:rsidR="00C224E8" w:rsidRPr="00BB5EA6">
        <w:rPr>
          <w:rFonts w:ascii="Times New Roman" w:hAnsi="Times New Roman"/>
        </w:rPr>
        <w:t>viene</w:t>
      </w:r>
      <w:r w:rsidR="00294FD6" w:rsidRPr="00BB5EA6">
        <w:rPr>
          <w:rFonts w:ascii="Times New Roman" w:hAnsi="Times New Roman"/>
        </w:rPr>
        <w:t xml:space="preserve"> approfondita la teoria del comportamento del consumatore, con riferimento all'utilità (totale e marginale), alle scelte ottimali, al concetto di vincolo di bilancio, alla condizione di tangenza, agli effetti di sostituzione e reddito, nonché al surplus del consumatore. </w:t>
      </w:r>
      <w:r w:rsidR="009D3F63" w:rsidRPr="00BB5EA6">
        <w:rPr>
          <w:rFonts w:ascii="Times New Roman" w:hAnsi="Times New Roman"/>
        </w:rPr>
        <w:t>Nel secondo modulo (</w:t>
      </w:r>
      <w:proofErr w:type="spellStart"/>
      <w:r w:rsidR="009D3F63" w:rsidRPr="00BB5EA6">
        <w:rPr>
          <w:rFonts w:ascii="Times New Roman" w:hAnsi="Times New Roman"/>
          <w:i/>
          <w:iCs/>
        </w:rPr>
        <w:t>Principles</w:t>
      </w:r>
      <w:proofErr w:type="spellEnd"/>
      <w:r w:rsidR="009D3F63" w:rsidRPr="00BB5EA6">
        <w:rPr>
          <w:rFonts w:ascii="Times New Roman" w:hAnsi="Times New Roman"/>
          <w:i/>
          <w:iCs/>
        </w:rPr>
        <w:t xml:space="preserve"> of Marketing</w:t>
      </w:r>
      <w:r w:rsidR="009D3F63" w:rsidRPr="00BB5EA6">
        <w:rPr>
          <w:rFonts w:ascii="Times New Roman" w:hAnsi="Times New Roman"/>
        </w:rPr>
        <w:t xml:space="preserve">) </w:t>
      </w:r>
      <w:r w:rsidR="00C224E8" w:rsidRPr="00BB5EA6">
        <w:rPr>
          <w:rFonts w:ascii="Times New Roman" w:hAnsi="Times New Roman"/>
        </w:rPr>
        <w:t>vengono</w:t>
      </w:r>
      <w:r w:rsidR="009D3F63" w:rsidRPr="00BB5EA6">
        <w:rPr>
          <w:rFonts w:ascii="Times New Roman" w:hAnsi="Times New Roman"/>
        </w:rPr>
        <w:t xml:space="preserve"> </w:t>
      </w:r>
      <w:r w:rsidR="00C224E8" w:rsidRPr="00BB5EA6">
        <w:rPr>
          <w:rFonts w:ascii="Times New Roman" w:hAnsi="Times New Roman"/>
        </w:rPr>
        <w:t>trattati</w:t>
      </w:r>
      <w:r w:rsidR="009D3F63" w:rsidRPr="00BB5EA6">
        <w:rPr>
          <w:rFonts w:ascii="Times New Roman" w:hAnsi="Times New Roman"/>
        </w:rPr>
        <w:t xml:space="preserve"> gli elementi caratterizzanti il cosiddetto “piano di marketing”, sia sotto il profilo strategico che sotto il profilo operativo. In </w:t>
      </w:r>
      <w:r w:rsidR="009D3F63" w:rsidRPr="00BB5EA6">
        <w:rPr>
          <w:rFonts w:ascii="Times New Roman" w:hAnsi="Times New Roman"/>
          <w:color w:val="000000" w:themeColor="text1"/>
        </w:rPr>
        <w:t xml:space="preserve">particolare, l’attenzione si </w:t>
      </w:r>
      <w:r w:rsidR="00C224E8" w:rsidRPr="00BB5EA6">
        <w:rPr>
          <w:rFonts w:ascii="Times New Roman" w:hAnsi="Times New Roman"/>
          <w:color w:val="000000" w:themeColor="text1"/>
        </w:rPr>
        <w:t>concentra</w:t>
      </w:r>
      <w:r w:rsidR="009D3F63" w:rsidRPr="00BB5EA6">
        <w:rPr>
          <w:rFonts w:ascii="Times New Roman" w:hAnsi="Times New Roman"/>
          <w:color w:val="000000" w:themeColor="text1"/>
        </w:rPr>
        <w:t xml:space="preserve"> sulle dimensioni dell’analisi competitiva e della pianificazione, per poi affrontare le leve del marketing-mix, ovvero le politiche di “prodotto” e le scelte di branding, le logiche di definizione dei prezzi, le strategie distributive e le attività di comunicazione.</w:t>
      </w:r>
    </w:p>
    <w:p w14:paraId="4AB79F6A" w14:textId="3838D7A1" w:rsidR="00031496" w:rsidRPr="00BB5EA6" w:rsidRDefault="000017DB" w:rsidP="000874DF">
      <w:pPr>
        <w:tabs>
          <w:tab w:val="clear" w:pos="284"/>
        </w:tabs>
        <w:spacing w:after="120" w:line="240" w:lineRule="auto"/>
        <w:rPr>
          <w:rFonts w:ascii="Times New Roman" w:hAnsi="Times New Roman"/>
        </w:rPr>
      </w:pPr>
      <w:r w:rsidRPr="00BB5EA6">
        <w:rPr>
          <w:rFonts w:ascii="Times New Roman" w:hAnsi="Times New Roman"/>
        </w:rPr>
        <w:t>Al termine del corso, gli studenti saranno in grado di</w:t>
      </w:r>
      <w:r w:rsidR="000874DF" w:rsidRPr="00BB5EA6">
        <w:rPr>
          <w:rFonts w:ascii="Times New Roman" w:hAnsi="Times New Roman"/>
        </w:rPr>
        <w:t xml:space="preserve"> sviluppare un</w:t>
      </w:r>
      <w:r w:rsidR="00C224E8" w:rsidRPr="00BB5EA6">
        <w:rPr>
          <w:rFonts w:ascii="Times New Roman" w:hAnsi="Times New Roman"/>
        </w:rPr>
        <w:t>’</w:t>
      </w:r>
      <w:r w:rsidR="000874DF" w:rsidRPr="00BB5EA6">
        <w:rPr>
          <w:rFonts w:ascii="Times New Roman" w:hAnsi="Times New Roman"/>
        </w:rPr>
        <w:t xml:space="preserve">adeguata </w:t>
      </w:r>
      <w:r w:rsidR="000874DF" w:rsidRPr="00BB5EA6">
        <w:rPr>
          <w:rFonts w:ascii="Times New Roman" w:hAnsi="Times New Roman"/>
          <w:i/>
          <w:iCs/>
        </w:rPr>
        <w:t>capacità di apprendimento</w:t>
      </w:r>
      <w:r w:rsidRPr="00BB5EA6">
        <w:rPr>
          <w:rFonts w:ascii="Times New Roman" w:hAnsi="Times New Roman"/>
        </w:rPr>
        <w:t xml:space="preserve"> </w:t>
      </w:r>
      <w:r w:rsidR="000874DF" w:rsidRPr="00BB5EA6">
        <w:rPr>
          <w:rFonts w:ascii="Times New Roman" w:hAnsi="Times New Roman"/>
        </w:rPr>
        <w:t>delle</w:t>
      </w:r>
      <w:r w:rsidRPr="00BB5EA6">
        <w:rPr>
          <w:rFonts w:ascii="Times New Roman" w:hAnsi="Times New Roman"/>
        </w:rPr>
        <w:t xml:space="preserve"> </w:t>
      </w:r>
      <w:r w:rsidR="009D3F63" w:rsidRPr="00BB5EA6">
        <w:rPr>
          <w:rFonts w:ascii="Times New Roman" w:hAnsi="Times New Roman"/>
        </w:rPr>
        <w:t>scelte</w:t>
      </w:r>
      <w:r w:rsidRPr="00BB5EA6">
        <w:rPr>
          <w:rFonts w:ascii="Times New Roman" w:hAnsi="Times New Roman"/>
        </w:rPr>
        <w:t xml:space="preserve"> economiche</w:t>
      </w:r>
      <w:r w:rsidR="009D3F63" w:rsidRPr="00BB5EA6">
        <w:rPr>
          <w:rFonts w:ascii="Times New Roman" w:hAnsi="Times New Roman"/>
        </w:rPr>
        <w:t xml:space="preserve"> e di mercato</w:t>
      </w:r>
      <w:r w:rsidRPr="00BB5EA6">
        <w:rPr>
          <w:rFonts w:ascii="Times New Roman" w:hAnsi="Times New Roman"/>
        </w:rPr>
        <w:t xml:space="preserve"> delle imprese</w:t>
      </w:r>
      <w:r w:rsidR="000874DF" w:rsidRPr="00BB5EA6">
        <w:rPr>
          <w:rFonts w:ascii="Times New Roman" w:hAnsi="Times New Roman"/>
        </w:rPr>
        <w:t xml:space="preserve"> agro-alimentari</w:t>
      </w:r>
      <w:r w:rsidRPr="00BB5EA6">
        <w:rPr>
          <w:rFonts w:ascii="Times New Roman" w:hAnsi="Times New Roman"/>
        </w:rPr>
        <w:t xml:space="preserve">. Inoltre, attraverso la discussione di casi studio e di notizie </w:t>
      </w:r>
      <w:r w:rsidR="009D3F63" w:rsidRPr="00BB5EA6">
        <w:rPr>
          <w:rFonts w:ascii="Times New Roman" w:hAnsi="Times New Roman"/>
        </w:rPr>
        <w:t>di attualità</w:t>
      </w:r>
      <w:r w:rsidRPr="00BB5EA6">
        <w:rPr>
          <w:rFonts w:ascii="Times New Roman" w:hAnsi="Times New Roman"/>
        </w:rPr>
        <w:t xml:space="preserve">, svilupperanno un'adeguata </w:t>
      </w:r>
      <w:r w:rsidRPr="00BB5EA6">
        <w:rPr>
          <w:rFonts w:ascii="Times New Roman" w:hAnsi="Times New Roman"/>
          <w:i/>
          <w:iCs/>
        </w:rPr>
        <w:t>autonomia di giudizio</w:t>
      </w:r>
      <w:r w:rsidRPr="00BB5EA6">
        <w:rPr>
          <w:rFonts w:ascii="Times New Roman" w:hAnsi="Times New Roman"/>
        </w:rPr>
        <w:t>,</w:t>
      </w:r>
      <w:r w:rsidR="000874DF" w:rsidRPr="00BB5EA6">
        <w:rPr>
          <w:rFonts w:ascii="Times New Roman" w:hAnsi="Times New Roman"/>
        </w:rPr>
        <w:t xml:space="preserve"> </w:t>
      </w:r>
      <w:r w:rsidRPr="00BB5EA6">
        <w:rPr>
          <w:rFonts w:ascii="Times New Roman" w:hAnsi="Times New Roman"/>
        </w:rPr>
        <w:t xml:space="preserve">e </w:t>
      </w:r>
      <w:r w:rsidRPr="00BB5EA6">
        <w:rPr>
          <w:rFonts w:ascii="Times New Roman" w:hAnsi="Times New Roman"/>
          <w:i/>
          <w:iCs/>
        </w:rPr>
        <w:t>abilità comunicative</w:t>
      </w:r>
      <w:r w:rsidRPr="00BB5EA6">
        <w:rPr>
          <w:rFonts w:ascii="Times New Roman" w:hAnsi="Times New Roman"/>
        </w:rPr>
        <w:t xml:space="preserve"> specifiche </w:t>
      </w:r>
      <w:r w:rsidR="000874DF" w:rsidRPr="00BB5EA6">
        <w:rPr>
          <w:rFonts w:ascii="Times New Roman" w:hAnsi="Times New Roman"/>
        </w:rPr>
        <w:t>per il</w:t>
      </w:r>
      <w:r w:rsidRPr="00BB5EA6">
        <w:rPr>
          <w:rFonts w:ascii="Times New Roman" w:hAnsi="Times New Roman"/>
        </w:rPr>
        <w:t xml:space="preserve"> settore </w:t>
      </w:r>
      <w:r w:rsidR="000874DF" w:rsidRPr="00BB5EA6">
        <w:rPr>
          <w:rFonts w:ascii="Times New Roman" w:hAnsi="Times New Roman"/>
        </w:rPr>
        <w:t>di riferimento</w:t>
      </w:r>
      <w:r w:rsidR="000C4B65" w:rsidRPr="00BB5EA6">
        <w:rPr>
          <w:rFonts w:ascii="Times New Roman" w:hAnsi="Times New Roman"/>
        </w:rPr>
        <w:t>.</w:t>
      </w:r>
    </w:p>
    <w:p w14:paraId="7709AEF3" w14:textId="5610B298" w:rsidR="00031496" w:rsidRPr="00BB5EA6" w:rsidRDefault="00BB5EA6" w:rsidP="00BB5EA6">
      <w:pPr>
        <w:pStyle w:val="NormaleWeb"/>
        <w:spacing w:before="240" w:beforeAutospacing="0" w:after="120" w:afterAutospacing="0"/>
        <w:rPr>
          <w:b/>
          <w:bCs/>
          <w:i/>
          <w:iCs/>
          <w:sz w:val="18"/>
          <w:szCs w:val="18"/>
        </w:rPr>
      </w:pPr>
      <w:r w:rsidRPr="00BB5EA6">
        <w:rPr>
          <w:b/>
          <w:bCs/>
          <w:i/>
          <w:iCs/>
          <w:sz w:val="18"/>
          <w:szCs w:val="18"/>
        </w:rPr>
        <w:t xml:space="preserve">PROGRAMMA DEL CORSO </w:t>
      </w:r>
    </w:p>
    <w:p w14:paraId="4989916B" w14:textId="578DA813" w:rsidR="00031496" w:rsidRPr="00BB5EA6" w:rsidRDefault="00BB5EA6" w:rsidP="003764D4">
      <w:pPr>
        <w:tabs>
          <w:tab w:val="clear" w:pos="284"/>
        </w:tabs>
        <w:spacing w:after="120" w:line="240" w:lineRule="auto"/>
        <w:rPr>
          <w:rFonts w:ascii="Times New Roman" w:hAnsi="Times New Roman"/>
          <w:i/>
          <w:iCs/>
          <w:lang w:val="en-US"/>
        </w:rPr>
      </w:pPr>
      <w:r w:rsidRPr="00BB5EA6">
        <w:rPr>
          <w:rFonts w:ascii="Times New Roman" w:hAnsi="Times New Roman"/>
          <w:smallCaps/>
          <w:sz w:val="18"/>
          <w:szCs w:val="18"/>
          <w:lang w:val="en-US"/>
        </w:rPr>
        <w:t>Modulo</w:t>
      </w:r>
      <w:r w:rsidR="00031496" w:rsidRPr="00BB5EA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31496" w:rsidRPr="00BB5EA6">
        <w:rPr>
          <w:rFonts w:ascii="Times New Roman" w:hAnsi="Times New Roman"/>
          <w:lang w:val="en-US"/>
        </w:rPr>
        <w:t xml:space="preserve">1 </w:t>
      </w:r>
      <w:r w:rsidR="003764D4" w:rsidRPr="00BB5EA6">
        <w:rPr>
          <w:rFonts w:ascii="Times New Roman" w:hAnsi="Times New Roman"/>
          <w:lang w:val="en-US"/>
        </w:rPr>
        <w:t xml:space="preserve">- </w:t>
      </w:r>
      <w:r w:rsidR="003764D4" w:rsidRPr="00BB5EA6">
        <w:rPr>
          <w:rFonts w:ascii="Times New Roman" w:hAnsi="Times New Roman"/>
          <w:i/>
          <w:iCs/>
          <w:lang w:val="en-US"/>
        </w:rPr>
        <w:t>Principles of Food Economics (3 CFU)</w:t>
      </w:r>
      <w:r w:rsidR="00BB3BD2" w:rsidRPr="00BB5EA6">
        <w:rPr>
          <w:rFonts w:ascii="Times New Roman" w:hAnsi="Times New Roman"/>
          <w:i/>
          <w:iCs/>
          <w:lang w:val="en-US"/>
        </w:rPr>
        <w:t xml:space="preserve"> – </w:t>
      </w:r>
      <w:proofErr w:type="spellStart"/>
      <w:r w:rsidR="00BB3BD2" w:rsidRPr="00BB5EA6">
        <w:rPr>
          <w:rFonts w:ascii="Times New Roman" w:hAnsi="Times New Roman"/>
          <w:i/>
          <w:iCs/>
          <w:lang w:val="en-US"/>
        </w:rPr>
        <w:t>Prof.ssa</w:t>
      </w:r>
      <w:proofErr w:type="spellEnd"/>
      <w:r w:rsidR="00BB3BD2" w:rsidRPr="00BB5EA6">
        <w:rPr>
          <w:rFonts w:ascii="Times New Roman" w:hAnsi="Times New Roman"/>
          <w:i/>
          <w:iCs/>
          <w:lang w:val="en-US"/>
        </w:rPr>
        <w:t xml:space="preserve"> Mirta </w:t>
      </w:r>
      <w:proofErr w:type="spellStart"/>
      <w:r w:rsidR="00BB3BD2" w:rsidRPr="00BB5EA6">
        <w:rPr>
          <w:rFonts w:ascii="Times New Roman" w:hAnsi="Times New Roman"/>
          <w:i/>
          <w:iCs/>
          <w:lang w:val="en-US"/>
        </w:rPr>
        <w:t>Casati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864"/>
      </w:tblGrid>
      <w:tr w:rsidR="003764D4" w:rsidRPr="00BB5EA6" w14:paraId="3B4D656E" w14:textId="77777777" w:rsidTr="00012E4C">
        <w:tc>
          <w:tcPr>
            <w:tcW w:w="7938" w:type="dxa"/>
            <w:shd w:val="clear" w:color="auto" w:fill="auto"/>
            <w:vAlign w:val="center"/>
          </w:tcPr>
          <w:p w14:paraId="3190F9A4" w14:textId="2AC104FC" w:rsidR="003764D4" w:rsidRPr="00BB5EA6" w:rsidRDefault="003764D4" w:rsidP="003764D4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</w:rPr>
              <w:t>Contenuti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C5C619" w14:textId="672FC1A8" w:rsidR="003764D4" w:rsidRPr="00BB5EA6" w:rsidRDefault="003764D4" w:rsidP="003764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  <w:color w:val="000000" w:themeColor="text1"/>
              </w:rPr>
              <w:t xml:space="preserve">CFU </w:t>
            </w:r>
          </w:p>
        </w:tc>
      </w:tr>
      <w:tr w:rsidR="003764D4" w:rsidRPr="00BB5EA6" w14:paraId="62F96126" w14:textId="77777777" w:rsidTr="00012E4C">
        <w:trPr>
          <w:trHeight w:val="752"/>
        </w:trPr>
        <w:tc>
          <w:tcPr>
            <w:tcW w:w="7938" w:type="dxa"/>
            <w:shd w:val="clear" w:color="auto" w:fill="auto"/>
            <w:vAlign w:val="center"/>
          </w:tcPr>
          <w:p w14:paraId="36DF0373" w14:textId="46331C78" w:rsidR="003764D4" w:rsidRPr="00BB5EA6" w:rsidRDefault="003764D4" w:rsidP="003764D4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</w:rPr>
              <w:t>1.</w:t>
            </w:r>
            <w:r w:rsidRPr="00BB5EA6">
              <w:rPr>
                <w:rFonts w:ascii="Times New Roman" w:hAnsi="Times New Roman"/>
                <w:i/>
              </w:rPr>
              <w:t xml:space="preserve"> </w:t>
            </w:r>
            <w:r w:rsidR="004F78C3" w:rsidRPr="00BB5EA6">
              <w:rPr>
                <w:rFonts w:ascii="Times New Roman" w:hAnsi="Times New Roman"/>
                <w:i/>
              </w:rPr>
              <w:t>Fondamenti delle teorie economiche e funzionamento dei mercati</w:t>
            </w:r>
            <w:r w:rsidRPr="00BB5EA6">
              <w:rPr>
                <w:rFonts w:ascii="Times New Roman" w:hAnsi="Times New Roman"/>
              </w:rPr>
              <w:t xml:space="preserve">: </w:t>
            </w:r>
            <w:r w:rsidR="004F78C3" w:rsidRPr="00BB5EA6">
              <w:rPr>
                <w:rFonts w:ascii="Times New Roman" w:hAnsi="Times New Roman"/>
              </w:rPr>
              <w:t>analisi</w:t>
            </w:r>
            <w:r w:rsidRPr="00BB5EA6">
              <w:rPr>
                <w:rFonts w:ascii="Times New Roman" w:hAnsi="Times New Roman"/>
              </w:rPr>
              <w:t xml:space="preserve"> </w:t>
            </w:r>
            <w:r w:rsidR="004F78C3" w:rsidRPr="00BB5EA6">
              <w:rPr>
                <w:rFonts w:ascii="Times New Roman" w:hAnsi="Times New Roman"/>
              </w:rPr>
              <w:t>del</w:t>
            </w:r>
            <w:r w:rsidRPr="00BB5EA6">
              <w:rPr>
                <w:rFonts w:ascii="Times New Roman" w:hAnsi="Times New Roman"/>
              </w:rPr>
              <w:t xml:space="preserve"> concetto di risorse e sfida della scarsità, </w:t>
            </w:r>
            <w:r w:rsidR="004F78C3" w:rsidRPr="00BB5EA6">
              <w:rPr>
                <w:rFonts w:ascii="Times New Roman" w:hAnsi="Times New Roman"/>
              </w:rPr>
              <w:t>esame</w:t>
            </w:r>
            <w:r w:rsidRPr="00BB5EA6">
              <w:rPr>
                <w:rFonts w:ascii="Times New Roman" w:hAnsi="Times New Roman"/>
              </w:rPr>
              <w:t xml:space="preserve"> </w:t>
            </w:r>
            <w:r w:rsidR="004F78C3" w:rsidRPr="00BB5EA6">
              <w:rPr>
                <w:rFonts w:ascii="Times New Roman" w:hAnsi="Times New Roman"/>
              </w:rPr>
              <w:t>del</w:t>
            </w:r>
            <w:r w:rsidRPr="00BB5EA6">
              <w:rPr>
                <w:rFonts w:ascii="Times New Roman" w:hAnsi="Times New Roman"/>
              </w:rPr>
              <w:t>le problematiche legate alle risorse</w:t>
            </w:r>
            <w:r w:rsidR="0082047D" w:rsidRPr="00BB5EA6">
              <w:rPr>
                <w:rFonts w:ascii="Times New Roman" w:hAnsi="Times New Roman"/>
              </w:rPr>
              <w:t>, approfondimento dell’equilibrio di mercato tra domanda e offerta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942919" w14:textId="3B6F01A0" w:rsidR="003764D4" w:rsidRPr="00BB5EA6" w:rsidRDefault="004F78C3" w:rsidP="003764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</w:rPr>
              <w:t>1</w:t>
            </w:r>
          </w:p>
        </w:tc>
      </w:tr>
      <w:tr w:rsidR="003764D4" w:rsidRPr="00BB5EA6" w14:paraId="33657040" w14:textId="77777777" w:rsidTr="00012E4C">
        <w:trPr>
          <w:trHeight w:val="752"/>
        </w:trPr>
        <w:tc>
          <w:tcPr>
            <w:tcW w:w="7938" w:type="dxa"/>
            <w:shd w:val="clear" w:color="auto" w:fill="auto"/>
            <w:vAlign w:val="center"/>
          </w:tcPr>
          <w:p w14:paraId="1C905B6E" w14:textId="69CD8809" w:rsidR="003764D4" w:rsidRPr="00BB5EA6" w:rsidRDefault="004F78C3" w:rsidP="003764D4">
            <w:pPr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/>
                <w:i/>
                <w:iCs/>
              </w:rPr>
            </w:pPr>
            <w:r w:rsidRPr="00BB5EA6">
              <w:rPr>
                <w:rFonts w:ascii="Times New Roman" w:hAnsi="Times New Roman"/>
              </w:rPr>
              <w:t>2</w:t>
            </w:r>
            <w:r w:rsidR="003764D4" w:rsidRPr="00BB5EA6">
              <w:rPr>
                <w:rFonts w:ascii="Times New Roman" w:hAnsi="Times New Roman"/>
              </w:rPr>
              <w:t xml:space="preserve">. </w:t>
            </w:r>
            <w:r w:rsidR="003764D4" w:rsidRPr="00BB5EA6">
              <w:rPr>
                <w:rFonts w:ascii="Times New Roman" w:hAnsi="Times New Roman"/>
                <w:i/>
                <w:iCs/>
              </w:rPr>
              <w:t xml:space="preserve">Teoria del comportamento del consumatore: </w:t>
            </w:r>
            <w:r w:rsidR="00216138" w:rsidRPr="00BB5EA6">
              <w:rPr>
                <w:rFonts w:ascii="Times New Roman" w:hAnsi="Times New Roman"/>
              </w:rPr>
              <w:t>analisi di costrutti fondamentali quali quelli di u</w:t>
            </w:r>
            <w:r w:rsidR="003764D4" w:rsidRPr="00BB5EA6">
              <w:rPr>
                <w:rFonts w:ascii="Times New Roman" w:hAnsi="Times New Roman"/>
              </w:rPr>
              <w:t>tilità, utilità totale e utilità marginale, approccio grafico alle scelte ottimali del consumatore, vincolo di bilancio, condizione di tangenza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105A4F" w14:textId="77777777" w:rsidR="003764D4" w:rsidRPr="00BB5EA6" w:rsidRDefault="003764D4" w:rsidP="003764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</w:rPr>
              <w:t>1</w:t>
            </w:r>
          </w:p>
        </w:tc>
      </w:tr>
      <w:tr w:rsidR="003764D4" w:rsidRPr="00BB5EA6" w14:paraId="176F4D68" w14:textId="77777777" w:rsidTr="00012E4C">
        <w:trPr>
          <w:trHeight w:val="752"/>
        </w:trPr>
        <w:tc>
          <w:tcPr>
            <w:tcW w:w="7938" w:type="dxa"/>
            <w:shd w:val="clear" w:color="auto" w:fill="auto"/>
            <w:vAlign w:val="center"/>
          </w:tcPr>
          <w:p w14:paraId="55902223" w14:textId="3E81915A" w:rsidR="003764D4" w:rsidRPr="00BB5EA6" w:rsidRDefault="004F78C3" w:rsidP="003764D4">
            <w:pPr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</w:rPr>
              <w:lastRenderedPageBreak/>
              <w:t>3</w:t>
            </w:r>
            <w:r w:rsidR="003764D4" w:rsidRPr="00BB5EA6">
              <w:rPr>
                <w:rFonts w:ascii="Times New Roman" w:hAnsi="Times New Roman"/>
              </w:rPr>
              <w:t xml:space="preserve">. </w:t>
            </w:r>
            <w:r w:rsidR="003764D4" w:rsidRPr="00BB5EA6">
              <w:rPr>
                <w:rFonts w:ascii="Times New Roman" w:hAnsi="Times New Roman"/>
                <w:i/>
                <w:iCs/>
              </w:rPr>
              <w:t>Politiche economiche e surplus del consumatore:</w:t>
            </w:r>
            <w:r w:rsidR="003764D4" w:rsidRPr="00BB5EA6">
              <w:rPr>
                <w:rFonts w:ascii="Times New Roman" w:hAnsi="Times New Roman"/>
              </w:rPr>
              <w:t xml:space="preserve"> </w:t>
            </w:r>
            <w:r w:rsidR="0082047D" w:rsidRPr="00BB5EA6">
              <w:rPr>
                <w:rFonts w:ascii="Times New Roman" w:hAnsi="Times New Roman"/>
              </w:rPr>
              <w:t xml:space="preserve">studio del </w:t>
            </w:r>
            <w:r w:rsidRPr="00BB5EA6">
              <w:rPr>
                <w:rFonts w:ascii="Times New Roman" w:hAnsi="Times New Roman"/>
              </w:rPr>
              <w:t xml:space="preserve">processo decisionale del consumatore, </w:t>
            </w:r>
            <w:r w:rsidR="0082047D" w:rsidRPr="00BB5EA6">
              <w:rPr>
                <w:rFonts w:ascii="Times New Roman" w:hAnsi="Times New Roman"/>
              </w:rPr>
              <w:t>approfondimento del concetto di</w:t>
            </w:r>
            <w:r w:rsidRPr="00BB5EA6">
              <w:rPr>
                <w:rFonts w:ascii="Times New Roman" w:hAnsi="Times New Roman"/>
              </w:rPr>
              <w:t xml:space="preserve"> </w:t>
            </w:r>
            <w:r w:rsidR="0082047D" w:rsidRPr="00BB5EA6">
              <w:rPr>
                <w:rFonts w:ascii="Times New Roman" w:hAnsi="Times New Roman"/>
              </w:rPr>
              <w:t>“</w:t>
            </w:r>
            <w:r w:rsidRPr="00BB5EA6">
              <w:rPr>
                <w:rFonts w:ascii="Times New Roman" w:hAnsi="Times New Roman"/>
              </w:rPr>
              <w:t>elasticità</w:t>
            </w:r>
            <w:r w:rsidR="0082047D" w:rsidRPr="00BB5EA6">
              <w:rPr>
                <w:rFonts w:ascii="Times New Roman" w:hAnsi="Times New Roman"/>
              </w:rPr>
              <w:t>”.</w:t>
            </w:r>
            <w:r w:rsidRPr="00BB5EA6">
              <w:rPr>
                <w:rFonts w:ascii="Times New Roman" w:hAnsi="Times New Roman"/>
              </w:rPr>
              <w:t xml:space="preserve"> </w:t>
            </w:r>
            <w:r w:rsidR="0082047D" w:rsidRPr="00BB5EA6">
              <w:rPr>
                <w:rFonts w:ascii="Times New Roman" w:hAnsi="Times New Roman"/>
              </w:rPr>
              <w:t>T</w:t>
            </w:r>
            <w:r w:rsidR="003764D4" w:rsidRPr="00BB5EA6">
              <w:rPr>
                <w:rFonts w:ascii="Times New Roman" w:hAnsi="Times New Roman"/>
              </w:rPr>
              <w:t xml:space="preserve">assazione su domanda elastica e inelastica, </w:t>
            </w:r>
            <w:r w:rsidR="0082047D" w:rsidRPr="00BB5EA6">
              <w:rPr>
                <w:rFonts w:ascii="Times New Roman" w:hAnsi="Times New Roman"/>
              </w:rPr>
              <w:t>gestione delle situazioni di “</w:t>
            </w:r>
            <w:r w:rsidR="003764D4" w:rsidRPr="00BB5EA6">
              <w:rPr>
                <w:rFonts w:ascii="Times New Roman" w:hAnsi="Times New Roman"/>
              </w:rPr>
              <w:t xml:space="preserve">price </w:t>
            </w:r>
            <w:proofErr w:type="spellStart"/>
            <w:r w:rsidR="003764D4" w:rsidRPr="00BB5EA6">
              <w:rPr>
                <w:rFonts w:ascii="Times New Roman" w:hAnsi="Times New Roman"/>
              </w:rPr>
              <w:t>discrimination</w:t>
            </w:r>
            <w:proofErr w:type="spellEnd"/>
            <w:r w:rsidR="0082047D" w:rsidRPr="00BB5EA6">
              <w:rPr>
                <w:rFonts w:ascii="Times New Roman" w:hAnsi="Times New Roman"/>
              </w:rPr>
              <w:t>”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7A7F38" w14:textId="51AA4DCC" w:rsidR="003764D4" w:rsidRPr="00BB5EA6" w:rsidRDefault="004F78C3" w:rsidP="003764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</w:rPr>
              <w:t>1</w:t>
            </w:r>
          </w:p>
        </w:tc>
      </w:tr>
    </w:tbl>
    <w:p w14:paraId="55C31CD2" w14:textId="77777777" w:rsidR="003764D4" w:rsidRPr="00BB5EA6" w:rsidRDefault="003764D4" w:rsidP="003764D4">
      <w:pPr>
        <w:tabs>
          <w:tab w:val="clear" w:pos="284"/>
        </w:tabs>
        <w:spacing w:after="120" w:line="240" w:lineRule="auto"/>
        <w:rPr>
          <w:rFonts w:ascii="Times New Roman" w:hAnsi="Times New Roman"/>
          <w:i/>
          <w:iCs/>
          <w:sz w:val="18"/>
          <w:szCs w:val="18"/>
          <w:lang w:val="en-US"/>
        </w:rPr>
      </w:pPr>
    </w:p>
    <w:p w14:paraId="0B89CC4B" w14:textId="3AF143D9" w:rsidR="004F78C3" w:rsidRPr="00BB5EA6" w:rsidRDefault="00BB5EA6" w:rsidP="004F78C3">
      <w:pPr>
        <w:tabs>
          <w:tab w:val="clear" w:pos="284"/>
        </w:tabs>
        <w:spacing w:after="120" w:line="240" w:lineRule="auto"/>
        <w:rPr>
          <w:rFonts w:ascii="Times New Roman" w:hAnsi="Times New Roman"/>
          <w:i/>
          <w:iCs/>
          <w:lang w:val="en-US"/>
        </w:rPr>
      </w:pPr>
      <w:r w:rsidRPr="00BB5EA6">
        <w:rPr>
          <w:rFonts w:ascii="Times New Roman" w:hAnsi="Times New Roman"/>
          <w:smallCaps/>
          <w:sz w:val="18"/>
          <w:szCs w:val="18"/>
          <w:lang w:val="en-US"/>
        </w:rPr>
        <w:t>Modulo</w:t>
      </w:r>
      <w:r w:rsidR="004F78C3" w:rsidRPr="00BB5EA6">
        <w:rPr>
          <w:rFonts w:ascii="Times New Roman" w:hAnsi="Times New Roman"/>
          <w:sz w:val="18"/>
          <w:szCs w:val="18"/>
          <w:lang w:val="en-US"/>
        </w:rPr>
        <w:t xml:space="preserve"> 2 </w:t>
      </w:r>
      <w:r w:rsidR="004F78C3" w:rsidRPr="00BB5EA6">
        <w:rPr>
          <w:rFonts w:ascii="Times New Roman" w:hAnsi="Times New Roman"/>
          <w:lang w:val="en-US"/>
        </w:rPr>
        <w:t xml:space="preserve">- </w:t>
      </w:r>
      <w:r w:rsidR="004F78C3" w:rsidRPr="00BB5EA6">
        <w:rPr>
          <w:rFonts w:ascii="Times New Roman" w:hAnsi="Times New Roman"/>
          <w:i/>
          <w:iCs/>
          <w:lang w:val="en-US"/>
        </w:rPr>
        <w:t>Principles of Marketing (3 CFU)</w:t>
      </w:r>
      <w:r w:rsidR="00BB3BD2" w:rsidRPr="00BB5EA6">
        <w:rPr>
          <w:rFonts w:ascii="Times New Roman" w:hAnsi="Times New Roman"/>
          <w:i/>
          <w:iCs/>
          <w:lang w:val="en-US"/>
        </w:rPr>
        <w:t xml:space="preserve"> – Prof. Edoardo Fornari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864"/>
      </w:tblGrid>
      <w:tr w:rsidR="004F78C3" w:rsidRPr="00BB5EA6" w14:paraId="435E8FFD" w14:textId="77777777" w:rsidTr="00012E4C">
        <w:tc>
          <w:tcPr>
            <w:tcW w:w="7938" w:type="dxa"/>
            <w:shd w:val="clear" w:color="auto" w:fill="auto"/>
            <w:vAlign w:val="center"/>
          </w:tcPr>
          <w:p w14:paraId="406F103E" w14:textId="77777777" w:rsidR="004F78C3" w:rsidRPr="00BB5EA6" w:rsidRDefault="004F78C3" w:rsidP="00CC7BAA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</w:rPr>
              <w:t>Contenuti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CF00CC" w14:textId="77777777" w:rsidR="004F78C3" w:rsidRPr="00BB5EA6" w:rsidRDefault="004F78C3" w:rsidP="00CC7B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  <w:color w:val="000000" w:themeColor="text1"/>
              </w:rPr>
              <w:t xml:space="preserve">CFU </w:t>
            </w:r>
          </w:p>
        </w:tc>
      </w:tr>
      <w:tr w:rsidR="004F78C3" w:rsidRPr="00BB5EA6" w14:paraId="7B06E0E0" w14:textId="77777777" w:rsidTr="00012E4C">
        <w:trPr>
          <w:trHeight w:val="750"/>
        </w:trPr>
        <w:tc>
          <w:tcPr>
            <w:tcW w:w="7938" w:type="dxa"/>
            <w:shd w:val="clear" w:color="auto" w:fill="auto"/>
            <w:vAlign w:val="center"/>
          </w:tcPr>
          <w:p w14:paraId="1DC6BCBF" w14:textId="1ED20192" w:rsidR="004F78C3" w:rsidRPr="00BB5EA6" w:rsidRDefault="004F78C3" w:rsidP="004F78C3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</w:rPr>
              <w:t>1.</w:t>
            </w:r>
            <w:r w:rsidRPr="00BB5EA6">
              <w:rPr>
                <w:rFonts w:ascii="Times New Roman" w:hAnsi="Times New Roman"/>
                <w:i/>
              </w:rPr>
              <w:t xml:space="preserve"> Il piano di marketing e il processo di acquisto</w:t>
            </w:r>
            <w:r w:rsidRPr="00BB5EA6">
              <w:rPr>
                <w:rFonts w:ascii="Times New Roman" w:hAnsi="Times New Roman"/>
              </w:rPr>
              <w:t xml:space="preserve">: descrizione delle fasi di sviluppo di una strategia di marketing e della sua implementazione nei contesti Business to Consumer (B2C). Analisi delle fasi </w:t>
            </w:r>
            <w:r w:rsidR="00216138" w:rsidRPr="00BB5EA6">
              <w:rPr>
                <w:rFonts w:ascii="Times New Roman" w:hAnsi="Times New Roman"/>
              </w:rPr>
              <w:t>di</w:t>
            </w:r>
            <w:r w:rsidRPr="00BB5EA6">
              <w:rPr>
                <w:rFonts w:ascii="Times New Roman" w:hAnsi="Times New Roman"/>
              </w:rPr>
              <w:t xml:space="preserve"> acquist</w:t>
            </w:r>
            <w:r w:rsidR="00216138" w:rsidRPr="00BB5EA6">
              <w:rPr>
                <w:rFonts w:ascii="Times New Roman" w:hAnsi="Times New Roman"/>
              </w:rPr>
              <w:t>o dei prodotti</w:t>
            </w:r>
            <w:r w:rsidRPr="00BB5EA6">
              <w:rPr>
                <w:rFonts w:ascii="Times New Roman" w:hAnsi="Times New Roman"/>
              </w:rPr>
              <w:t xml:space="preserve"> “food”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43AB13" w14:textId="536B2701" w:rsidR="004F78C3" w:rsidRPr="00BB5EA6" w:rsidRDefault="004F78C3" w:rsidP="004F78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</w:rPr>
              <w:t>1</w:t>
            </w:r>
          </w:p>
        </w:tc>
      </w:tr>
      <w:tr w:rsidR="004F78C3" w:rsidRPr="00BB5EA6" w14:paraId="61465708" w14:textId="77777777" w:rsidTr="00012E4C">
        <w:trPr>
          <w:trHeight w:val="750"/>
        </w:trPr>
        <w:tc>
          <w:tcPr>
            <w:tcW w:w="7938" w:type="dxa"/>
            <w:shd w:val="clear" w:color="auto" w:fill="auto"/>
            <w:vAlign w:val="center"/>
          </w:tcPr>
          <w:p w14:paraId="51EDDDA5" w14:textId="41644BFB" w:rsidR="004F78C3" w:rsidRPr="00BB5EA6" w:rsidRDefault="004F78C3" w:rsidP="004F78C3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  <w:i/>
              </w:rPr>
              <w:t>2. Analisi della concorrenza e scelte di posizionamento</w:t>
            </w:r>
            <w:r w:rsidRPr="00BB5EA6">
              <w:rPr>
                <w:rFonts w:ascii="Times New Roman" w:hAnsi="Times New Roman"/>
              </w:rPr>
              <w:t xml:space="preserve">: valutazione degli elementi di differenziazione delle imprese, mappatura dei posizionamenti competitivi aziendali, </w:t>
            </w:r>
            <w:r w:rsidR="0082047D" w:rsidRPr="00BB5EA6">
              <w:rPr>
                <w:rFonts w:ascii="Times New Roman" w:hAnsi="Times New Roman"/>
              </w:rPr>
              <w:t xml:space="preserve">definizione del target e </w:t>
            </w:r>
            <w:r w:rsidRPr="00BB5EA6">
              <w:rPr>
                <w:rFonts w:ascii="Times New Roman" w:hAnsi="Times New Roman"/>
              </w:rPr>
              <w:t xml:space="preserve">identificazione delle aree di sviluppo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5CEEEA" w14:textId="269EBCBC" w:rsidR="004F78C3" w:rsidRPr="00BB5EA6" w:rsidRDefault="004F78C3" w:rsidP="004F78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</w:rPr>
              <w:t>1</w:t>
            </w:r>
          </w:p>
        </w:tc>
      </w:tr>
      <w:tr w:rsidR="004F78C3" w:rsidRPr="00BB5EA6" w14:paraId="1B817935" w14:textId="77777777" w:rsidTr="00012E4C">
        <w:trPr>
          <w:trHeight w:val="750"/>
        </w:trPr>
        <w:tc>
          <w:tcPr>
            <w:tcW w:w="7938" w:type="dxa"/>
            <w:shd w:val="clear" w:color="auto" w:fill="auto"/>
            <w:vAlign w:val="center"/>
          </w:tcPr>
          <w:p w14:paraId="57127985" w14:textId="3170C0D8" w:rsidR="004F78C3" w:rsidRPr="00BB5EA6" w:rsidRDefault="004F78C3" w:rsidP="004F78C3">
            <w:pPr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</w:rPr>
              <w:t xml:space="preserve">3. </w:t>
            </w:r>
            <w:r w:rsidRPr="00BB5EA6">
              <w:rPr>
                <w:rFonts w:ascii="Times New Roman" w:hAnsi="Times New Roman"/>
                <w:i/>
              </w:rPr>
              <w:t>Politiche di marketing operativo</w:t>
            </w:r>
            <w:r w:rsidRPr="00BB5EA6">
              <w:rPr>
                <w:rFonts w:ascii="Times New Roman" w:hAnsi="Times New Roman"/>
              </w:rPr>
              <w:t xml:space="preserve">: gestione del portafoglio-prodotti, sviluppo del </w:t>
            </w:r>
            <w:proofErr w:type="gramStart"/>
            <w:r w:rsidRPr="00BB5EA6">
              <w:rPr>
                <w:rFonts w:ascii="Times New Roman" w:hAnsi="Times New Roman"/>
              </w:rPr>
              <w:t>brand</w:t>
            </w:r>
            <w:proofErr w:type="gramEnd"/>
            <w:r w:rsidRPr="00BB5EA6">
              <w:rPr>
                <w:rFonts w:ascii="Times New Roman" w:hAnsi="Times New Roman"/>
              </w:rPr>
              <w:t xml:space="preserve">, definizione dei prezzi di vendita, scelta dei canali distributivi e rapporti con le imprese commerciali, </w:t>
            </w:r>
            <w:r w:rsidR="00011B5A" w:rsidRPr="00BB5EA6">
              <w:rPr>
                <w:rFonts w:ascii="Times New Roman" w:hAnsi="Times New Roman"/>
              </w:rPr>
              <w:t>gestione delle campagne di comunicazione e del “media-mix”</w:t>
            </w:r>
            <w:r w:rsidRPr="00BB5E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CCBD27" w14:textId="71649F9B" w:rsidR="004F78C3" w:rsidRPr="00BB5EA6" w:rsidRDefault="004F78C3" w:rsidP="004F78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EA6">
              <w:rPr>
                <w:rFonts w:ascii="Times New Roman" w:hAnsi="Times New Roman"/>
              </w:rPr>
              <w:t>1</w:t>
            </w:r>
          </w:p>
        </w:tc>
      </w:tr>
    </w:tbl>
    <w:p w14:paraId="3071575B" w14:textId="7BF9AD2F" w:rsidR="00031496" w:rsidRPr="00BB5EA6" w:rsidRDefault="00BB5EA6" w:rsidP="00BB5EA6">
      <w:pPr>
        <w:pStyle w:val="NormaleWeb"/>
        <w:spacing w:before="240" w:beforeAutospacing="0" w:after="120" w:afterAutospacing="0"/>
        <w:rPr>
          <w:b/>
          <w:bCs/>
          <w:i/>
          <w:iCs/>
          <w:sz w:val="18"/>
          <w:szCs w:val="18"/>
        </w:rPr>
      </w:pPr>
      <w:r w:rsidRPr="00BB5EA6">
        <w:rPr>
          <w:b/>
          <w:bCs/>
          <w:i/>
          <w:iCs/>
          <w:sz w:val="18"/>
          <w:szCs w:val="18"/>
        </w:rPr>
        <w:t xml:space="preserve">BIBLIOGRAFIA </w:t>
      </w:r>
    </w:p>
    <w:p w14:paraId="33870075" w14:textId="7DD26426" w:rsidR="000C4B65" w:rsidRPr="00BB5EA6" w:rsidRDefault="000C4B65" w:rsidP="000C4B65">
      <w:pPr>
        <w:tabs>
          <w:tab w:val="clear" w:pos="284"/>
        </w:tabs>
        <w:spacing w:after="120" w:line="240" w:lineRule="auto"/>
        <w:rPr>
          <w:rFonts w:ascii="Times New Roman" w:hAnsi="Times New Roman"/>
          <w:sz w:val="18"/>
          <w:szCs w:val="18"/>
        </w:rPr>
      </w:pPr>
      <w:r w:rsidRPr="00BB5EA6">
        <w:rPr>
          <w:rFonts w:ascii="Times New Roman" w:hAnsi="Times New Roman"/>
          <w:sz w:val="18"/>
          <w:szCs w:val="18"/>
        </w:rPr>
        <w:t xml:space="preserve">La bibliografia d’esame è costituita da slide e dispense di letture aggiornate, predisposte dai Docenti. Tale bibliografia </w:t>
      </w:r>
      <w:r w:rsidR="00C224E8" w:rsidRPr="00BB5EA6">
        <w:rPr>
          <w:rFonts w:ascii="Times New Roman" w:hAnsi="Times New Roman"/>
          <w:sz w:val="18"/>
          <w:szCs w:val="18"/>
        </w:rPr>
        <w:t>viene</w:t>
      </w:r>
      <w:r w:rsidRPr="00BB5EA6">
        <w:rPr>
          <w:rFonts w:ascii="Times New Roman" w:hAnsi="Times New Roman"/>
          <w:sz w:val="18"/>
          <w:szCs w:val="18"/>
        </w:rPr>
        <w:t xml:space="preserve"> comunicata all’inizio delle lezioni e messa a disposizione </w:t>
      </w:r>
      <w:r w:rsidR="00B52722" w:rsidRPr="00BB5EA6">
        <w:rPr>
          <w:rFonts w:ascii="Times New Roman" w:hAnsi="Times New Roman"/>
          <w:sz w:val="18"/>
          <w:szCs w:val="18"/>
        </w:rPr>
        <w:t xml:space="preserve">degli studenti (sia “frequentanti” che “non-frequentanti”) </w:t>
      </w:r>
      <w:r w:rsidRPr="00BB5EA6">
        <w:rPr>
          <w:rFonts w:ascii="Times New Roman" w:hAnsi="Times New Roman"/>
          <w:sz w:val="18"/>
          <w:szCs w:val="18"/>
        </w:rPr>
        <w:t>sulla piattaforma “</w:t>
      </w:r>
      <w:proofErr w:type="spellStart"/>
      <w:r w:rsidRPr="00BB5EA6">
        <w:rPr>
          <w:rFonts w:ascii="Times New Roman" w:hAnsi="Times New Roman"/>
          <w:sz w:val="18"/>
          <w:szCs w:val="18"/>
        </w:rPr>
        <w:t>Blackboard</w:t>
      </w:r>
      <w:proofErr w:type="spellEnd"/>
      <w:r w:rsidRPr="00BB5EA6">
        <w:rPr>
          <w:rFonts w:ascii="Times New Roman" w:hAnsi="Times New Roman"/>
          <w:sz w:val="18"/>
          <w:szCs w:val="18"/>
        </w:rPr>
        <w:t xml:space="preserve">” (nella sezione “Materiali”). </w:t>
      </w:r>
    </w:p>
    <w:p w14:paraId="0731016C" w14:textId="51625967" w:rsidR="00031496" w:rsidRPr="00BB5EA6" w:rsidRDefault="00BB5EA6" w:rsidP="00BB5EA6">
      <w:pPr>
        <w:pStyle w:val="NormaleWeb"/>
        <w:spacing w:before="240" w:beforeAutospacing="0" w:after="120" w:afterAutospacing="0"/>
        <w:rPr>
          <w:b/>
          <w:bCs/>
          <w:i/>
          <w:iCs/>
          <w:sz w:val="18"/>
          <w:szCs w:val="18"/>
        </w:rPr>
      </w:pPr>
      <w:r w:rsidRPr="00BB5EA6">
        <w:rPr>
          <w:b/>
          <w:bCs/>
          <w:i/>
          <w:iCs/>
          <w:sz w:val="18"/>
          <w:szCs w:val="18"/>
        </w:rPr>
        <w:t xml:space="preserve">DIDATTICA DEL CORSO </w:t>
      </w:r>
    </w:p>
    <w:p w14:paraId="16FE4DA8" w14:textId="0E191563" w:rsidR="00223700" w:rsidRPr="00BB5EA6" w:rsidRDefault="00223700" w:rsidP="00BB5EA6">
      <w:pPr>
        <w:tabs>
          <w:tab w:val="clear" w:pos="284"/>
        </w:tabs>
        <w:spacing w:after="120" w:line="240" w:lineRule="auto"/>
        <w:ind w:firstLine="284"/>
        <w:rPr>
          <w:rFonts w:ascii="Times New Roman" w:hAnsi="Times New Roman"/>
          <w:sz w:val="18"/>
          <w:szCs w:val="18"/>
        </w:rPr>
      </w:pPr>
      <w:r w:rsidRPr="00BB5EA6">
        <w:rPr>
          <w:rFonts w:ascii="Times New Roman" w:hAnsi="Times New Roman"/>
          <w:sz w:val="18"/>
          <w:szCs w:val="18"/>
        </w:rPr>
        <w:t xml:space="preserve">Le lezioni frontali in aula </w:t>
      </w:r>
      <w:r w:rsidR="00C224E8" w:rsidRPr="00BB5EA6">
        <w:rPr>
          <w:rFonts w:ascii="Times New Roman" w:hAnsi="Times New Roman"/>
          <w:sz w:val="18"/>
          <w:szCs w:val="18"/>
        </w:rPr>
        <w:t>danno</w:t>
      </w:r>
      <w:r w:rsidRPr="00BB5EA6">
        <w:rPr>
          <w:rFonts w:ascii="Times New Roman" w:hAnsi="Times New Roman"/>
          <w:sz w:val="18"/>
          <w:szCs w:val="18"/>
        </w:rPr>
        <w:t xml:space="preserve"> ampio spazio all'interazione attraverso esercizi pratici aventi l’obiettivo di coinvolgere attivamente gli studenti. Le lezioni</w:t>
      </w:r>
      <w:r w:rsidRPr="00BB5EA6">
        <w:rPr>
          <w:rFonts w:ascii="Times New Roman" w:hAnsi="Times New Roman"/>
          <w:color w:val="548DD4" w:themeColor="text2" w:themeTint="99"/>
          <w:sz w:val="18"/>
          <w:szCs w:val="18"/>
        </w:rPr>
        <w:t xml:space="preserve"> </w:t>
      </w:r>
      <w:r w:rsidR="00C224E8" w:rsidRPr="00BB5EA6">
        <w:rPr>
          <w:rFonts w:ascii="Times New Roman" w:hAnsi="Times New Roman"/>
          <w:sz w:val="18"/>
          <w:szCs w:val="18"/>
        </w:rPr>
        <w:t>sono</w:t>
      </w:r>
      <w:r w:rsidRPr="00BB5EA6">
        <w:rPr>
          <w:rFonts w:ascii="Times New Roman" w:hAnsi="Times New Roman"/>
          <w:sz w:val="18"/>
          <w:szCs w:val="18"/>
        </w:rPr>
        <w:t xml:space="preserve"> integrate da alcune testimonianze manageriali di aziende operanti nel settore “food”. Inoltre, agli studenti </w:t>
      </w:r>
      <w:r w:rsidR="00C224E8" w:rsidRPr="00BB5EA6">
        <w:rPr>
          <w:rFonts w:ascii="Times New Roman" w:hAnsi="Times New Roman"/>
          <w:sz w:val="18"/>
          <w:szCs w:val="18"/>
        </w:rPr>
        <w:t>vengono</w:t>
      </w:r>
      <w:r w:rsidRPr="00BB5EA6">
        <w:rPr>
          <w:rFonts w:ascii="Times New Roman" w:hAnsi="Times New Roman"/>
          <w:sz w:val="18"/>
          <w:szCs w:val="18"/>
        </w:rPr>
        <w:t xml:space="preserve"> propost</w:t>
      </w:r>
      <w:r w:rsidR="00B151C6" w:rsidRPr="00BB5EA6">
        <w:rPr>
          <w:rFonts w:ascii="Times New Roman" w:hAnsi="Times New Roman"/>
          <w:sz w:val="18"/>
          <w:szCs w:val="18"/>
        </w:rPr>
        <w:t>i</w:t>
      </w:r>
      <w:r w:rsidRPr="00BB5EA6">
        <w:rPr>
          <w:rFonts w:ascii="Times New Roman" w:hAnsi="Times New Roman"/>
          <w:sz w:val="18"/>
          <w:szCs w:val="18"/>
        </w:rPr>
        <w:t xml:space="preserve"> casi studio e news di attualità sui temi dell’economia e del marketing, da discutere collettivamente in aula.</w:t>
      </w:r>
      <w:r w:rsidRPr="00BB5EA6">
        <w:rPr>
          <w:rFonts w:ascii="Times New Roman" w:hAnsi="Times New Roman"/>
          <w:color w:val="548DD4" w:themeColor="text2" w:themeTint="99"/>
          <w:sz w:val="18"/>
          <w:szCs w:val="18"/>
        </w:rPr>
        <w:t xml:space="preserve"> </w:t>
      </w:r>
      <w:r w:rsidRPr="00BB5EA6">
        <w:rPr>
          <w:rFonts w:ascii="Times New Roman" w:hAnsi="Times New Roman"/>
          <w:color w:val="000000" w:themeColor="text1"/>
          <w:sz w:val="18"/>
          <w:szCs w:val="18"/>
        </w:rPr>
        <w:t xml:space="preserve">Questo approccio </w:t>
      </w:r>
      <w:r w:rsidR="00C224E8" w:rsidRPr="00BB5EA6">
        <w:rPr>
          <w:rFonts w:ascii="Times New Roman" w:hAnsi="Times New Roman"/>
          <w:color w:val="000000" w:themeColor="text1"/>
          <w:sz w:val="18"/>
          <w:szCs w:val="18"/>
        </w:rPr>
        <w:t>consente</w:t>
      </w:r>
      <w:r w:rsidRPr="00BB5EA6">
        <w:rPr>
          <w:rFonts w:ascii="Times New Roman" w:hAnsi="Times New Roman"/>
          <w:color w:val="000000" w:themeColor="text1"/>
          <w:sz w:val="18"/>
          <w:szCs w:val="18"/>
        </w:rPr>
        <w:t xml:space="preserve"> di comprendere meglio l'applicazione pratica dei concetti teorici</w:t>
      </w:r>
      <w:r w:rsidR="00B151C6" w:rsidRPr="00BB5EA6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7E104B05" w14:textId="1DFB74D4" w:rsidR="00031496" w:rsidRPr="00BB5EA6" w:rsidRDefault="00BB5EA6" w:rsidP="00BB5EA6">
      <w:pPr>
        <w:pStyle w:val="NormaleWeb"/>
        <w:spacing w:before="240" w:beforeAutospacing="0" w:after="120" w:afterAutospacing="0"/>
        <w:rPr>
          <w:b/>
          <w:bCs/>
          <w:i/>
          <w:iCs/>
          <w:sz w:val="18"/>
          <w:szCs w:val="18"/>
        </w:rPr>
      </w:pPr>
      <w:r w:rsidRPr="00BB5EA6">
        <w:rPr>
          <w:b/>
          <w:bCs/>
          <w:i/>
          <w:iCs/>
          <w:sz w:val="18"/>
          <w:szCs w:val="18"/>
        </w:rPr>
        <w:t xml:space="preserve">METODO E CRITERI DI VALUTAZIONE </w:t>
      </w:r>
    </w:p>
    <w:p w14:paraId="2CE42B35" w14:textId="560961B7" w:rsidR="009E49CA" w:rsidRPr="00BB5EA6" w:rsidRDefault="009E49CA" w:rsidP="00BB5EA6">
      <w:pPr>
        <w:tabs>
          <w:tab w:val="clear" w:pos="284"/>
        </w:tabs>
        <w:spacing w:after="120" w:line="240" w:lineRule="auto"/>
        <w:ind w:firstLine="284"/>
        <w:rPr>
          <w:rFonts w:ascii="Times New Roman" w:hAnsi="Times New Roman"/>
          <w:sz w:val="18"/>
          <w:szCs w:val="18"/>
        </w:rPr>
      </w:pPr>
      <w:r w:rsidRPr="00BB5EA6">
        <w:rPr>
          <w:rFonts w:ascii="Times New Roman" w:hAnsi="Times New Roman"/>
          <w:sz w:val="18"/>
          <w:szCs w:val="18"/>
        </w:rPr>
        <w:t xml:space="preserve">L'esame finale è scritto ed è composto da domande in parte a risposta </w:t>
      </w:r>
      <w:r w:rsidR="0038033D" w:rsidRPr="00BB5EA6">
        <w:rPr>
          <w:rFonts w:ascii="Times New Roman" w:hAnsi="Times New Roman"/>
          <w:sz w:val="18"/>
          <w:szCs w:val="18"/>
        </w:rPr>
        <w:t xml:space="preserve">chiusa, </w:t>
      </w:r>
      <w:r w:rsidR="00B52722" w:rsidRPr="00BB5EA6">
        <w:rPr>
          <w:rFonts w:ascii="Times New Roman" w:hAnsi="Times New Roman"/>
          <w:sz w:val="18"/>
          <w:szCs w:val="18"/>
        </w:rPr>
        <w:t>in</w:t>
      </w:r>
      <w:r w:rsidR="0038033D" w:rsidRPr="00BB5EA6">
        <w:rPr>
          <w:rFonts w:ascii="Times New Roman" w:hAnsi="Times New Roman"/>
          <w:sz w:val="18"/>
          <w:szCs w:val="18"/>
        </w:rPr>
        <w:t xml:space="preserve"> modalità “scelta multipla”</w:t>
      </w:r>
      <w:r w:rsidRPr="00BB5EA6">
        <w:rPr>
          <w:rFonts w:ascii="Times New Roman" w:hAnsi="Times New Roman"/>
          <w:sz w:val="18"/>
          <w:szCs w:val="18"/>
        </w:rPr>
        <w:t xml:space="preserve"> (che </w:t>
      </w:r>
      <w:r w:rsidR="00F578F3" w:rsidRPr="00BB5EA6">
        <w:rPr>
          <w:rFonts w:ascii="Times New Roman" w:hAnsi="Times New Roman"/>
          <w:sz w:val="18"/>
          <w:szCs w:val="18"/>
        </w:rPr>
        <w:t>contribuiscono</w:t>
      </w:r>
      <w:r w:rsidRPr="00BB5EA6">
        <w:rPr>
          <w:rFonts w:ascii="Times New Roman" w:hAnsi="Times New Roman"/>
          <w:sz w:val="18"/>
          <w:szCs w:val="18"/>
        </w:rPr>
        <w:t xml:space="preserve"> </w:t>
      </w:r>
      <w:r w:rsidR="00F578F3" w:rsidRPr="00BB5EA6">
        <w:rPr>
          <w:rFonts w:ascii="Times New Roman" w:hAnsi="Times New Roman"/>
          <w:sz w:val="18"/>
          <w:szCs w:val="18"/>
        </w:rPr>
        <w:t>a</w:t>
      </w:r>
      <w:r w:rsidRPr="00BB5EA6">
        <w:rPr>
          <w:rFonts w:ascii="Times New Roman" w:hAnsi="Times New Roman"/>
          <w:sz w:val="18"/>
          <w:szCs w:val="18"/>
        </w:rPr>
        <w:t>l 25% del voto finale)</w:t>
      </w:r>
      <w:r w:rsidR="0038033D" w:rsidRPr="00BB5EA6">
        <w:rPr>
          <w:rFonts w:ascii="Times New Roman" w:hAnsi="Times New Roman"/>
          <w:sz w:val="18"/>
          <w:szCs w:val="18"/>
        </w:rPr>
        <w:t>,</w:t>
      </w:r>
      <w:r w:rsidRPr="00BB5EA6">
        <w:rPr>
          <w:rFonts w:ascii="Times New Roman" w:hAnsi="Times New Roman"/>
          <w:sz w:val="18"/>
          <w:szCs w:val="18"/>
        </w:rPr>
        <w:t xml:space="preserve"> e in parte a risposta aperta (che </w:t>
      </w:r>
      <w:r w:rsidR="00130E30" w:rsidRPr="00BB5EA6">
        <w:rPr>
          <w:rFonts w:ascii="Times New Roman" w:hAnsi="Times New Roman"/>
          <w:sz w:val="18"/>
          <w:szCs w:val="18"/>
        </w:rPr>
        <w:t>contribuiscono</w:t>
      </w:r>
      <w:r w:rsidRPr="00BB5EA6">
        <w:rPr>
          <w:rFonts w:ascii="Times New Roman" w:hAnsi="Times New Roman"/>
          <w:sz w:val="18"/>
          <w:szCs w:val="18"/>
        </w:rPr>
        <w:t xml:space="preserve"> al 75% del voto finale). Entrambe le tipologie di domande sono finalizzate a valutare la capacità degli studenti di applicare in modo critico le conoscenze acquisite attraverso lo studio dei temi oggetto di verifica. A tale scopo, le domande vengono formulate </w:t>
      </w:r>
      <w:r w:rsidRPr="00BB5EA6">
        <w:rPr>
          <w:rFonts w:ascii="Times New Roman" w:hAnsi="Times New Roman"/>
          <w:sz w:val="18"/>
          <w:szCs w:val="18"/>
        </w:rPr>
        <w:lastRenderedPageBreak/>
        <w:t xml:space="preserve">in modo tale da verificare non soltanto la capacità di apprendimento dello studente, ma anche la sua autonomia di giudizio e abilità comunicativa. </w:t>
      </w:r>
    </w:p>
    <w:p w14:paraId="36453BA3" w14:textId="1655B458" w:rsidR="0038033D" w:rsidRPr="00BB5EA6" w:rsidRDefault="009E49CA" w:rsidP="00BB5EA6">
      <w:pPr>
        <w:tabs>
          <w:tab w:val="clear" w:pos="284"/>
        </w:tabs>
        <w:spacing w:after="120" w:line="240" w:lineRule="auto"/>
        <w:ind w:firstLine="284"/>
        <w:rPr>
          <w:rFonts w:ascii="Times New Roman" w:hAnsi="Times New Roman"/>
          <w:sz w:val="18"/>
          <w:szCs w:val="18"/>
        </w:rPr>
      </w:pPr>
      <w:r w:rsidRPr="00BB5EA6">
        <w:rPr>
          <w:rFonts w:ascii="Times New Roman" w:hAnsi="Times New Roman"/>
          <w:sz w:val="18"/>
          <w:szCs w:val="18"/>
        </w:rPr>
        <w:t xml:space="preserve">Le domande </w:t>
      </w:r>
      <w:r w:rsidR="0038033D" w:rsidRPr="00BB5EA6">
        <w:rPr>
          <w:rFonts w:ascii="Times New Roman" w:hAnsi="Times New Roman"/>
          <w:sz w:val="18"/>
          <w:szCs w:val="18"/>
        </w:rPr>
        <w:t>d’esame</w:t>
      </w:r>
      <w:r w:rsidRPr="00BB5EA6">
        <w:rPr>
          <w:rFonts w:ascii="Times New Roman" w:hAnsi="Times New Roman"/>
          <w:sz w:val="18"/>
          <w:szCs w:val="18"/>
        </w:rPr>
        <w:t xml:space="preserve"> riguard</w:t>
      </w:r>
      <w:r w:rsidR="0038033D" w:rsidRPr="00BB5EA6">
        <w:rPr>
          <w:rFonts w:ascii="Times New Roman" w:hAnsi="Times New Roman"/>
          <w:sz w:val="18"/>
          <w:szCs w:val="18"/>
        </w:rPr>
        <w:t>a</w:t>
      </w:r>
      <w:r w:rsidRPr="00BB5EA6">
        <w:rPr>
          <w:rFonts w:ascii="Times New Roman" w:hAnsi="Times New Roman"/>
          <w:sz w:val="18"/>
          <w:szCs w:val="18"/>
        </w:rPr>
        <w:t>no sia i contenuti del primo modulo (</w:t>
      </w:r>
      <w:proofErr w:type="spellStart"/>
      <w:r w:rsidRPr="00BB5EA6">
        <w:rPr>
          <w:rFonts w:ascii="Times New Roman" w:hAnsi="Times New Roman"/>
          <w:i/>
          <w:iCs/>
          <w:sz w:val="18"/>
          <w:szCs w:val="18"/>
        </w:rPr>
        <w:t>Principles</w:t>
      </w:r>
      <w:proofErr w:type="spellEnd"/>
      <w:r w:rsidRPr="00BB5EA6">
        <w:rPr>
          <w:rFonts w:ascii="Times New Roman" w:hAnsi="Times New Roman"/>
          <w:i/>
          <w:iCs/>
          <w:sz w:val="18"/>
          <w:szCs w:val="18"/>
        </w:rPr>
        <w:t xml:space="preserve"> of Food </w:t>
      </w:r>
      <w:proofErr w:type="spellStart"/>
      <w:r w:rsidRPr="00BB5EA6">
        <w:rPr>
          <w:rFonts w:ascii="Times New Roman" w:hAnsi="Times New Roman"/>
          <w:i/>
          <w:iCs/>
          <w:sz w:val="18"/>
          <w:szCs w:val="18"/>
        </w:rPr>
        <w:t>Economics</w:t>
      </w:r>
      <w:proofErr w:type="spellEnd"/>
      <w:r w:rsidRPr="00BB5EA6">
        <w:rPr>
          <w:rFonts w:ascii="Times New Roman" w:hAnsi="Times New Roman"/>
          <w:sz w:val="18"/>
          <w:szCs w:val="18"/>
        </w:rPr>
        <w:t xml:space="preserve">), </w:t>
      </w:r>
      <w:r w:rsidR="0038033D" w:rsidRPr="00BB5EA6">
        <w:rPr>
          <w:rFonts w:ascii="Times New Roman" w:hAnsi="Times New Roman"/>
          <w:sz w:val="18"/>
          <w:szCs w:val="18"/>
        </w:rPr>
        <w:t>sia</w:t>
      </w:r>
      <w:r w:rsidRPr="00BB5EA6">
        <w:rPr>
          <w:rFonts w:ascii="Times New Roman" w:hAnsi="Times New Roman"/>
          <w:sz w:val="18"/>
          <w:szCs w:val="18"/>
        </w:rPr>
        <w:t xml:space="preserve"> quelli del secondo modulo (</w:t>
      </w:r>
      <w:proofErr w:type="spellStart"/>
      <w:r w:rsidRPr="00BB5EA6">
        <w:rPr>
          <w:rFonts w:ascii="Times New Roman" w:hAnsi="Times New Roman"/>
          <w:i/>
          <w:iCs/>
          <w:sz w:val="18"/>
          <w:szCs w:val="18"/>
        </w:rPr>
        <w:t>Principles</w:t>
      </w:r>
      <w:proofErr w:type="spellEnd"/>
      <w:r w:rsidRPr="00BB5EA6">
        <w:rPr>
          <w:rFonts w:ascii="Times New Roman" w:hAnsi="Times New Roman"/>
          <w:i/>
          <w:iCs/>
          <w:sz w:val="18"/>
          <w:szCs w:val="18"/>
        </w:rPr>
        <w:t xml:space="preserve"> of Marketing</w:t>
      </w:r>
      <w:r w:rsidRPr="00BB5EA6">
        <w:rPr>
          <w:rFonts w:ascii="Times New Roman" w:hAnsi="Times New Roman"/>
          <w:sz w:val="18"/>
          <w:szCs w:val="18"/>
        </w:rPr>
        <w:t xml:space="preserve">), </w:t>
      </w:r>
      <w:r w:rsidR="0038033D" w:rsidRPr="00BB5EA6">
        <w:rPr>
          <w:rFonts w:ascii="Times New Roman" w:hAnsi="Times New Roman"/>
          <w:sz w:val="18"/>
          <w:szCs w:val="18"/>
        </w:rPr>
        <w:t>i quali</w:t>
      </w:r>
      <w:r w:rsidRPr="00BB5EA6">
        <w:rPr>
          <w:rFonts w:ascii="Times New Roman" w:hAnsi="Times New Roman"/>
          <w:sz w:val="18"/>
          <w:szCs w:val="18"/>
        </w:rPr>
        <w:t xml:space="preserve"> avranno un peso equivalente (50% ciascuno) nella determinazione del voto complessivo.</w:t>
      </w:r>
      <w:r w:rsidR="0038033D" w:rsidRPr="00BB5EA6">
        <w:rPr>
          <w:rFonts w:ascii="Times New Roman" w:hAnsi="Times New Roman"/>
          <w:sz w:val="18"/>
          <w:szCs w:val="18"/>
        </w:rPr>
        <w:t xml:space="preserve"> </w:t>
      </w:r>
    </w:p>
    <w:p w14:paraId="033DA81C" w14:textId="18C45854" w:rsidR="009E49CA" w:rsidRPr="00BB5EA6" w:rsidRDefault="0038033D" w:rsidP="00BB5EA6">
      <w:pPr>
        <w:tabs>
          <w:tab w:val="clear" w:pos="284"/>
        </w:tabs>
        <w:spacing w:after="120" w:line="240" w:lineRule="auto"/>
        <w:ind w:firstLine="284"/>
        <w:rPr>
          <w:rFonts w:ascii="Times New Roman" w:hAnsi="Times New Roman"/>
          <w:sz w:val="18"/>
          <w:szCs w:val="18"/>
        </w:rPr>
      </w:pPr>
      <w:r w:rsidRPr="00BB5EA6">
        <w:rPr>
          <w:rFonts w:ascii="Times New Roman" w:hAnsi="Times New Roman"/>
          <w:sz w:val="18"/>
          <w:szCs w:val="18"/>
        </w:rPr>
        <w:t>Le domande sono differenziate per gli studenti frequentanti e non-frequentanti. Per i primi (</w:t>
      </w:r>
      <w:r w:rsidRPr="00BB5EA6">
        <w:rPr>
          <w:rFonts w:ascii="Times New Roman" w:hAnsi="Times New Roman"/>
          <w:i/>
          <w:iCs/>
          <w:sz w:val="18"/>
          <w:szCs w:val="18"/>
        </w:rPr>
        <w:t>frequentanti</w:t>
      </w:r>
      <w:r w:rsidRPr="00BB5EA6">
        <w:rPr>
          <w:rFonts w:ascii="Times New Roman" w:hAnsi="Times New Roman"/>
          <w:sz w:val="18"/>
          <w:szCs w:val="18"/>
        </w:rPr>
        <w:t>) si basano sui materiali di studio indicati nella sezione “Bibliografia”, ma anche sulle testimonianze manageriali ospitate nell’ambito del corso e sui casi studio/news di attualità discussi collettivamente in aula. Per i secondi (</w:t>
      </w:r>
      <w:r w:rsidRPr="00BB5EA6">
        <w:rPr>
          <w:rFonts w:ascii="Times New Roman" w:hAnsi="Times New Roman"/>
          <w:i/>
          <w:iCs/>
          <w:sz w:val="18"/>
          <w:szCs w:val="18"/>
        </w:rPr>
        <w:t>non-frequentanti</w:t>
      </w:r>
      <w:r w:rsidRPr="00BB5EA6">
        <w:rPr>
          <w:rFonts w:ascii="Times New Roman" w:hAnsi="Times New Roman"/>
          <w:sz w:val="18"/>
          <w:szCs w:val="18"/>
        </w:rPr>
        <w:t>), invece, le domande riguardano esclusivamente i materiali di studio indicati nella sezione “Bibliografia”.</w:t>
      </w:r>
    </w:p>
    <w:p w14:paraId="521B0743" w14:textId="6D452557" w:rsidR="00031496" w:rsidRPr="00BB5EA6" w:rsidRDefault="00BB5EA6" w:rsidP="00BB5EA6">
      <w:pPr>
        <w:pStyle w:val="NormaleWeb"/>
        <w:spacing w:before="240" w:beforeAutospacing="0" w:after="120" w:afterAutospacing="0"/>
        <w:rPr>
          <w:b/>
          <w:bCs/>
          <w:i/>
          <w:iCs/>
          <w:sz w:val="18"/>
          <w:szCs w:val="18"/>
        </w:rPr>
      </w:pPr>
      <w:r w:rsidRPr="00BB5EA6">
        <w:rPr>
          <w:b/>
          <w:bCs/>
          <w:i/>
          <w:iCs/>
          <w:sz w:val="18"/>
          <w:szCs w:val="18"/>
        </w:rPr>
        <w:t xml:space="preserve">AVVERTENZE E PREREQUISITI </w:t>
      </w:r>
    </w:p>
    <w:p w14:paraId="5687C1CD" w14:textId="6F616699" w:rsidR="008B239C" w:rsidRPr="00BB5EA6" w:rsidRDefault="00B151C6" w:rsidP="00BB5EA6">
      <w:pPr>
        <w:tabs>
          <w:tab w:val="clear" w:pos="284"/>
        </w:tabs>
        <w:spacing w:after="120" w:line="240" w:lineRule="auto"/>
        <w:ind w:firstLine="284"/>
        <w:rPr>
          <w:rFonts w:ascii="Times New Roman" w:hAnsi="Times New Roman"/>
          <w:sz w:val="18"/>
          <w:szCs w:val="18"/>
        </w:rPr>
      </w:pPr>
      <w:r w:rsidRPr="00BB5EA6">
        <w:rPr>
          <w:rFonts w:ascii="Times New Roman" w:hAnsi="Times New Roman"/>
          <w:sz w:val="18"/>
          <w:szCs w:val="18"/>
        </w:rPr>
        <w:t xml:space="preserve">Agli studenti non è richiesto il possesso delle conoscenze base di Economia e/o di Marketing Management. </w:t>
      </w:r>
      <w:r w:rsidR="008B239C" w:rsidRPr="00BB5EA6">
        <w:rPr>
          <w:rFonts w:ascii="Times New Roman" w:hAnsi="Times New Roman"/>
          <w:sz w:val="18"/>
          <w:szCs w:val="18"/>
        </w:rPr>
        <w:t xml:space="preserve">Tuttavia, si presuppone che gli studenti abbiano una conoscenza di base della matematica, oltre che una specifica predisposizione e uno spiccato interesse all’approfondimento delle tematiche oggetto del corso. </w:t>
      </w:r>
    </w:p>
    <w:p w14:paraId="71F26656" w14:textId="1867B5BB" w:rsidR="00031496" w:rsidRPr="00BB5EA6" w:rsidRDefault="00031496" w:rsidP="00BB5EA6">
      <w:pPr>
        <w:pStyle w:val="NormaleWeb"/>
        <w:spacing w:before="0" w:beforeAutospacing="0" w:after="0" w:afterAutospacing="0"/>
        <w:ind w:firstLine="284"/>
        <w:rPr>
          <w:i/>
          <w:iCs/>
          <w:sz w:val="18"/>
          <w:szCs w:val="18"/>
        </w:rPr>
      </w:pPr>
      <w:r w:rsidRPr="00BB5EA6">
        <w:rPr>
          <w:i/>
          <w:iCs/>
          <w:sz w:val="18"/>
          <w:szCs w:val="18"/>
        </w:rPr>
        <w:t xml:space="preserve">Orario e luogo di ricevimento degli studenti </w:t>
      </w:r>
    </w:p>
    <w:p w14:paraId="50CD3407" w14:textId="0258C25B" w:rsidR="00B151C6" w:rsidRPr="00BB5EA6" w:rsidRDefault="00B151C6" w:rsidP="00BB5EA6">
      <w:pPr>
        <w:tabs>
          <w:tab w:val="clear" w:pos="284"/>
        </w:tabs>
        <w:spacing w:after="120" w:line="240" w:lineRule="auto"/>
        <w:ind w:firstLine="284"/>
        <w:rPr>
          <w:rFonts w:ascii="Times New Roman" w:hAnsi="Times New Roman"/>
          <w:sz w:val="18"/>
          <w:szCs w:val="18"/>
        </w:rPr>
      </w:pPr>
      <w:r w:rsidRPr="00BB5EA6">
        <w:rPr>
          <w:rFonts w:ascii="Times New Roman" w:hAnsi="Times New Roman"/>
          <w:sz w:val="18"/>
          <w:szCs w:val="18"/>
        </w:rPr>
        <w:t>Gli studenti possono scrivere in qualsiasi momento una e-mail agli indirizzi personali dei Docenti (edoardo.fornari@unicatt.it – mirta.casati@unicatt.it) per fissare un ricevimento individuale. Entrambi i Docenti ricevono presso il Dipartimento di Economia Agro-alimentare della sede di Cremona, oppure online.</w:t>
      </w:r>
    </w:p>
    <w:p w14:paraId="5FFD908E" w14:textId="77777777" w:rsidR="001962EB" w:rsidRPr="00BB5EA6" w:rsidRDefault="001962EB" w:rsidP="001962EB">
      <w:pPr>
        <w:tabs>
          <w:tab w:val="clear" w:pos="284"/>
        </w:tabs>
        <w:spacing w:after="120" w:line="240" w:lineRule="auto"/>
        <w:rPr>
          <w:rFonts w:ascii="Times New Roman" w:hAnsi="Times New Roman"/>
          <w:sz w:val="18"/>
          <w:szCs w:val="18"/>
        </w:rPr>
      </w:pPr>
    </w:p>
    <w:sectPr w:rsidR="001962EB" w:rsidRPr="00BB5EA6" w:rsidSect="00BB5EA6">
      <w:pgSz w:w="11906" w:h="16838" w:code="9"/>
      <w:pgMar w:top="3515" w:right="2608" w:bottom="3515" w:left="2608" w:header="851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00AE"/>
    <w:multiLevelType w:val="multilevel"/>
    <w:tmpl w:val="68DE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560B1"/>
    <w:multiLevelType w:val="hybridMultilevel"/>
    <w:tmpl w:val="52EA43B8"/>
    <w:lvl w:ilvl="0" w:tplc="27147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738444">
    <w:abstractNumId w:val="1"/>
  </w:num>
  <w:num w:numId="2" w16cid:durableId="194106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46"/>
    <w:rsid w:val="000017DB"/>
    <w:rsid w:val="00011B5A"/>
    <w:rsid w:val="00012E4C"/>
    <w:rsid w:val="00031496"/>
    <w:rsid w:val="00047680"/>
    <w:rsid w:val="00066CDC"/>
    <w:rsid w:val="000822C0"/>
    <w:rsid w:val="00086375"/>
    <w:rsid w:val="000874DF"/>
    <w:rsid w:val="000A56A4"/>
    <w:rsid w:val="000C4B65"/>
    <w:rsid w:val="001208A5"/>
    <w:rsid w:val="00130E30"/>
    <w:rsid w:val="001457B3"/>
    <w:rsid w:val="001726BD"/>
    <w:rsid w:val="00192DF9"/>
    <w:rsid w:val="001962EB"/>
    <w:rsid w:val="001C73C1"/>
    <w:rsid w:val="001D2A3E"/>
    <w:rsid w:val="001E794C"/>
    <w:rsid w:val="0020025E"/>
    <w:rsid w:val="00216138"/>
    <w:rsid w:val="00223700"/>
    <w:rsid w:val="002720B2"/>
    <w:rsid w:val="00290D3D"/>
    <w:rsid w:val="00294FD6"/>
    <w:rsid w:val="00297D06"/>
    <w:rsid w:val="002B18C4"/>
    <w:rsid w:val="002D1B97"/>
    <w:rsid w:val="00334BCA"/>
    <w:rsid w:val="003427C5"/>
    <w:rsid w:val="00351811"/>
    <w:rsid w:val="003764D4"/>
    <w:rsid w:val="0038033D"/>
    <w:rsid w:val="00384191"/>
    <w:rsid w:val="003D2D23"/>
    <w:rsid w:val="003E09BF"/>
    <w:rsid w:val="00404B15"/>
    <w:rsid w:val="00476A20"/>
    <w:rsid w:val="00494A34"/>
    <w:rsid w:val="004A05A2"/>
    <w:rsid w:val="004C0FAD"/>
    <w:rsid w:val="004D7A0E"/>
    <w:rsid w:val="004F78C3"/>
    <w:rsid w:val="005A5CD3"/>
    <w:rsid w:val="005E49C1"/>
    <w:rsid w:val="005E6E05"/>
    <w:rsid w:val="005E710C"/>
    <w:rsid w:val="005F5AEE"/>
    <w:rsid w:val="005F6FEE"/>
    <w:rsid w:val="00603546"/>
    <w:rsid w:val="006154D7"/>
    <w:rsid w:val="00624968"/>
    <w:rsid w:val="00626607"/>
    <w:rsid w:val="006713E0"/>
    <w:rsid w:val="00684065"/>
    <w:rsid w:val="0068713E"/>
    <w:rsid w:val="006D34CC"/>
    <w:rsid w:val="006F6135"/>
    <w:rsid w:val="0078574A"/>
    <w:rsid w:val="007A46E9"/>
    <w:rsid w:val="007D28B4"/>
    <w:rsid w:val="007D62C2"/>
    <w:rsid w:val="00813E1B"/>
    <w:rsid w:val="0082047D"/>
    <w:rsid w:val="008547A0"/>
    <w:rsid w:val="008B239C"/>
    <w:rsid w:val="008F1321"/>
    <w:rsid w:val="009208B6"/>
    <w:rsid w:val="009326BA"/>
    <w:rsid w:val="0094192E"/>
    <w:rsid w:val="0094296E"/>
    <w:rsid w:val="0096254D"/>
    <w:rsid w:val="009D3F63"/>
    <w:rsid w:val="009E49CA"/>
    <w:rsid w:val="00A45752"/>
    <w:rsid w:val="00A46ABC"/>
    <w:rsid w:val="00AA0CB4"/>
    <w:rsid w:val="00AA5B6C"/>
    <w:rsid w:val="00AC6715"/>
    <w:rsid w:val="00B0326C"/>
    <w:rsid w:val="00B151C6"/>
    <w:rsid w:val="00B24E0A"/>
    <w:rsid w:val="00B52722"/>
    <w:rsid w:val="00B77EB6"/>
    <w:rsid w:val="00B77F0B"/>
    <w:rsid w:val="00BB3BD2"/>
    <w:rsid w:val="00BB5EA6"/>
    <w:rsid w:val="00BC76BF"/>
    <w:rsid w:val="00C224E8"/>
    <w:rsid w:val="00C97532"/>
    <w:rsid w:val="00C97D30"/>
    <w:rsid w:val="00CC73FD"/>
    <w:rsid w:val="00CD57AA"/>
    <w:rsid w:val="00D60FC9"/>
    <w:rsid w:val="00D943E9"/>
    <w:rsid w:val="00E211EA"/>
    <w:rsid w:val="00E26946"/>
    <w:rsid w:val="00E36B4D"/>
    <w:rsid w:val="00E37A04"/>
    <w:rsid w:val="00E42338"/>
    <w:rsid w:val="00E42A4D"/>
    <w:rsid w:val="00E54EEB"/>
    <w:rsid w:val="00E7782D"/>
    <w:rsid w:val="00ED1839"/>
    <w:rsid w:val="00F25DB8"/>
    <w:rsid w:val="00F47A23"/>
    <w:rsid w:val="00F578F3"/>
    <w:rsid w:val="00F666D9"/>
    <w:rsid w:val="00F80B8B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3C477"/>
  <w15:docId w15:val="{DC74AB1A-DED1-47CE-BBC5-0AC9F09E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9326BA"/>
    <w:rPr>
      <w:rFonts w:ascii="Times" w:hAnsi="Times"/>
      <w:b/>
      <w:noProof/>
    </w:rPr>
  </w:style>
  <w:style w:type="paragraph" w:styleId="Paragrafoelenco">
    <w:name w:val="List Paragraph"/>
    <w:basedOn w:val="Normale"/>
    <w:uiPriority w:val="34"/>
    <w:qFormat/>
    <w:rsid w:val="00297D06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E26946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semiHidden/>
    <w:unhideWhenUsed/>
    <w:rsid w:val="00F971E6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F971E6"/>
    <w:rPr>
      <w:rFonts w:ascii="Times" w:hAnsi="Times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31496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B151C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5</TotalTime>
  <Pages>3</Pages>
  <Words>887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Paoluzzi Cristiano</cp:lastModifiedBy>
  <cp:revision>2</cp:revision>
  <cp:lastPrinted>2020-06-19T14:19:00Z</cp:lastPrinted>
  <dcterms:created xsi:type="dcterms:W3CDTF">2023-06-01T12:27:00Z</dcterms:created>
  <dcterms:modified xsi:type="dcterms:W3CDTF">2023-06-01T12:27:00Z</dcterms:modified>
</cp:coreProperties>
</file>