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75DD" w14:textId="77777777" w:rsidR="001670EF" w:rsidRPr="00D22B4C" w:rsidRDefault="001670EF" w:rsidP="003250E4">
      <w:pPr>
        <w:tabs>
          <w:tab w:val="left" w:pos="284"/>
        </w:tabs>
        <w:ind w:right="1558"/>
        <w:jc w:val="both"/>
        <w:rPr>
          <w:rFonts w:ascii="Times" w:hAnsi="Times" w:cs="Times"/>
          <w:b/>
        </w:rPr>
      </w:pPr>
      <w:r w:rsidRPr="00D22B4C">
        <w:rPr>
          <w:rFonts w:ascii="Times" w:hAnsi="Times" w:cs="Times"/>
        </w:rPr>
        <w:t xml:space="preserve">. - </w:t>
      </w:r>
      <w:r w:rsidRPr="00D22B4C">
        <w:rPr>
          <w:rFonts w:ascii="Times" w:hAnsi="Times" w:cs="Times"/>
          <w:b/>
        </w:rPr>
        <w:t>Istituzioni di Economia Politica e di Statistica</w:t>
      </w:r>
    </w:p>
    <w:p w14:paraId="0DA96951" w14:textId="44D8A4E6" w:rsidR="001670EF" w:rsidRPr="00D22B4C" w:rsidRDefault="001670EF" w:rsidP="001670EF">
      <w:pPr>
        <w:jc w:val="both"/>
        <w:rPr>
          <w:rFonts w:ascii="Times" w:hAnsi="Times" w:cs="Times"/>
          <w:smallCaps/>
          <w:sz w:val="18"/>
        </w:rPr>
      </w:pPr>
      <w:r w:rsidRPr="00D22B4C">
        <w:rPr>
          <w:rFonts w:ascii="Times" w:hAnsi="Times" w:cs="Times"/>
          <w:smallCaps/>
          <w:sz w:val="18"/>
        </w:rPr>
        <w:t>Proff. Claudio Soregaroli</w:t>
      </w:r>
      <w:r w:rsidR="00C45D13" w:rsidRPr="00D22B4C">
        <w:rPr>
          <w:rFonts w:ascii="Times" w:hAnsi="Times" w:cs="Times"/>
          <w:smallCaps/>
          <w:sz w:val="18"/>
        </w:rPr>
        <w:t xml:space="preserve"> </w:t>
      </w:r>
      <w:r w:rsidRPr="00D22B4C">
        <w:rPr>
          <w:rFonts w:ascii="Times" w:hAnsi="Times" w:cs="Times"/>
          <w:smallCaps/>
          <w:sz w:val="18"/>
        </w:rPr>
        <w:t>-</w:t>
      </w:r>
      <w:r w:rsidR="00C45D13" w:rsidRPr="00D22B4C">
        <w:rPr>
          <w:rFonts w:ascii="Times" w:hAnsi="Times" w:cs="Times"/>
          <w:smallCaps/>
          <w:sz w:val="18"/>
        </w:rPr>
        <w:t xml:space="preserve"> </w:t>
      </w:r>
      <w:r w:rsidRPr="00D22B4C">
        <w:rPr>
          <w:rFonts w:ascii="Times" w:hAnsi="Times" w:cs="Times"/>
          <w:smallCaps/>
          <w:sz w:val="18"/>
        </w:rPr>
        <w:t>Claudia Lanciotti</w:t>
      </w:r>
    </w:p>
    <w:p w14:paraId="373A0D96" w14:textId="77777777" w:rsidR="001670EF" w:rsidRPr="00D22B4C" w:rsidRDefault="001670EF" w:rsidP="001670EF">
      <w:pPr>
        <w:jc w:val="both"/>
        <w:rPr>
          <w:rFonts w:ascii="Times" w:hAnsi="Times" w:cs="Times"/>
          <w:b/>
        </w:rPr>
      </w:pPr>
    </w:p>
    <w:p w14:paraId="49280012" w14:textId="77777777" w:rsidR="001670EF" w:rsidRPr="00D22B4C" w:rsidRDefault="001670EF" w:rsidP="001670EF">
      <w:pPr>
        <w:jc w:val="both"/>
        <w:rPr>
          <w:rFonts w:ascii="Times" w:hAnsi="Times" w:cs="Times"/>
          <w:b/>
        </w:rPr>
      </w:pPr>
      <w:r w:rsidRPr="00D22B4C">
        <w:rPr>
          <w:rFonts w:ascii="Times" w:hAnsi="Times" w:cs="Times"/>
          <w:b/>
        </w:rPr>
        <w:t>Modulo Economia Politica</w:t>
      </w:r>
    </w:p>
    <w:p w14:paraId="1E977E72" w14:textId="77777777" w:rsidR="001670EF" w:rsidRPr="00D22B4C" w:rsidRDefault="001670EF" w:rsidP="001670EF">
      <w:pPr>
        <w:jc w:val="both"/>
        <w:rPr>
          <w:rFonts w:ascii="Times" w:hAnsi="Times" w:cs="Times"/>
          <w:smallCaps/>
          <w:sz w:val="18"/>
          <w:u w:val="single"/>
        </w:rPr>
      </w:pPr>
      <w:r w:rsidRPr="00D22B4C">
        <w:rPr>
          <w:rFonts w:ascii="Times" w:hAnsi="Times" w:cs="Times"/>
          <w:smallCaps/>
          <w:sz w:val="18"/>
        </w:rPr>
        <w:t>Prof. Claudio Soregaroli</w:t>
      </w:r>
    </w:p>
    <w:p w14:paraId="34DA8EF7" w14:textId="77777777" w:rsidR="001670EF" w:rsidRPr="00D22B4C" w:rsidRDefault="001670EF" w:rsidP="001670EF">
      <w:pPr>
        <w:pStyle w:val="Titolo3"/>
        <w:spacing w:before="240" w:after="120"/>
        <w:rPr>
          <w:rFonts w:cs="Times"/>
          <w:b/>
          <w:i/>
          <w:caps/>
          <w:sz w:val="18"/>
          <w:szCs w:val="18"/>
          <w:u w:val="none"/>
        </w:rPr>
      </w:pPr>
      <w:r w:rsidRPr="00D22B4C">
        <w:rPr>
          <w:rFonts w:cs="Times"/>
          <w:b/>
          <w:i/>
          <w:caps/>
          <w:sz w:val="18"/>
          <w:szCs w:val="18"/>
          <w:u w:val="none"/>
        </w:rPr>
        <w:t>Obiettivo del corso E RISULTATI DI APPRENDIMENTO ATTESI</w:t>
      </w:r>
    </w:p>
    <w:p w14:paraId="3FAB725F" w14:textId="77777777" w:rsidR="001670EF" w:rsidRPr="00D22B4C" w:rsidRDefault="001670EF" w:rsidP="001670EF">
      <w:pPr>
        <w:ind w:firstLine="284"/>
        <w:jc w:val="both"/>
        <w:rPr>
          <w:rFonts w:ascii="Times" w:hAnsi="Times" w:cs="Times"/>
        </w:rPr>
      </w:pPr>
      <w:r w:rsidRPr="00D22B4C">
        <w:rPr>
          <w:rFonts w:ascii="Times" w:hAnsi="Times" w:cs="Times"/>
        </w:rPr>
        <w:t xml:space="preserve">Il modulo si propone di fornire gli elementi di base dell’analisi economica. Partendo dai concetti fondamentali dell’economia di mercato, il modulo introduce all’analisi microeconomica, affrontando le teorie del consumatore e della produzione per poi descrivere il funzionamento dei mercati e le principali forme di mercato, dalla concorrenza perfetta al monopolio. Il modulo vuole inoltre fornire agli studenti una generale comprensione dei principali indicatori macroeconomici e delle relazioni tra ciclo economico e politiche fiscale/monetaria. </w:t>
      </w:r>
    </w:p>
    <w:p w14:paraId="2F4F7BC8" w14:textId="77777777" w:rsidR="001670EF" w:rsidRPr="00D22B4C" w:rsidRDefault="001670EF" w:rsidP="001670EF">
      <w:pPr>
        <w:ind w:firstLine="284"/>
        <w:jc w:val="both"/>
        <w:rPr>
          <w:rFonts w:ascii="Times" w:hAnsi="Times" w:cs="Times"/>
        </w:rPr>
      </w:pPr>
      <w:r w:rsidRPr="00D22B4C">
        <w:rPr>
          <w:rFonts w:ascii="Times" w:hAnsi="Times" w:cs="Times"/>
        </w:rPr>
        <w:t xml:space="preserve">Al termine dell’insegnamento, lo studente sarà in grado di utilizzare i principali strumenti della scienza economica per interpretare la realtà. Sarà in grado di analizzare gli andamenti di mercato distinguendo le forze che influenzano la domanda e l’offerta. Lo studente conoscerà le differenze tra forme diverse di mercato apprezzando la loro rilevanza ed impatto sull’efficienza economica ed il benessere sociale. Infine, lo studente avrà gli strumenti per cogliere gli aspetti salienti del dibattito macroeconomico. </w:t>
      </w:r>
    </w:p>
    <w:p w14:paraId="174C7642" w14:textId="77777777" w:rsidR="001670EF" w:rsidRPr="00D22B4C" w:rsidRDefault="001670EF" w:rsidP="001670EF">
      <w:pPr>
        <w:ind w:firstLine="284"/>
        <w:jc w:val="both"/>
        <w:rPr>
          <w:rFonts w:ascii="Times" w:hAnsi="Times" w:cs="Times"/>
        </w:rPr>
      </w:pPr>
      <w:r w:rsidRPr="00D22B4C">
        <w:rPr>
          <w:rFonts w:ascii="Times" w:hAnsi="Times" w:cs="Times"/>
        </w:rPr>
        <w:t xml:space="preserve">Il modulo è propedeutico rispetto agli insegnamenti che, negli anni successivi, consentiranno agli studenti di approfondire gli aspetti economici del sistema agro-alimentare.  </w:t>
      </w:r>
    </w:p>
    <w:p w14:paraId="6B618A35" w14:textId="77777777" w:rsidR="001670EF" w:rsidRPr="00D22B4C" w:rsidRDefault="001670EF" w:rsidP="001670EF">
      <w:pPr>
        <w:pStyle w:val="Titolo3"/>
        <w:spacing w:before="240" w:after="120"/>
        <w:rPr>
          <w:rFonts w:cs="Times"/>
          <w:b/>
          <w:i/>
          <w:caps/>
          <w:sz w:val="18"/>
          <w:szCs w:val="18"/>
          <w:u w:val="none"/>
        </w:rPr>
      </w:pPr>
      <w:r w:rsidRPr="00D22B4C">
        <w:rPr>
          <w:rFonts w:cs="Times"/>
          <w:b/>
          <w:i/>
          <w:caps/>
          <w:sz w:val="18"/>
          <w:szCs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2"/>
        <w:gridCol w:w="1110"/>
      </w:tblGrid>
      <w:tr w:rsidR="001670EF" w:rsidRPr="00D22B4C" w14:paraId="6308CEE7" w14:textId="77777777" w:rsidTr="0086489D">
        <w:tc>
          <w:tcPr>
            <w:tcW w:w="6996" w:type="dxa"/>
            <w:shd w:val="clear" w:color="auto" w:fill="auto"/>
          </w:tcPr>
          <w:p w14:paraId="17FFF0FE" w14:textId="77777777" w:rsidR="001670EF" w:rsidRPr="00D22B4C" w:rsidRDefault="001670EF" w:rsidP="0086489D">
            <w:pPr>
              <w:jc w:val="both"/>
              <w:rPr>
                <w:rFonts w:ascii="Times" w:hAnsi="Times" w:cs="Times"/>
              </w:rPr>
            </w:pPr>
          </w:p>
        </w:tc>
        <w:tc>
          <w:tcPr>
            <w:tcW w:w="1299" w:type="dxa"/>
            <w:shd w:val="clear" w:color="auto" w:fill="auto"/>
          </w:tcPr>
          <w:p w14:paraId="50CCFCBD" w14:textId="77777777" w:rsidR="001670EF" w:rsidRPr="00D22B4C" w:rsidRDefault="001670EF" w:rsidP="0086489D">
            <w:pPr>
              <w:jc w:val="both"/>
              <w:rPr>
                <w:rFonts w:ascii="Times" w:hAnsi="Times" w:cs="Times"/>
              </w:rPr>
            </w:pPr>
            <w:r w:rsidRPr="00D22B4C">
              <w:rPr>
                <w:rFonts w:ascii="Times" w:hAnsi="Times" w:cs="Times"/>
              </w:rPr>
              <w:t>CFU</w:t>
            </w:r>
          </w:p>
        </w:tc>
      </w:tr>
      <w:tr w:rsidR="001670EF" w:rsidRPr="00D22B4C" w14:paraId="0A89FA9B" w14:textId="77777777" w:rsidTr="0086489D">
        <w:tc>
          <w:tcPr>
            <w:tcW w:w="6996" w:type="dxa"/>
            <w:shd w:val="clear" w:color="auto" w:fill="auto"/>
          </w:tcPr>
          <w:p w14:paraId="63F65180" w14:textId="77777777" w:rsidR="001670EF" w:rsidRPr="00D22B4C" w:rsidRDefault="001670EF" w:rsidP="0086489D">
            <w:pPr>
              <w:widowControl w:val="0"/>
              <w:tabs>
                <w:tab w:val="left" w:pos="-817"/>
                <w:tab w:val="left" w:pos="-567"/>
                <w:tab w:val="left" w:pos="-1"/>
                <w:tab w:val="left" w:pos="51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ind w:left="510" w:hanging="510"/>
              <w:jc w:val="both"/>
              <w:rPr>
                <w:rFonts w:ascii="Times" w:hAnsi="Times" w:cs="Times"/>
              </w:rPr>
            </w:pPr>
            <w:r w:rsidRPr="00D22B4C">
              <w:rPr>
                <w:rFonts w:ascii="Times" w:hAnsi="Times" w:cs="Times"/>
                <w:b/>
              </w:rPr>
              <w:t>Concetti introduttivi</w:t>
            </w:r>
            <w:r w:rsidRPr="00D22B4C">
              <w:rPr>
                <w:rFonts w:ascii="Times" w:hAnsi="Times" w:cs="Times"/>
              </w:rPr>
              <w:t xml:space="preserve"> </w:t>
            </w:r>
          </w:p>
          <w:p w14:paraId="7BA196AE" w14:textId="77777777" w:rsidR="001670EF" w:rsidRPr="00D22B4C" w:rsidRDefault="001670EF" w:rsidP="0086489D">
            <w:pPr>
              <w:widowControl w:val="0"/>
              <w:tabs>
                <w:tab w:val="left" w:pos="-817"/>
                <w:tab w:val="left" w:pos="-567"/>
                <w:tab w:val="left" w:pos="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jc w:val="both"/>
              <w:rPr>
                <w:rFonts w:ascii="Times" w:hAnsi="Times" w:cs="Times"/>
              </w:rPr>
            </w:pPr>
            <w:r w:rsidRPr="00D22B4C">
              <w:rPr>
                <w:rFonts w:ascii="Times" w:hAnsi="Times" w:cs="Times"/>
              </w:rPr>
              <w:t>L'economia: che cos'è e che cosa studia. Il sistema economico: definizione e funzioni. Gli elementi fondamentali di un’economia di mercato.</w:t>
            </w:r>
          </w:p>
        </w:tc>
        <w:tc>
          <w:tcPr>
            <w:tcW w:w="1299" w:type="dxa"/>
            <w:shd w:val="clear" w:color="auto" w:fill="auto"/>
          </w:tcPr>
          <w:p w14:paraId="011E82BB" w14:textId="77777777" w:rsidR="001670EF" w:rsidRPr="00D22B4C" w:rsidRDefault="001670EF" w:rsidP="0086489D">
            <w:pPr>
              <w:jc w:val="both"/>
              <w:rPr>
                <w:rFonts w:ascii="Times" w:hAnsi="Times" w:cs="Times"/>
              </w:rPr>
            </w:pPr>
            <w:r w:rsidRPr="00D22B4C">
              <w:rPr>
                <w:rFonts w:ascii="Times" w:hAnsi="Times" w:cs="Times"/>
              </w:rPr>
              <w:t>0,5</w:t>
            </w:r>
          </w:p>
        </w:tc>
      </w:tr>
      <w:tr w:rsidR="001670EF" w:rsidRPr="00D22B4C" w14:paraId="510DF7FF" w14:textId="77777777" w:rsidTr="0086489D">
        <w:tc>
          <w:tcPr>
            <w:tcW w:w="6996" w:type="dxa"/>
            <w:shd w:val="clear" w:color="auto" w:fill="auto"/>
          </w:tcPr>
          <w:p w14:paraId="6A5FC866" w14:textId="77777777" w:rsidR="001670EF" w:rsidRPr="00D22B4C" w:rsidRDefault="001670EF" w:rsidP="0086489D">
            <w:pPr>
              <w:jc w:val="both"/>
              <w:rPr>
                <w:rFonts w:ascii="Times" w:hAnsi="Times" w:cs="Times"/>
              </w:rPr>
            </w:pPr>
            <w:r w:rsidRPr="00D22B4C">
              <w:rPr>
                <w:rFonts w:ascii="Times" w:hAnsi="Times" w:cs="Times"/>
                <w:b/>
              </w:rPr>
              <w:t>Mercato e analisi microeconomica</w:t>
            </w:r>
            <w:r w:rsidRPr="00D22B4C">
              <w:rPr>
                <w:rFonts w:ascii="Times" w:hAnsi="Times" w:cs="Times"/>
              </w:rPr>
              <w:t xml:space="preserve"> </w:t>
            </w:r>
          </w:p>
          <w:p w14:paraId="7797F051" w14:textId="68E088A6" w:rsidR="001670EF" w:rsidRPr="00D22B4C" w:rsidRDefault="001670EF" w:rsidP="0086489D">
            <w:pPr>
              <w:jc w:val="both"/>
              <w:rPr>
                <w:rFonts w:ascii="Times" w:hAnsi="Times" w:cs="Times"/>
              </w:rPr>
            </w:pPr>
            <w:r w:rsidRPr="00D22B4C">
              <w:rPr>
                <w:rFonts w:ascii="Times" w:hAnsi="Times" w:cs="Times"/>
              </w:rPr>
              <w:t>Il funzionamento dei mercati: domanda, offerta, elasticità. La teoria del comportamento del consumatore. La teoria della produzione. Costi di produzione e obiettivi economici delle imprese. Le forme di mercato: dalla concorrenza perfetta al monopolio.</w:t>
            </w:r>
          </w:p>
        </w:tc>
        <w:tc>
          <w:tcPr>
            <w:tcW w:w="1299" w:type="dxa"/>
            <w:shd w:val="clear" w:color="auto" w:fill="auto"/>
          </w:tcPr>
          <w:p w14:paraId="1AEB544E" w14:textId="77777777" w:rsidR="001670EF" w:rsidRPr="00D22B4C" w:rsidRDefault="001670EF" w:rsidP="0086489D">
            <w:pPr>
              <w:jc w:val="both"/>
              <w:rPr>
                <w:rFonts w:ascii="Times" w:hAnsi="Times" w:cs="Times"/>
              </w:rPr>
            </w:pPr>
            <w:r w:rsidRPr="00D22B4C">
              <w:rPr>
                <w:rFonts w:ascii="Times" w:hAnsi="Times" w:cs="Times"/>
              </w:rPr>
              <w:t>3,5</w:t>
            </w:r>
          </w:p>
        </w:tc>
      </w:tr>
      <w:tr w:rsidR="001670EF" w:rsidRPr="00D22B4C" w14:paraId="5EA8F736" w14:textId="77777777" w:rsidTr="0086489D">
        <w:tc>
          <w:tcPr>
            <w:tcW w:w="6996" w:type="dxa"/>
            <w:shd w:val="clear" w:color="auto" w:fill="auto"/>
          </w:tcPr>
          <w:p w14:paraId="1FEFCC4D" w14:textId="77777777" w:rsidR="001670EF" w:rsidRPr="00D22B4C" w:rsidRDefault="001670EF" w:rsidP="0086489D">
            <w:pPr>
              <w:jc w:val="both"/>
              <w:rPr>
                <w:rFonts w:ascii="Times" w:hAnsi="Times" w:cs="Times"/>
              </w:rPr>
            </w:pPr>
            <w:r w:rsidRPr="00D22B4C">
              <w:rPr>
                <w:rFonts w:ascii="Times" w:hAnsi="Times" w:cs="Times"/>
                <w:b/>
              </w:rPr>
              <w:t>Fondamenti di macroeconomia</w:t>
            </w:r>
            <w:r w:rsidRPr="00D22B4C">
              <w:rPr>
                <w:rFonts w:ascii="Times" w:hAnsi="Times" w:cs="Times"/>
              </w:rPr>
              <w:t xml:space="preserve"> </w:t>
            </w:r>
          </w:p>
          <w:p w14:paraId="4D7D7792" w14:textId="77777777" w:rsidR="001670EF" w:rsidRPr="00D22B4C" w:rsidRDefault="001670EF" w:rsidP="0086489D">
            <w:pPr>
              <w:jc w:val="both"/>
              <w:rPr>
                <w:rFonts w:ascii="Times" w:hAnsi="Times" w:cs="Times"/>
              </w:rPr>
            </w:pPr>
            <w:r w:rsidRPr="00D22B4C">
              <w:rPr>
                <w:rFonts w:ascii="Times" w:hAnsi="Times" w:cs="Times"/>
              </w:rPr>
              <w:t xml:space="preserve">Variabili nominali e reali, tassi di variazione, indici dei prezzi. Gli obiettivi macroeconomici e la loro misurazione. Domanda aggregata, offerta aggregata </w:t>
            </w:r>
            <w:proofErr w:type="gramStart"/>
            <w:r w:rsidRPr="00D22B4C">
              <w:rPr>
                <w:rFonts w:ascii="Times" w:hAnsi="Times" w:cs="Times"/>
              </w:rPr>
              <w:t>e</w:t>
            </w:r>
            <w:proofErr w:type="gramEnd"/>
            <w:r w:rsidRPr="00D22B4C">
              <w:rPr>
                <w:rFonts w:ascii="Times" w:hAnsi="Times" w:cs="Times"/>
              </w:rPr>
              <w:t xml:space="preserve"> equilibrio di un sistema economico. </w:t>
            </w:r>
            <w:r w:rsidRPr="00D22B4C">
              <w:rPr>
                <w:rFonts w:ascii="Times" w:hAnsi="Times" w:cs="Times"/>
              </w:rPr>
              <w:lastRenderedPageBreak/>
              <w:t>Il modello keynesiano e la politica fiscale. La moneta e la politica monetaria.</w:t>
            </w:r>
          </w:p>
        </w:tc>
        <w:tc>
          <w:tcPr>
            <w:tcW w:w="1299" w:type="dxa"/>
            <w:shd w:val="clear" w:color="auto" w:fill="auto"/>
          </w:tcPr>
          <w:p w14:paraId="6160EE75" w14:textId="77777777" w:rsidR="001670EF" w:rsidRPr="00D22B4C" w:rsidRDefault="001670EF" w:rsidP="0086489D">
            <w:pPr>
              <w:jc w:val="both"/>
              <w:rPr>
                <w:rFonts w:ascii="Times" w:hAnsi="Times" w:cs="Times"/>
              </w:rPr>
            </w:pPr>
            <w:r w:rsidRPr="00D22B4C">
              <w:rPr>
                <w:rFonts w:ascii="Times" w:hAnsi="Times" w:cs="Times"/>
              </w:rPr>
              <w:lastRenderedPageBreak/>
              <w:t>1,0</w:t>
            </w:r>
          </w:p>
        </w:tc>
      </w:tr>
      <w:tr w:rsidR="001670EF" w:rsidRPr="00CF6D8E" w14:paraId="57D748DC" w14:textId="77777777" w:rsidTr="0086489D">
        <w:tc>
          <w:tcPr>
            <w:tcW w:w="6996" w:type="dxa"/>
            <w:shd w:val="clear" w:color="auto" w:fill="auto"/>
          </w:tcPr>
          <w:p w14:paraId="1320C45D" w14:textId="77777777" w:rsidR="001670EF" w:rsidRPr="00CF6D8E" w:rsidRDefault="001670EF" w:rsidP="0086489D">
            <w:pPr>
              <w:jc w:val="both"/>
              <w:rPr>
                <w:rFonts w:ascii="Times" w:hAnsi="Times" w:cs="Times"/>
                <w:b/>
              </w:rPr>
            </w:pPr>
            <w:r w:rsidRPr="00CF6D8E">
              <w:rPr>
                <w:rFonts w:ascii="Times" w:hAnsi="Times" w:cs="Times"/>
                <w:b/>
              </w:rPr>
              <w:t>Esercitazioni</w:t>
            </w:r>
          </w:p>
        </w:tc>
        <w:tc>
          <w:tcPr>
            <w:tcW w:w="1299" w:type="dxa"/>
            <w:shd w:val="clear" w:color="auto" w:fill="auto"/>
          </w:tcPr>
          <w:p w14:paraId="6B19CCEB" w14:textId="77777777" w:rsidR="001670EF" w:rsidRPr="00CF6D8E" w:rsidRDefault="001670EF" w:rsidP="0086489D">
            <w:pPr>
              <w:jc w:val="both"/>
              <w:rPr>
                <w:rFonts w:ascii="Times" w:hAnsi="Times" w:cs="Times"/>
              </w:rPr>
            </w:pPr>
            <w:r w:rsidRPr="00CF6D8E">
              <w:rPr>
                <w:rFonts w:ascii="Times" w:hAnsi="Times" w:cs="Times"/>
              </w:rPr>
              <w:t>1,0</w:t>
            </w:r>
          </w:p>
        </w:tc>
      </w:tr>
    </w:tbl>
    <w:p w14:paraId="7912F291" w14:textId="77777777" w:rsidR="001670EF" w:rsidRPr="00CF6D8E" w:rsidRDefault="001670EF" w:rsidP="00EE0990">
      <w:pPr>
        <w:spacing w:before="240" w:after="120"/>
        <w:ind w:left="2835" w:hanging="2835"/>
        <w:jc w:val="both"/>
        <w:rPr>
          <w:rFonts w:ascii="Times" w:hAnsi="Times" w:cs="Times"/>
          <w:b/>
          <w:i/>
          <w:caps/>
          <w:spacing w:val="-10"/>
          <w:sz w:val="18"/>
          <w:szCs w:val="18"/>
        </w:rPr>
      </w:pPr>
      <w:r w:rsidRPr="00CF6D8E">
        <w:rPr>
          <w:rFonts w:ascii="Times" w:hAnsi="Times" w:cs="Times"/>
          <w:b/>
          <w:i/>
          <w:caps/>
          <w:sz w:val="18"/>
          <w:szCs w:val="18"/>
        </w:rPr>
        <w:t xml:space="preserve">Bibliografia </w:t>
      </w:r>
    </w:p>
    <w:p w14:paraId="66F08BED" w14:textId="0F9B0E65" w:rsidR="001670EF" w:rsidRPr="00CF6D8E" w:rsidRDefault="00CA36FB" w:rsidP="00EE0990">
      <w:pPr>
        <w:jc w:val="both"/>
        <w:rPr>
          <w:rFonts w:ascii="Times" w:hAnsi="Times" w:cs="Times"/>
          <w:smallCaps/>
          <w:sz w:val="18"/>
          <w:szCs w:val="18"/>
        </w:rPr>
      </w:pPr>
      <w:r w:rsidRPr="00CF6D8E">
        <w:rPr>
          <w:rFonts w:ascii="Times" w:hAnsi="Times" w:cs="Times"/>
          <w:smallCaps/>
          <w:sz w:val="18"/>
          <w:szCs w:val="18"/>
        </w:rPr>
        <w:t>P. Krugman-</w:t>
      </w:r>
      <w:r w:rsidR="001670EF" w:rsidRPr="00CF6D8E">
        <w:rPr>
          <w:rFonts w:ascii="Times" w:hAnsi="Times" w:cs="Times"/>
          <w:smallCaps/>
          <w:sz w:val="18"/>
          <w:szCs w:val="18"/>
        </w:rPr>
        <w:t xml:space="preserve">R. Wells, </w:t>
      </w:r>
      <w:r w:rsidR="001670EF" w:rsidRPr="00CF6D8E">
        <w:rPr>
          <w:rFonts w:ascii="Times" w:hAnsi="Times" w:cs="Times"/>
          <w:i/>
          <w:sz w:val="18"/>
          <w:szCs w:val="18"/>
        </w:rPr>
        <w:t>L'essenziale di Economia</w:t>
      </w:r>
      <w:r w:rsidR="001670EF" w:rsidRPr="00CF6D8E">
        <w:rPr>
          <w:rFonts w:ascii="Times" w:hAnsi="Times" w:cs="Times"/>
          <w:sz w:val="18"/>
          <w:szCs w:val="18"/>
        </w:rPr>
        <w:t xml:space="preserve">, Zanichelli, </w:t>
      </w:r>
      <w:proofErr w:type="gramStart"/>
      <w:r w:rsidR="001670EF" w:rsidRPr="00CF6D8E">
        <w:rPr>
          <w:rFonts w:ascii="Times" w:hAnsi="Times" w:cs="Times"/>
          <w:sz w:val="18"/>
          <w:szCs w:val="18"/>
        </w:rPr>
        <w:t>3</w:t>
      </w:r>
      <w:r w:rsidR="001670EF" w:rsidRPr="00CF6D8E">
        <w:rPr>
          <w:rFonts w:ascii="Times" w:hAnsi="Times" w:cs="Times"/>
          <w:sz w:val="18"/>
          <w:szCs w:val="18"/>
          <w:vertAlign w:val="superscript"/>
        </w:rPr>
        <w:t>a</w:t>
      </w:r>
      <w:proofErr w:type="gramEnd"/>
      <w:r w:rsidR="001670EF" w:rsidRPr="00CF6D8E">
        <w:rPr>
          <w:rFonts w:ascii="Times" w:hAnsi="Times" w:cs="Times"/>
          <w:sz w:val="18"/>
          <w:szCs w:val="18"/>
        </w:rPr>
        <w:t xml:space="preserve"> ed. italiana, Bologna, 2018</w:t>
      </w:r>
      <w:r w:rsidR="008A39DF" w:rsidRPr="00CF6D8E">
        <w:rPr>
          <w:rFonts w:ascii="Times" w:hAnsi="Times" w:cs="Times"/>
          <w:sz w:val="18"/>
          <w:szCs w:val="18"/>
        </w:rPr>
        <w:t>.</w:t>
      </w:r>
      <w:r w:rsidR="001670EF" w:rsidRPr="00CF6D8E">
        <w:rPr>
          <w:rFonts w:ascii="Times" w:hAnsi="Times" w:cs="Times"/>
          <w:sz w:val="18"/>
          <w:szCs w:val="18"/>
        </w:rPr>
        <w:t xml:space="preserve"> ISBN: 9788808720689</w:t>
      </w:r>
    </w:p>
    <w:p w14:paraId="3534E8A0" w14:textId="77777777" w:rsidR="001670EF" w:rsidRPr="00CF6D8E" w:rsidRDefault="001670EF" w:rsidP="00EE0990">
      <w:pPr>
        <w:jc w:val="both"/>
        <w:rPr>
          <w:rFonts w:ascii="Times" w:hAnsi="Times" w:cs="Times"/>
          <w:sz w:val="18"/>
          <w:szCs w:val="18"/>
        </w:rPr>
      </w:pPr>
    </w:p>
    <w:p w14:paraId="49CD20AF" w14:textId="77777777" w:rsidR="001670EF" w:rsidRPr="00CF6D8E" w:rsidRDefault="001670EF" w:rsidP="00EE0990">
      <w:pPr>
        <w:jc w:val="both"/>
        <w:rPr>
          <w:rFonts w:ascii="Times" w:hAnsi="Times" w:cs="Times"/>
          <w:sz w:val="18"/>
          <w:szCs w:val="18"/>
        </w:rPr>
      </w:pPr>
      <w:r w:rsidRPr="00CF6D8E">
        <w:rPr>
          <w:rFonts w:ascii="Times" w:hAnsi="Times" w:cs="Times"/>
          <w:sz w:val="18"/>
          <w:szCs w:val="18"/>
        </w:rPr>
        <w:t>Altri testi consigliati:</w:t>
      </w:r>
    </w:p>
    <w:p w14:paraId="5D6BBC41" w14:textId="4D5A61D1" w:rsidR="001670EF" w:rsidRPr="00CF6D8E" w:rsidRDefault="001670EF" w:rsidP="00EE0990">
      <w:pPr>
        <w:tabs>
          <w:tab w:val="left" w:pos="1560"/>
        </w:tabs>
        <w:jc w:val="both"/>
        <w:rPr>
          <w:rFonts w:ascii="Times" w:hAnsi="Times" w:cs="Times"/>
          <w:sz w:val="18"/>
          <w:szCs w:val="18"/>
        </w:rPr>
      </w:pPr>
      <w:r w:rsidRPr="00CF6D8E">
        <w:rPr>
          <w:rFonts w:ascii="Times" w:hAnsi="Times" w:cs="Times"/>
          <w:smallCaps/>
          <w:sz w:val="18"/>
          <w:szCs w:val="18"/>
        </w:rPr>
        <w:t xml:space="preserve">P.A. Samuelson-W.D. </w:t>
      </w:r>
      <w:proofErr w:type="spellStart"/>
      <w:r w:rsidRPr="00CF6D8E">
        <w:rPr>
          <w:rFonts w:ascii="Times" w:hAnsi="Times" w:cs="Times"/>
          <w:smallCaps/>
          <w:sz w:val="18"/>
          <w:szCs w:val="18"/>
        </w:rPr>
        <w:t>Nordhaus</w:t>
      </w:r>
      <w:proofErr w:type="spellEnd"/>
      <w:r w:rsidRPr="00CF6D8E">
        <w:rPr>
          <w:rFonts w:ascii="Times" w:hAnsi="Times" w:cs="Times"/>
          <w:smallCaps/>
          <w:sz w:val="18"/>
          <w:szCs w:val="18"/>
        </w:rPr>
        <w:t>- C.A. Bollino</w:t>
      </w:r>
      <w:r w:rsidRPr="00CF6D8E">
        <w:rPr>
          <w:rFonts w:ascii="Times" w:hAnsi="Times" w:cs="Times"/>
          <w:sz w:val="18"/>
          <w:szCs w:val="18"/>
        </w:rPr>
        <w:t xml:space="preserve">, </w:t>
      </w:r>
      <w:r w:rsidRPr="00CF6D8E">
        <w:rPr>
          <w:rFonts w:ascii="Times" w:hAnsi="Times" w:cs="Times"/>
          <w:i/>
          <w:sz w:val="18"/>
          <w:szCs w:val="18"/>
        </w:rPr>
        <w:t>Economia</w:t>
      </w:r>
      <w:r w:rsidRPr="00CF6D8E">
        <w:rPr>
          <w:rFonts w:ascii="Times" w:hAnsi="Times" w:cs="Times"/>
          <w:sz w:val="18"/>
          <w:szCs w:val="18"/>
        </w:rPr>
        <w:t xml:space="preserve">, McGraw-Hill, </w:t>
      </w:r>
      <w:proofErr w:type="gramStart"/>
      <w:r w:rsidRPr="00CF6D8E">
        <w:rPr>
          <w:rFonts w:ascii="Times" w:hAnsi="Times" w:cs="Times"/>
          <w:sz w:val="18"/>
          <w:szCs w:val="18"/>
        </w:rPr>
        <w:t>2</w:t>
      </w:r>
      <w:r w:rsidR="00183756" w:rsidRPr="00CF6D8E">
        <w:rPr>
          <w:rFonts w:ascii="Times" w:hAnsi="Times" w:cs="Times"/>
          <w:sz w:val="18"/>
          <w:szCs w:val="18"/>
        </w:rPr>
        <w:t>2</w:t>
      </w:r>
      <w:r w:rsidRPr="00CF6D8E">
        <w:rPr>
          <w:rFonts w:ascii="Times" w:hAnsi="Times" w:cs="Times"/>
          <w:sz w:val="18"/>
          <w:szCs w:val="18"/>
          <w:vertAlign w:val="superscript"/>
        </w:rPr>
        <w:t>a</w:t>
      </w:r>
      <w:proofErr w:type="gramEnd"/>
      <w:r w:rsidRPr="00CF6D8E">
        <w:rPr>
          <w:rFonts w:ascii="Times" w:hAnsi="Times" w:cs="Times"/>
          <w:sz w:val="18"/>
          <w:szCs w:val="18"/>
        </w:rPr>
        <w:t xml:space="preserve"> ed., Milano, 20</w:t>
      </w:r>
      <w:r w:rsidR="00183756" w:rsidRPr="00CF6D8E">
        <w:rPr>
          <w:rFonts w:ascii="Times" w:hAnsi="Times" w:cs="Times"/>
          <w:sz w:val="18"/>
          <w:szCs w:val="18"/>
        </w:rPr>
        <w:t>23</w:t>
      </w:r>
      <w:r w:rsidRPr="00CF6D8E">
        <w:rPr>
          <w:rFonts w:ascii="Times" w:hAnsi="Times" w:cs="Times"/>
          <w:sz w:val="18"/>
          <w:szCs w:val="18"/>
        </w:rPr>
        <w:t xml:space="preserve">. ISBN: </w:t>
      </w:r>
      <w:r w:rsidR="008A39DF" w:rsidRPr="00CF6D8E">
        <w:rPr>
          <w:rFonts w:ascii="Times" w:hAnsi="Times" w:cs="Times"/>
          <w:sz w:val="18"/>
          <w:szCs w:val="18"/>
        </w:rPr>
        <w:t>9788838656330</w:t>
      </w:r>
    </w:p>
    <w:p w14:paraId="0921EBEC" w14:textId="77777777" w:rsidR="001670EF" w:rsidRPr="00CF6D8E" w:rsidRDefault="001670EF" w:rsidP="00EE0990">
      <w:pPr>
        <w:tabs>
          <w:tab w:val="left" w:pos="1560"/>
        </w:tabs>
        <w:spacing w:before="240" w:after="120"/>
        <w:jc w:val="both"/>
        <w:rPr>
          <w:rFonts w:ascii="Times" w:hAnsi="Times" w:cs="Times"/>
          <w:b/>
          <w:i/>
          <w:caps/>
          <w:sz w:val="18"/>
          <w:szCs w:val="18"/>
        </w:rPr>
      </w:pPr>
      <w:r w:rsidRPr="00CF6D8E">
        <w:rPr>
          <w:rFonts w:ascii="Times" w:hAnsi="Times" w:cs="Times"/>
          <w:b/>
          <w:i/>
          <w:caps/>
          <w:sz w:val="18"/>
          <w:szCs w:val="18"/>
        </w:rPr>
        <w:t>Didattica del corso</w:t>
      </w:r>
    </w:p>
    <w:p w14:paraId="75647C32" w14:textId="77777777" w:rsidR="001670EF" w:rsidRPr="00CF6D8E" w:rsidRDefault="001670EF" w:rsidP="00EE0990">
      <w:pPr>
        <w:ind w:firstLine="284"/>
        <w:jc w:val="both"/>
        <w:rPr>
          <w:rFonts w:ascii="Times" w:hAnsi="Times" w:cs="Times"/>
          <w:sz w:val="18"/>
          <w:szCs w:val="18"/>
        </w:rPr>
      </w:pPr>
      <w:r w:rsidRPr="00CF6D8E">
        <w:rPr>
          <w:rFonts w:ascii="Times" w:hAnsi="Times" w:cs="Times"/>
          <w:sz w:val="18"/>
          <w:szCs w:val="18"/>
        </w:rPr>
        <w:t>Il modulo prevede cinque crediti di didattica frontale d’aula e un credito di esercitazioni, nelle quali gli studenti saranno chiamati ad applicare a casi concreti i concetti studiati.</w:t>
      </w:r>
    </w:p>
    <w:p w14:paraId="2AFD8499" w14:textId="77777777" w:rsidR="001670EF" w:rsidRPr="00CF6D8E" w:rsidRDefault="00CA36FB" w:rsidP="00EE0990">
      <w:pPr>
        <w:spacing w:before="240" w:after="120"/>
        <w:jc w:val="both"/>
        <w:rPr>
          <w:rFonts w:ascii="Times" w:hAnsi="Times" w:cs="Times"/>
          <w:b/>
          <w:i/>
          <w:caps/>
          <w:sz w:val="18"/>
          <w:szCs w:val="18"/>
        </w:rPr>
      </w:pPr>
      <w:r w:rsidRPr="00CF6D8E">
        <w:rPr>
          <w:rFonts w:ascii="Times" w:hAnsi="Times" w:cs="Times"/>
          <w:b/>
          <w:i/>
          <w:caps/>
          <w:sz w:val="18"/>
          <w:szCs w:val="18"/>
        </w:rPr>
        <w:t>Metodo e criteri di valu</w:t>
      </w:r>
      <w:r w:rsidR="001670EF" w:rsidRPr="00CF6D8E">
        <w:rPr>
          <w:rFonts w:ascii="Times" w:hAnsi="Times" w:cs="Times"/>
          <w:b/>
          <w:i/>
          <w:caps/>
          <w:sz w:val="18"/>
          <w:szCs w:val="18"/>
        </w:rPr>
        <w:t>tazione</w:t>
      </w:r>
    </w:p>
    <w:p w14:paraId="1C55B42C" w14:textId="617EFDDA" w:rsidR="00BB3D10" w:rsidRPr="00CF6D8E" w:rsidRDefault="00BB3D10" w:rsidP="00774071">
      <w:pPr>
        <w:jc w:val="both"/>
        <w:rPr>
          <w:sz w:val="18"/>
          <w:szCs w:val="18"/>
        </w:rPr>
      </w:pPr>
      <w:r w:rsidRPr="00CF6D8E">
        <w:rPr>
          <w:sz w:val="18"/>
          <w:szCs w:val="18"/>
        </w:rPr>
        <w:t xml:space="preserve">Il voto finale è calcolato </w:t>
      </w:r>
      <w:r w:rsidR="00774071" w:rsidRPr="00CF6D8E">
        <w:rPr>
          <w:sz w:val="18"/>
          <w:szCs w:val="18"/>
        </w:rPr>
        <w:t>secondo i seguenti pesi</w:t>
      </w:r>
      <w:r w:rsidRPr="00CF6D8E">
        <w:rPr>
          <w:sz w:val="18"/>
          <w:szCs w:val="18"/>
        </w:rPr>
        <w:t xml:space="preserve">: </w:t>
      </w:r>
    </w:p>
    <w:p w14:paraId="74578DA8" w14:textId="72F20027" w:rsidR="00BB3D10" w:rsidRPr="00CF6D8E" w:rsidRDefault="00BB3D10" w:rsidP="00183756">
      <w:pPr>
        <w:ind w:firstLine="284"/>
        <w:rPr>
          <w:sz w:val="18"/>
          <w:szCs w:val="18"/>
        </w:rPr>
      </w:pPr>
      <w:r w:rsidRPr="00CF6D8E">
        <w:rPr>
          <w:sz w:val="18"/>
          <w:szCs w:val="18"/>
        </w:rPr>
        <w:t xml:space="preserve">Presentazione </w:t>
      </w:r>
      <w:r w:rsidR="00774071" w:rsidRPr="00CF6D8E">
        <w:rPr>
          <w:sz w:val="18"/>
          <w:szCs w:val="18"/>
        </w:rPr>
        <w:t xml:space="preserve">in aula </w:t>
      </w:r>
      <w:r w:rsidRPr="00CF6D8E">
        <w:rPr>
          <w:sz w:val="18"/>
          <w:szCs w:val="18"/>
        </w:rPr>
        <w:t xml:space="preserve">di lavori di gruppo </w:t>
      </w:r>
      <w:r w:rsidRPr="00CF6D8E">
        <w:rPr>
          <w:sz w:val="18"/>
          <w:szCs w:val="18"/>
        </w:rPr>
        <w:tab/>
      </w:r>
      <w:r w:rsidR="005F4A3E" w:rsidRPr="00CF6D8E">
        <w:rPr>
          <w:sz w:val="18"/>
          <w:szCs w:val="18"/>
        </w:rPr>
        <w:t>(valutazione di gruppo)</w:t>
      </w:r>
      <w:r w:rsidRPr="00CF6D8E">
        <w:rPr>
          <w:sz w:val="18"/>
          <w:szCs w:val="18"/>
        </w:rPr>
        <w:tab/>
      </w:r>
      <w:r w:rsidR="00DD103B" w:rsidRPr="00CF6D8E">
        <w:rPr>
          <w:sz w:val="18"/>
          <w:szCs w:val="18"/>
        </w:rPr>
        <w:tab/>
      </w:r>
      <w:r w:rsidRPr="00CF6D8E">
        <w:rPr>
          <w:sz w:val="18"/>
          <w:szCs w:val="18"/>
        </w:rPr>
        <w:t>8/30</w:t>
      </w:r>
    </w:p>
    <w:p w14:paraId="178F45C1" w14:textId="26EA3774" w:rsidR="00BB3D10" w:rsidRPr="00CF6D8E" w:rsidRDefault="00BB3D10" w:rsidP="00183756">
      <w:pPr>
        <w:ind w:firstLine="284"/>
        <w:rPr>
          <w:sz w:val="18"/>
          <w:szCs w:val="18"/>
        </w:rPr>
      </w:pPr>
      <w:r w:rsidRPr="00CF6D8E">
        <w:rPr>
          <w:sz w:val="18"/>
          <w:szCs w:val="18"/>
        </w:rPr>
        <w:t xml:space="preserve">Discussione </w:t>
      </w:r>
      <w:r w:rsidR="00DD103B" w:rsidRPr="00CF6D8E">
        <w:rPr>
          <w:sz w:val="18"/>
          <w:szCs w:val="18"/>
        </w:rPr>
        <w:t>in aula</w:t>
      </w:r>
      <w:r w:rsidRPr="00CF6D8E">
        <w:rPr>
          <w:sz w:val="18"/>
          <w:szCs w:val="18"/>
        </w:rPr>
        <w:tab/>
      </w:r>
      <w:r w:rsidR="00183756" w:rsidRPr="00CF6D8E">
        <w:rPr>
          <w:sz w:val="18"/>
          <w:szCs w:val="18"/>
        </w:rPr>
        <w:tab/>
      </w:r>
      <w:r w:rsidR="00183756" w:rsidRPr="00CF6D8E">
        <w:rPr>
          <w:sz w:val="18"/>
          <w:szCs w:val="18"/>
        </w:rPr>
        <w:tab/>
      </w:r>
      <w:r w:rsidR="005F4A3E" w:rsidRPr="00CF6D8E">
        <w:rPr>
          <w:sz w:val="18"/>
          <w:szCs w:val="18"/>
        </w:rPr>
        <w:t>(valutazione individuale)</w:t>
      </w:r>
      <w:r w:rsidRPr="00CF6D8E">
        <w:rPr>
          <w:sz w:val="18"/>
          <w:szCs w:val="18"/>
        </w:rPr>
        <w:tab/>
      </w:r>
      <w:r w:rsidR="00183756" w:rsidRPr="00CF6D8E">
        <w:rPr>
          <w:sz w:val="18"/>
          <w:szCs w:val="18"/>
        </w:rPr>
        <w:tab/>
        <w:t>2</w:t>
      </w:r>
      <w:r w:rsidRPr="00CF6D8E">
        <w:rPr>
          <w:sz w:val="18"/>
          <w:szCs w:val="18"/>
        </w:rPr>
        <w:t>/30</w:t>
      </w:r>
      <w:r w:rsidR="00A908EF" w:rsidRPr="00CF6D8E">
        <w:rPr>
          <w:sz w:val="18"/>
          <w:szCs w:val="18"/>
        </w:rPr>
        <w:t xml:space="preserve"> </w:t>
      </w:r>
    </w:p>
    <w:p w14:paraId="597DED54" w14:textId="340F535E" w:rsidR="00BB3D10" w:rsidRPr="00CF6D8E" w:rsidRDefault="00BB3D10" w:rsidP="00183756">
      <w:pPr>
        <w:ind w:firstLine="284"/>
        <w:rPr>
          <w:sz w:val="18"/>
          <w:szCs w:val="18"/>
        </w:rPr>
      </w:pPr>
      <w:r w:rsidRPr="00CF6D8E">
        <w:rPr>
          <w:sz w:val="18"/>
          <w:szCs w:val="18"/>
        </w:rPr>
        <w:t xml:space="preserve">Esame finale </w:t>
      </w:r>
      <w:r w:rsidR="005F4A3E" w:rsidRPr="00CF6D8E">
        <w:rPr>
          <w:sz w:val="18"/>
          <w:szCs w:val="18"/>
        </w:rPr>
        <w:tab/>
      </w:r>
      <w:r w:rsidR="005F4A3E" w:rsidRPr="00CF6D8E">
        <w:rPr>
          <w:sz w:val="18"/>
          <w:szCs w:val="18"/>
        </w:rPr>
        <w:tab/>
      </w:r>
      <w:r w:rsidR="005F4A3E" w:rsidRPr="00CF6D8E">
        <w:rPr>
          <w:sz w:val="18"/>
          <w:szCs w:val="18"/>
        </w:rPr>
        <w:tab/>
      </w:r>
      <w:r w:rsidR="005F4A3E" w:rsidRPr="00CF6D8E">
        <w:rPr>
          <w:sz w:val="18"/>
          <w:szCs w:val="18"/>
        </w:rPr>
        <w:tab/>
      </w:r>
      <w:r w:rsidRPr="00CF6D8E">
        <w:rPr>
          <w:sz w:val="18"/>
          <w:szCs w:val="18"/>
        </w:rPr>
        <w:t>(</w:t>
      </w:r>
      <w:r w:rsidR="005F4A3E" w:rsidRPr="00CF6D8E">
        <w:rPr>
          <w:sz w:val="18"/>
          <w:szCs w:val="18"/>
        </w:rPr>
        <w:t xml:space="preserve">valutazione </w:t>
      </w:r>
      <w:r w:rsidRPr="00CF6D8E">
        <w:rPr>
          <w:sz w:val="18"/>
          <w:szCs w:val="18"/>
        </w:rPr>
        <w:t xml:space="preserve">individuale) </w:t>
      </w:r>
      <w:r w:rsidRPr="00CF6D8E">
        <w:rPr>
          <w:sz w:val="18"/>
          <w:szCs w:val="18"/>
        </w:rPr>
        <w:tab/>
      </w:r>
      <w:r w:rsidRPr="00CF6D8E">
        <w:rPr>
          <w:sz w:val="18"/>
          <w:szCs w:val="18"/>
        </w:rPr>
        <w:tab/>
      </w:r>
      <w:r w:rsidR="00183756" w:rsidRPr="00CF6D8E">
        <w:rPr>
          <w:sz w:val="18"/>
          <w:szCs w:val="18"/>
        </w:rPr>
        <w:t>20</w:t>
      </w:r>
      <w:r w:rsidRPr="00CF6D8E">
        <w:rPr>
          <w:sz w:val="18"/>
          <w:szCs w:val="18"/>
        </w:rPr>
        <w:t>/30</w:t>
      </w:r>
    </w:p>
    <w:p w14:paraId="2E714531" w14:textId="77777777" w:rsidR="00774071" w:rsidRPr="00CF6D8E" w:rsidRDefault="00774071" w:rsidP="00774071">
      <w:pPr>
        <w:jc w:val="both"/>
        <w:rPr>
          <w:sz w:val="18"/>
          <w:szCs w:val="18"/>
        </w:rPr>
      </w:pPr>
    </w:p>
    <w:p w14:paraId="2F1E628B" w14:textId="2BF7D1BD" w:rsidR="00774071" w:rsidRPr="00CF6D8E" w:rsidRDefault="00DD103B" w:rsidP="00774071">
      <w:pPr>
        <w:jc w:val="both"/>
        <w:rPr>
          <w:sz w:val="18"/>
          <w:szCs w:val="18"/>
        </w:rPr>
      </w:pPr>
      <w:r w:rsidRPr="00CF6D8E">
        <w:rPr>
          <w:sz w:val="18"/>
          <w:szCs w:val="18"/>
        </w:rPr>
        <w:t xml:space="preserve">I lavori di gruppo si basano sia sull’esposizione di concetti teorici che sull’applicazione pratica di tali concetti sotto forma di esercizi e casi di studio. </w:t>
      </w:r>
      <w:r w:rsidR="00774071" w:rsidRPr="00CF6D8E">
        <w:rPr>
          <w:sz w:val="18"/>
          <w:szCs w:val="18"/>
        </w:rPr>
        <w:t xml:space="preserve">La presentazione dei lavori di gruppo sarà valutata secondo i seguenti criteri: </w:t>
      </w:r>
    </w:p>
    <w:p w14:paraId="61240B26" w14:textId="3B9592F3" w:rsidR="00774071" w:rsidRPr="00CF6D8E" w:rsidRDefault="00774071" w:rsidP="00774071">
      <w:pPr>
        <w:pStyle w:val="Paragrafoelenco"/>
        <w:numPr>
          <w:ilvl w:val="0"/>
          <w:numId w:val="1"/>
        </w:numPr>
        <w:jc w:val="both"/>
        <w:rPr>
          <w:sz w:val="18"/>
          <w:szCs w:val="18"/>
        </w:rPr>
      </w:pPr>
      <w:r w:rsidRPr="00CF6D8E">
        <w:rPr>
          <w:sz w:val="18"/>
          <w:szCs w:val="18"/>
        </w:rPr>
        <w:t>capacità di analisi;</w:t>
      </w:r>
    </w:p>
    <w:p w14:paraId="0B26486D" w14:textId="74333A8F" w:rsidR="00774071" w:rsidRPr="00CF6D8E" w:rsidRDefault="00774071" w:rsidP="00774071">
      <w:pPr>
        <w:pStyle w:val="Paragrafoelenco"/>
        <w:numPr>
          <w:ilvl w:val="0"/>
          <w:numId w:val="1"/>
        </w:numPr>
        <w:jc w:val="both"/>
        <w:rPr>
          <w:sz w:val="18"/>
          <w:szCs w:val="18"/>
        </w:rPr>
      </w:pPr>
      <w:r w:rsidRPr="00CF6D8E">
        <w:rPr>
          <w:sz w:val="18"/>
          <w:szCs w:val="18"/>
        </w:rPr>
        <w:t>chiarezza espositiva;</w:t>
      </w:r>
    </w:p>
    <w:p w14:paraId="306E8AEE" w14:textId="6361130A" w:rsidR="00774071" w:rsidRPr="00CF6D8E" w:rsidRDefault="00774071" w:rsidP="00774071">
      <w:pPr>
        <w:pStyle w:val="Paragrafoelenco"/>
        <w:numPr>
          <w:ilvl w:val="0"/>
          <w:numId w:val="1"/>
        </w:numPr>
        <w:jc w:val="both"/>
        <w:rPr>
          <w:sz w:val="18"/>
          <w:szCs w:val="18"/>
        </w:rPr>
      </w:pPr>
      <w:r w:rsidRPr="00CF6D8E">
        <w:rPr>
          <w:sz w:val="18"/>
          <w:szCs w:val="18"/>
        </w:rPr>
        <w:t>capacità di rispondere ai quesiti posti dall’aula.</w:t>
      </w:r>
    </w:p>
    <w:p w14:paraId="7F00E905" w14:textId="77777777" w:rsidR="00774071" w:rsidRPr="00CF6D8E" w:rsidRDefault="00774071" w:rsidP="00774071">
      <w:pPr>
        <w:jc w:val="both"/>
        <w:rPr>
          <w:sz w:val="18"/>
          <w:szCs w:val="18"/>
        </w:rPr>
      </w:pPr>
    </w:p>
    <w:p w14:paraId="1E244D36" w14:textId="48C49B0E" w:rsidR="00774071" w:rsidRPr="00CF6D8E" w:rsidRDefault="00195D5E" w:rsidP="00774071">
      <w:pPr>
        <w:jc w:val="both"/>
        <w:rPr>
          <w:sz w:val="18"/>
          <w:szCs w:val="18"/>
        </w:rPr>
      </w:pPr>
      <w:r w:rsidRPr="00CF6D8E">
        <w:rPr>
          <w:sz w:val="18"/>
          <w:szCs w:val="18"/>
        </w:rPr>
        <w:t>Nella d</w:t>
      </w:r>
      <w:r w:rsidR="00774071" w:rsidRPr="00CF6D8E">
        <w:rPr>
          <w:sz w:val="18"/>
          <w:szCs w:val="18"/>
        </w:rPr>
        <w:t>iscussione</w:t>
      </w:r>
      <w:r w:rsidR="00183756" w:rsidRPr="00CF6D8E">
        <w:rPr>
          <w:sz w:val="18"/>
          <w:szCs w:val="18"/>
        </w:rPr>
        <w:t xml:space="preserve"> in aula</w:t>
      </w:r>
      <w:r w:rsidRPr="00CF6D8E">
        <w:rPr>
          <w:sz w:val="18"/>
          <w:szCs w:val="18"/>
        </w:rPr>
        <w:t xml:space="preserve"> l’intera classe è chiamata ad intervenire sui concetti esposti durante l</w:t>
      </w:r>
      <w:r w:rsidR="00183756" w:rsidRPr="00CF6D8E">
        <w:rPr>
          <w:sz w:val="18"/>
          <w:szCs w:val="18"/>
        </w:rPr>
        <w:t>e presentazioni o le lezioni</w:t>
      </w:r>
      <w:r w:rsidRPr="00CF6D8E">
        <w:rPr>
          <w:sz w:val="18"/>
          <w:szCs w:val="18"/>
        </w:rPr>
        <w:t xml:space="preserve">. L’intervento </w:t>
      </w:r>
      <w:r w:rsidR="00774071" w:rsidRPr="00CF6D8E">
        <w:rPr>
          <w:sz w:val="18"/>
          <w:szCs w:val="18"/>
        </w:rPr>
        <w:t>sarà valuta</w:t>
      </w:r>
      <w:r w:rsidRPr="00CF6D8E">
        <w:rPr>
          <w:sz w:val="18"/>
          <w:szCs w:val="18"/>
        </w:rPr>
        <w:t>to</w:t>
      </w:r>
      <w:r w:rsidR="00774071" w:rsidRPr="00CF6D8E">
        <w:rPr>
          <w:sz w:val="18"/>
          <w:szCs w:val="18"/>
        </w:rPr>
        <w:t xml:space="preserve"> </w:t>
      </w:r>
      <w:r w:rsidRPr="00CF6D8E">
        <w:rPr>
          <w:sz w:val="18"/>
          <w:szCs w:val="18"/>
        </w:rPr>
        <w:t xml:space="preserve">in forma individuale </w:t>
      </w:r>
      <w:r w:rsidR="00774071" w:rsidRPr="00CF6D8E">
        <w:rPr>
          <w:sz w:val="18"/>
          <w:szCs w:val="18"/>
        </w:rPr>
        <w:t xml:space="preserve">secondo i seguenti criteri: </w:t>
      </w:r>
    </w:p>
    <w:p w14:paraId="2AC2427F" w14:textId="77777777" w:rsidR="00195D5E" w:rsidRPr="00CF6D8E" w:rsidRDefault="00195D5E" w:rsidP="00774071">
      <w:pPr>
        <w:pStyle w:val="Paragrafoelenco"/>
        <w:numPr>
          <w:ilvl w:val="0"/>
          <w:numId w:val="2"/>
        </w:numPr>
        <w:jc w:val="both"/>
        <w:rPr>
          <w:sz w:val="18"/>
          <w:szCs w:val="18"/>
        </w:rPr>
      </w:pPr>
      <w:r w:rsidRPr="00CF6D8E">
        <w:rPr>
          <w:sz w:val="18"/>
          <w:szCs w:val="18"/>
        </w:rPr>
        <w:t xml:space="preserve">capacità di esprimere un giudizio critico; </w:t>
      </w:r>
    </w:p>
    <w:p w14:paraId="09E2F4B2" w14:textId="07504CA6" w:rsidR="00774071" w:rsidRPr="00CF6D8E" w:rsidRDefault="00195D5E" w:rsidP="00774071">
      <w:pPr>
        <w:pStyle w:val="Paragrafoelenco"/>
        <w:numPr>
          <w:ilvl w:val="0"/>
          <w:numId w:val="2"/>
        </w:numPr>
        <w:jc w:val="both"/>
        <w:rPr>
          <w:sz w:val="18"/>
          <w:szCs w:val="18"/>
        </w:rPr>
      </w:pPr>
      <w:r w:rsidRPr="00CF6D8E">
        <w:rPr>
          <w:sz w:val="18"/>
          <w:szCs w:val="18"/>
        </w:rPr>
        <w:t xml:space="preserve">capacità di rispondere ai quesiti posti. </w:t>
      </w:r>
    </w:p>
    <w:p w14:paraId="5E6ACDC1" w14:textId="77777777" w:rsidR="00195D5E" w:rsidRPr="00CF6D8E" w:rsidRDefault="00195D5E" w:rsidP="00195D5E">
      <w:pPr>
        <w:pStyle w:val="Paragrafoelenco"/>
        <w:jc w:val="both"/>
        <w:rPr>
          <w:sz w:val="18"/>
          <w:szCs w:val="18"/>
        </w:rPr>
      </w:pPr>
    </w:p>
    <w:p w14:paraId="2D077CD7" w14:textId="17BC553A" w:rsidR="001670EF" w:rsidRPr="00CF6D8E" w:rsidRDefault="001670EF" w:rsidP="00EE0990">
      <w:pPr>
        <w:ind w:firstLine="284"/>
        <w:jc w:val="both"/>
        <w:rPr>
          <w:bCs/>
          <w:sz w:val="18"/>
          <w:szCs w:val="18"/>
        </w:rPr>
      </w:pPr>
      <w:r w:rsidRPr="00CF6D8E">
        <w:rPr>
          <w:sz w:val="18"/>
          <w:szCs w:val="18"/>
        </w:rPr>
        <w:t>L</w:t>
      </w:r>
      <w:r w:rsidRPr="00CF6D8E">
        <w:rPr>
          <w:bCs/>
          <w:sz w:val="18"/>
          <w:szCs w:val="18"/>
        </w:rPr>
        <w:t xml:space="preserve">a prova </w:t>
      </w:r>
      <w:r w:rsidR="00BB3D10" w:rsidRPr="00CF6D8E">
        <w:rPr>
          <w:bCs/>
          <w:sz w:val="18"/>
          <w:szCs w:val="18"/>
        </w:rPr>
        <w:t>finale</w:t>
      </w:r>
      <w:r w:rsidRPr="00CF6D8E">
        <w:rPr>
          <w:bCs/>
          <w:sz w:val="18"/>
          <w:szCs w:val="18"/>
        </w:rPr>
        <w:t xml:space="preserve"> è composta da </w:t>
      </w:r>
      <w:r w:rsidR="00146337" w:rsidRPr="00CF6D8E">
        <w:rPr>
          <w:bCs/>
          <w:sz w:val="18"/>
          <w:szCs w:val="18"/>
        </w:rPr>
        <w:t xml:space="preserve">un test in </w:t>
      </w:r>
      <w:proofErr w:type="spellStart"/>
      <w:r w:rsidR="00146337" w:rsidRPr="00CF6D8E">
        <w:rPr>
          <w:bCs/>
          <w:sz w:val="18"/>
          <w:szCs w:val="18"/>
        </w:rPr>
        <w:t>Blackboard</w:t>
      </w:r>
      <w:proofErr w:type="spellEnd"/>
      <w:r w:rsidR="00146337" w:rsidRPr="00CF6D8E">
        <w:rPr>
          <w:bCs/>
          <w:sz w:val="18"/>
          <w:szCs w:val="18"/>
        </w:rPr>
        <w:t xml:space="preserve"> </w:t>
      </w:r>
      <w:r w:rsidR="00F409D9" w:rsidRPr="00CF6D8E">
        <w:rPr>
          <w:bCs/>
          <w:sz w:val="18"/>
          <w:szCs w:val="18"/>
        </w:rPr>
        <w:t xml:space="preserve">costituito da un set iniziale di risposte multiple a cui seguono domande aperte </w:t>
      </w:r>
      <w:r w:rsidRPr="00CF6D8E">
        <w:rPr>
          <w:bCs/>
          <w:sz w:val="18"/>
          <w:szCs w:val="18"/>
        </w:rPr>
        <w:t>che comprendono esercizi e contenuti teorici, relativ</w:t>
      </w:r>
      <w:r w:rsidR="00553E3C" w:rsidRPr="00CF6D8E">
        <w:rPr>
          <w:bCs/>
          <w:sz w:val="18"/>
          <w:szCs w:val="18"/>
        </w:rPr>
        <w:t>i</w:t>
      </w:r>
      <w:r w:rsidR="00BB3D10" w:rsidRPr="00CF6D8E">
        <w:rPr>
          <w:bCs/>
          <w:sz w:val="18"/>
          <w:szCs w:val="18"/>
        </w:rPr>
        <w:t xml:space="preserve"> all’intero contenuto del corso</w:t>
      </w:r>
      <w:r w:rsidR="005353CA" w:rsidRPr="00CF6D8E">
        <w:rPr>
          <w:bCs/>
          <w:sz w:val="18"/>
          <w:szCs w:val="18"/>
        </w:rPr>
        <w:t>. L</w:t>
      </w:r>
      <w:r w:rsidRPr="00CF6D8E">
        <w:rPr>
          <w:bCs/>
          <w:sz w:val="18"/>
          <w:szCs w:val="18"/>
        </w:rPr>
        <w:t xml:space="preserve">a durata </w:t>
      </w:r>
      <w:r w:rsidR="005353CA" w:rsidRPr="00CF6D8E">
        <w:rPr>
          <w:bCs/>
          <w:sz w:val="18"/>
          <w:szCs w:val="18"/>
        </w:rPr>
        <w:t xml:space="preserve">del test </w:t>
      </w:r>
      <w:r w:rsidRPr="00CF6D8E">
        <w:rPr>
          <w:bCs/>
          <w:sz w:val="18"/>
          <w:szCs w:val="18"/>
        </w:rPr>
        <w:t xml:space="preserve">è di </w:t>
      </w:r>
      <w:r w:rsidR="00BB3D10" w:rsidRPr="00CF6D8E">
        <w:rPr>
          <w:bCs/>
          <w:sz w:val="18"/>
          <w:szCs w:val="18"/>
        </w:rPr>
        <w:t>80</w:t>
      </w:r>
      <w:r w:rsidRPr="00CF6D8E">
        <w:rPr>
          <w:bCs/>
          <w:sz w:val="18"/>
          <w:szCs w:val="18"/>
        </w:rPr>
        <w:t xml:space="preserve"> minuti. </w:t>
      </w:r>
    </w:p>
    <w:p w14:paraId="0C15A4F9" w14:textId="77777777" w:rsidR="001670EF" w:rsidRDefault="001670EF" w:rsidP="00EE0990">
      <w:pPr>
        <w:ind w:firstLine="284"/>
        <w:jc w:val="both"/>
        <w:rPr>
          <w:bCs/>
          <w:sz w:val="18"/>
          <w:szCs w:val="18"/>
        </w:rPr>
      </w:pPr>
      <w:r w:rsidRPr="00CF6D8E">
        <w:rPr>
          <w:bCs/>
          <w:sz w:val="18"/>
          <w:szCs w:val="18"/>
        </w:rPr>
        <w:t xml:space="preserve">Ai fini della valutazione le risposte scritte saranno esaminate sulla base della capacità di ragionamento e di risoluzione di problemi, nonché il rigore analitico sui temi oggetto del </w:t>
      </w:r>
      <w:r w:rsidRPr="00CF6D8E">
        <w:rPr>
          <w:bCs/>
          <w:sz w:val="18"/>
          <w:szCs w:val="18"/>
        </w:rPr>
        <w:lastRenderedPageBreak/>
        <w:t xml:space="preserve">corso, proprietà di linguaggio e abilità di applicazione a situazioni di contesto reali. In particolare, si insisterà sulle questioni di fondo discusse durante le lezioni con particolare attenzione ad applicazioni reali, agli approfondimenti e alle modalità di soluzione dei problemi presentati durante le esercitazioni. </w:t>
      </w:r>
    </w:p>
    <w:p w14:paraId="7F296C95" w14:textId="77777777" w:rsidR="00423802" w:rsidRPr="00CF6D8E" w:rsidRDefault="00423802" w:rsidP="00EE0990">
      <w:pPr>
        <w:ind w:firstLine="284"/>
        <w:jc w:val="both"/>
        <w:rPr>
          <w:bCs/>
          <w:sz w:val="18"/>
          <w:szCs w:val="18"/>
        </w:rPr>
      </w:pPr>
    </w:p>
    <w:p w14:paraId="3566A559" w14:textId="77777777" w:rsidR="001670EF" w:rsidRPr="00D22B4C" w:rsidRDefault="001670EF" w:rsidP="00EE0990">
      <w:pPr>
        <w:spacing w:before="240" w:after="120"/>
        <w:jc w:val="both"/>
        <w:rPr>
          <w:rFonts w:ascii="Times" w:hAnsi="Times" w:cs="Times"/>
          <w:b/>
          <w:i/>
          <w:caps/>
          <w:sz w:val="18"/>
          <w:szCs w:val="18"/>
        </w:rPr>
      </w:pPr>
      <w:r w:rsidRPr="00CF6D8E">
        <w:rPr>
          <w:rFonts w:ascii="Times" w:hAnsi="Times" w:cs="Times"/>
          <w:b/>
          <w:i/>
          <w:caps/>
          <w:sz w:val="18"/>
          <w:szCs w:val="18"/>
        </w:rPr>
        <w:t>AvvertenzE e prerequisiti</w:t>
      </w:r>
    </w:p>
    <w:p w14:paraId="3DE20659" w14:textId="77777777" w:rsidR="001670EF" w:rsidRPr="00D22B4C" w:rsidRDefault="001670EF" w:rsidP="00EE0990">
      <w:pPr>
        <w:ind w:firstLine="284"/>
        <w:jc w:val="both"/>
        <w:rPr>
          <w:rFonts w:ascii="Times" w:hAnsi="Times" w:cs="Times"/>
          <w:sz w:val="18"/>
          <w:szCs w:val="18"/>
        </w:rPr>
      </w:pPr>
      <w:r w:rsidRPr="00D22B4C">
        <w:rPr>
          <w:rFonts w:ascii="Times" w:hAnsi="Times" w:cs="Times"/>
          <w:sz w:val="18"/>
          <w:szCs w:val="18"/>
        </w:rPr>
        <w:t>Indicazioni più precise sui dettagli del programma e sulle parti dei testi che verranno utilizzate saranno fornite durante il corso.</w:t>
      </w:r>
    </w:p>
    <w:p w14:paraId="231A54F5" w14:textId="37AC8B2B" w:rsidR="001670EF" w:rsidRPr="00D22B4C" w:rsidRDefault="001670EF" w:rsidP="00EE0990">
      <w:pPr>
        <w:ind w:firstLine="284"/>
        <w:jc w:val="both"/>
        <w:rPr>
          <w:rFonts w:ascii="Times" w:hAnsi="Times" w:cs="Times"/>
          <w:sz w:val="18"/>
          <w:szCs w:val="18"/>
        </w:rPr>
      </w:pPr>
      <w:r w:rsidRPr="00D22B4C">
        <w:rPr>
          <w:rFonts w:ascii="Times" w:hAnsi="Times" w:cs="Times"/>
          <w:bCs/>
          <w:sz w:val="18"/>
          <w:szCs w:val="18"/>
        </w:rPr>
        <w:t>Prerequisiti:</w:t>
      </w:r>
      <w:r w:rsidRPr="00D22B4C">
        <w:rPr>
          <w:rFonts w:ascii="Times" w:hAnsi="Times" w:cs="Times"/>
          <w:b/>
          <w:sz w:val="18"/>
          <w:szCs w:val="18"/>
        </w:rPr>
        <w:t xml:space="preserve"> </w:t>
      </w:r>
      <w:r w:rsidR="00A02930" w:rsidRPr="00D22B4C">
        <w:rPr>
          <w:rFonts w:ascii="Times" w:hAnsi="Times" w:cs="Times"/>
          <w:sz w:val="18"/>
          <w:szCs w:val="18"/>
        </w:rPr>
        <w:t>l</w:t>
      </w:r>
      <w:r w:rsidRPr="00D22B4C">
        <w:rPr>
          <w:rFonts w:ascii="Times" w:hAnsi="Times" w:cs="Times"/>
          <w:sz w:val="18"/>
          <w:szCs w:val="18"/>
        </w:rPr>
        <w:t>o studente dovrà possedere conoscenze di base in relazione ai concetti matematici, con particolare riferimento allo studio di funzione.</w:t>
      </w:r>
    </w:p>
    <w:p w14:paraId="000E18E0" w14:textId="77777777" w:rsidR="001670EF" w:rsidRPr="00D22B4C" w:rsidRDefault="001670EF" w:rsidP="00EE0990">
      <w:pPr>
        <w:spacing w:before="240" w:after="120"/>
        <w:jc w:val="both"/>
        <w:rPr>
          <w:rFonts w:ascii="Times" w:hAnsi="Times" w:cs="Times"/>
          <w:b/>
          <w:i/>
          <w:caps/>
          <w:sz w:val="18"/>
          <w:szCs w:val="18"/>
        </w:rPr>
      </w:pPr>
      <w:r w:rsidRPr="00D22B4C">
        <w:rPr>
          <w:rFonts w:ascii="Times" w:hAnsi="Times" w:cs="Times"/>
          <w:b/>
          <w:i/>
          <w:caps/>
          <w:sz w:val="18"/>
          <w:szCs w:val="18"/>
        </w:rPr>
        <w:t>Orario e luogo di ricevimento degli studenti</w:t>
      </w:r>
    </w:p>
    <w:p w14:paraId="37DCE985" w14:textId="77777777" w:rsidR="001670EF" w:rsidRPr="00D22B4C" w:rsidRDefault="001670EF" w:rsidP="00EE0990">
      <w:pPr>
        <w:spacing w:before="120"/>
        <w:ind w:firstLine="284"/>
        <w:jc w:val="both"/>
        <w:rPr>
          <w:rFonts w:ascii="Times" w:hAnsi="Times" w:cs="Times"/>
          <w:sz w:val="18"/>
          <w:szCs w:val="18"/>
        </w:rPr>
      </w:pPr>
      <w:r w:rsidRPr="00D22B4C">
        <w:rPr>
          <w:rFonts w:ascii="Times" w:hAnsi="Times" w:cs="Times"/>
          <w:sz w:val="18"/>
          <w:szCs w:val="18"/>
        </w:rPr>
        <w:t xml:space="preserve">Il prof. </w:t>
      </w:r>
      <w:smartTag w:uri="urn:schemas-microsoft-com:office:smarttags" w:element="PersonName">
        <w:smartTagPr>
          <w:attr w:name="ProductID" w:val="Claudio Soregaroli"/>
        </w:smartTagPr>
        <w:r w:rsidRPr="00D22B4C">
          <w:rPr>
            <w:rFonts w:ascii="Times" w:hAnsi="Times" w:cs="Times"/>
            <w:sz w:val="18"/>
            <w:szCs w:val="18"/>
          </w:rPr>
          <w:t>Claudio Soregaroli</w:t>
        </w:r>
      </w:smartTag>
      <w:r w:rsidRPr="00D22B4C">
        <w:rPr>
          <w:rFonts w:ascii="Times" w:hAnsi="Times" w:cs="Times"/>
          <w:sz w:val="18"/>
          <w:szCs w:val="18"/>
        </w:rPr>
        <w:t xml:space="preserve"> riceve gli studenti dopo le lezioni presso gli uffici della SMEA.</w:t>
      </w:r>
    </w:p>
    <w:p w14:paraId="30F76A3C" w14:textId="77777777" w:rsidR="001670EF" w:rsidRDefault="001670EF" w:rsidP="00EE0990">
      <w:pPr>
        <w:spacing w:before="120"/>
        <w:ind w:firstLine="284"/>
        <w:jc w:val="both"/>
        <w:rPr>
          <w:rFonts w:ascii="Times" w:hAnsi="Times" w:cs="Times"/>
          <w:sz w:val="18"/>
          <w:szCs w:val="18"/>
        </w:rPr>
      </w:pPr>
    </w:p>
    <w:p w14:paraId="681907EC" w14:textId="77777777" w:rsidR="00C23BBE" w:rsidRDefault="00C23BBE" w:rsidP="00C23BBE">
      <w:pPr>
        <w:jc w:val="both"/>
        <w:rPr>
          <w:rFonts w:ascii="Times" w:hAnsi="Times"/>
          <w:b/>
        </w:rPr>
      </w:pPr>
      <w:r>
        <w:rPr>
          <w:rFonts w:ascii="Times" w:hAnsi="Times"/>
          <w:b/>
        </w:rPr>
        <w:t xml:space="preserve">Modulo Statistica     </w:t>
      </w:r>
    </w:p>
    <w:p w14:paraId="2351D1B6" w14:textId="1E117F39" w:rsidR="00C23BBE" w:rsidRDefault="00C23BBE" w:rsidP="00C23BBE">
      <w:pPr>
        <w:jc w:val="both"/>
        <w:rPr>
          <w:rFonts w:ascii="Times" w:hAnsi="Times"/>
          <w:u w:val="single"/>
        </w:rPr>
      </w:pPr>
      <w:r>
        <w:rPr>
          <w:rFonts w:ascii="Times" w:hAnsi="Times"/>
          <w:smallCaps/>
          <w:sz w:val="18"/>
        </w:rPr>
        <w:t>Prof. Claudia Lanciotti</w:t>
      </w:r>
    </w:p>
    <w:p w14:paraId="14E6F8F4" w14:textId="77777777" w:rsidR="00C23BBE" w:rsidRDefault="00C23BBE" w:rsidP="00C23BBE">
      <w:pPr>
        <w:pStyle w:val="Titolo3"/>
        <w:spacing w:before="240" w:after="120"/>
        <w:rPr>
          <w:b/>
          <w:i/>
          <w:caps/>
          <w:sz w:val="18"/>
          <w:szCs w:val="18"/>
          <w:u w:val="none"/>
        </w:rPr>
      </w:pPr>
      <w:r>
        <w:rPr>
          <w:b/>
          <w:i/>
          <w:caps/>
          <w:sz w:val="18"/>
          <w:szCs w:val="18"/>
          <w:u w:val="none"/>
        </w:rPr>
        <w:t xml:space="preserve">OBIETTIVO DEL CORSO E RISULTATI DI APPRENDIMENTO ATTESI </w:t>
      </w:r>
    </w:p>
    <w:p w14:paraId="7BE96734" w14:textId="77777777" w:rsidR="00C23BBE" w:rsidRDefault="00C23BBE" w:rsidP="00C23BBE">
      <w:pPr>
        <w:ind w:firstLine="284"/>
        <w:jc w:val="both"/>
        <w:rPr>
          <w:rFonts w:ascii="Times" w:hAnsi="Times"/>
        </w:rPr>
      </w:pPr>
      <w:r>
        <w:rPr>
          <w:rFonts w:ascii="Times" w:hAnsi="Times"/>
        </w:rPr>
        <w:t>Scopo del modulo è quello di introdurre gli elementi e i metodi statistici di base per l’elaborazione e l’analisi dei dati e la trasformazione in informazioni fruibili. Partendo dai dati grezzi verranno forniti gli strumenti per la sintesi, presentazione e interpretazione del comportamento dei fenomeni osservabili nel mondo reale, presi singolarmente che in relazione tra loro. Nel modulo, inoltre, vengono presentate le tecniche di statistica inferenziale al fine di comprendere ed utilizzare gli strumenti in condizioni di incertezza.</w:t>
      </w:r>
    </w:p>
    <w:p w14:paraId="4429296E" w14:textId="77777777" w:rsidR="00C23BBE" w:rsidRDefault="00C23BBE" w:rsidP="00C23BBE">
      <w:pPr>
        <w:ind w:firstLine="284"/>
        <w:jc w:val="both"/>
        <w:rPr>
          <w:rFonts w:ascii="Times" w:hAnsi="Times"/>
          <w:b/>
          <w:bCs/>
        </w:rPr>
      </w:pPr>
      <w:r>
        <w:rPr>
          <w:rFonts w:ascii="Times" w:hAnsi="Times"/>
        </w:rPr>
        <w:t xml:space="preserve">Al termine dell’insegnamento, lo studente sarà in grado di sintetizzare e descrivere il comportamento di particolari fenomeni osservabili in diversi ambiti, studiarne le relazioni a coppie, analizzare e comprendere i risultati delle indagini statistiche, come pure, applicare le tecniche di base della statistica alla soluzione dei problemi.  </w:t>
      </w:r>
    </w:p>
    <w:p w14:paraId="7A273E65" w14:textId="77777777" w:rsidR="00C23BBE" w:rsidRDefault="00C23BBE" w:rsidP="00C23BBE">
      <w:pPr>
        <w:pStyle w:val="Titolo3"/>
        <w:spacing w:before="240" w:after="120"/>
        <w:rPr>
          <w:b/>
          <w:i/>
          <w:sz w:val="20"/>
          <w:u w:val="none"/>
        </w:rPr>
      </w:pPr>
      <w:r>
        <w:rPr>
          <w:b/>
          <w:i/>
          <w:sz w:val="20"/>
          <w:u w:val="none"/>
        </w:rPr>
        <w:t>PROGRAMMA DEL CORSO</w:t>
      </w:r>
    </w:p>
    <w:tbl>
      <w:tblPr>
        <w:tblW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636"/>
      </w:tblGrid>
      <w:tr w:rsidR="00C23BBE" w14:paraId="102D5315" w14:textId="77777777" w:rsidTr="00E5147F">
        <w:trPr>
          <w:trHeight w:val="307"/>
        </w:trPr>
        <w:tc>
          <w:tcPr>
            <w:tcW w:w="6156" w:type="dxa"/>
            <w:tcBorders>
              <w:top w:val="single" w:sz="4" w:space="0" w:color="auto"/>
              <w:left w:val="nil"/>
              <w:bottom w:val="single" w:sz="4" w:space="0" w:color="auto"/>
              <w:right w:val="nil"/>
            </w:tcBorders>
          </w:tcPr>
          <w:p w14:paraId="4E9195F0" w14:textId="77777777" w:rsidR="00C23BBE" w:rsidRDefault="00C23BBE">
            <w:pPr>
              <w:autoSpaceDE w:val="0"/>
              <w:autoSpaceDN w:val="0"/>
              <w:adjustRightInd w:val="0"/>
              <w:spacing w:line="276" w:lineRule="auto"/>
              <w:rPr>
                <w:rFonts w:ascii="Times" w:hAnsi="Times"/>
                <w:lang w:eastAsia="en-US"/>
              </w:rPr>
            </w:pPr>
          </w:p>
        </w:tc>
        <w:tc>
          <w:tcPr>
            <w:tcW w:w="606" w:type="dxa"/>
            <w:tcBorders>
              <w:top w:val="single" w:sz="4" w:space="0" w:color="auto"/>
              <w:left w:val="nil"/>
              <w:bottom w:val="single" w:sz="4" w:space="0" w:color="auto"/>
              <w:right w:val="nil"/>
            </w:tcBorders>
            <w:hideMark/>
          </w:tcPr>
          <w:p w14:paraId="4231EBBC" w14:textId="77777777" w:rsidR="00C23BBE" w:rsidRDefault="00C23BBE">
            <w:pPr>
              <w:autoSpaceDE w:val="0"/>
              <w:autoSpaceDN w:val="0"/>
              <w:adjustRightInd w:val="0"/>
              <w:spacing w:line="276" w:lineRule="auto"/>
              <w:rPr>
                <w:rFonts w:ascii="Times" w:hAnsi="Times"/>
                <w:lang w:eastAsia="en-US"/>
              </w:rPr>
            </w:pPr>
            <w:r>
              <w:rPr>
                <w:rFonts w:ascii="Times" w:hAnsi="Times"/>
                <w:lang w:eastAsia="en-US"/>
              </w:rPr>
              <w:t>CFU</w:t>
            </w:r>
          </w:p>
        </w:tc>
      </w:tr>
      <w:tr w:rsidR="00C23BBE" w14:paraId="03150C6C" w14:textId="77777777" w:rsidTr="00E5147F">
        <w:trPr>
          <w:trHeight w:val="307"/>
        </w:trPr>
        <w:tc>
          <w:tcPr>
            <w:tcW w:w="6156" w:type="dxa"/>
            <w:tcBorders>
              <w:top w:val="single" w:sz="4" w:space="0" w:color="auto"/>
              <w:left w:val="nil"/>
              <w:bottom w:val="single" w:sz="4" w:space="0" w:color="auto"/>
              <w:right w:val="nil"/>
            </w:tcBorders>
            <w:hideMark/>
          </w:tcPr>
          <w:p w14:paraId="35D9008E" w14:textId="77777777" w:rsidR="00C23BBE" w:rsidRDefault="00C23BBE">
            <w:pPr>
              <w:autoSpaceDE w:val="0"/>
              <w:autoSpaceDN w:val="0"/>
              <w:adjustRightInd w:val="0"/>
              <w:spacing w:line="276" w:lineRule="auto"/>
              <w:rPr>
                <w:rFonts w:ascii="Times" w:hAnsi="Times"/>
                <w:b/>
                <w:lang w:eastAsia="en-US"/>
              </w:rPr>
            </w:pPr>
            <w:r>
              <w:rPr>
                <w:rFonts w:ascii="Times" w:hAnsi="Times"/>
                <w:b/>
                <w:lang w:eastAsia="en-US"/>
              </w:rPr>
              <w:t xml:space="preserve">Statistica descrittiva </w:t>
            </w:r>
            <w:proofErr w:type="spellStart"/>
            <w:r>
              <w:rPr>
                <w:rFonts w:ascii="Times" w:hAnsi="Times"/>
                <w:b/>
                <w:lang w:eastAsia="en-US"/>
              </w:rPr>
              <w:t>monovariata</w:t>
            </w:r>
            <w:proofErr w:type="spellEnd"/>
          </w:p>
        </w:tc>
        <w:tc>
          <w:tcPr>
            <w:tcW w:w="606" w:type="dxa"/>
            <w:tcBorders>
              <w:top w:val="single" w:sz="4" w:space="0" w:color="auto"/>
              <w:left w:val="nil"/>
              <w:bottom w:val="single" w:sz="4" w:space="0" w:color="auto"/>
              <w:right w:val="nil"/>
            </w:tcBorders>
            <w:shd w:val="clear" w:color="auto" w:fill="auto"/>
            <w:hideMark/>
          </w:tcPr>
          <w:p w14:paraId="60F71CB4" w14:textId="77777777" w:rsidR="00C23BBE" w:rsidRPr="00E5147F" w:rsidRDefault="00C23BBE">
            <w:pPr>
              <w:autoSpaceDE w:val="0"/>
              <w:autoSpaceDN w:val="0"/>
              <w:adjustRightInd w:val="0"/>
              <w:spacing w:line="276" w:lineRule="auto"/>
              <w:rPr>
                <w:rFonts w:ascii="Times" w:hAnsi="Times"/>
                <w:lang w:eastAsia="en-US"/>
              </w:rPr>
            </w:pPr>
            <w:r w:rsidRPr="00E5147F">
              <w:rPr>
                <w:rFonts w:ascii="Times" w:hAnsi="Times"/>
                <w:lang w:eastAsia="en-US"/>
              </w:rPr>
              <w:t xml:space="preserve">   2.0</w:t>
            </w:r>
          </w:p>
        </w:tc>
      </w:tr>
      <w:tr w:rsidR="00C23BBE" w14:paraId="1D148E98" w14:textId="77777777" w:rsidTr="00E5147F">
        <w:trPr>
          <w:trHeight w:val="539"/>
        </w:trPr>
        <w:tc>
          <w:tcPr>
            <w:tcW w:w="6156" w:type="dxa"/>
            <w:tcBorders>
              <w:top w:val="single" w:sz="4" w:space="0" w:color="auto"/>
              <w:left w:val="nil"/>
              <w:bottom w:val="single" w:sz="4" w:space="0" w:color="auto"/>
              <w:right w:val="nil"/>
            </w:tcBorders>
            <w:noWrap/>
            <w:hideMark/>
          </w:tcPr>
          <w:p w14:paraId="598A3558" w14:textId="77777777" w:rsidR="00C23BBE" w:rsidRDefault="00C23BBE">
            <w:pPr>
              <w:spacing w:line="276" w:lineRule="auto"/>
              <w:ind w:left="142"/>
              <w:rPr>
                <w:rFonts w:ascii="Times" w:hAnsi="Times"/>
                <w:lang w:eastAsia="en-US"/>
              </w:rPr>
            </w:pPr>
            <w:r>
              <w:rPr>
                <w:rFonts w:ascii="Times" w:hAnsi="Times"/>
                <w:lang w:eastAsia="en-US"/>
              </w:rPr>
              <w:t>Definizioni e notazioni di base, scale di misura, distribuzioni di frequenza, tabelle e grafici.</w:t>
            </w:r>
          </w:p>
          <w:p w14:paraId="262D4DF6" w14:textId="77777777" w:rsidR="00C23BBE" w:rsidRDefault="00C23BBE">
            <w:pPr>
              <w:spacing w:line="276" w:lineRule="auto"/>
              <w:ind w:left="142"/>
              <w:rPr>
                <w:rFonts w:ascii="Times" w:hAnsi="Times"/>
                <w:lang w:eastAsia="en-US"/>
              </w:rPr>
            </w:pPr>
            <w:r>
              <w:rPr>
                <w:rFonts w:ascii="Times" w:hAnsi="Times"/>
                <w:lang w:eastAsia="en-US"/>
              </w:rPr>
              <w:t>Indici di tendenza centrale, indici di variabilità, curva di Lorenz.</w:t>
            </w:r>
          </w:p>
          <w:p w14:paraId="33148A72" w14:textId="77777777" w:rsidR="00C23BBE" w:rsidRDefault="00C23BBE">
            <w:pPr>
              <w:spacing w:line="276" w:lineRule="auto"/>
              <w:ind w:left="142"/>
              <w:rPr>
                <w:rFonts w:ascii="Times" w:hAnsi="Times"/>
                <w:lang w:eastAsia="en-US"/>
              </w:rPr>
            </w:pPr>
            <w:r>
              <w:rPr>
                <w:rFonts w:ascii="Times" w:hAnsi="Times"/>
                <w:lang w:eastAsia="en-US"/>
              </w:rPr>
              <w:lastRenderedPageBreak/>
              <w:t>Rapporti statistici e numeri indici.</w:t>
            </w:r>
          </w:p>
        </w:tc>
        <w:tc>
          <w:tcPr>
            <w:tcW w:w="606" w:type="dxa"/>
            <w:tcBorders>
              <w:top w:val="single" w:sz="4" w:space="0" w:color="auto"/>
              <w:left w:val="nil"/>
              <w:bottom w:val="single" w:sz="4" w:space="0" w:color="auto"/>
              <w:right w:val="nil"/>
            </w:tcBorders>
          </w:tcPr>
          <w:p w14:paraId="360FF41B" w14:textId="77777777" w:rsidR="00C23BBE" w:rsidRDefault="00C23BBE">
            <w:pPr>
              <w:spacing w:line="276" w:lineRule="auto"/>
              <w:ind w:left="170"/>
              <w:rPr>
                <w:rFonts w:ascii="Times" w:hAnsi="Times"/>
                <w:lang w:eastAsia="en-US"/>
              </w:rPr>
            </w:pPr>
          </w:p>
        </w:tc>
      </w:tr>
      <w:tr w:rsidR="00C23BBE" w14:paraId="089C493B" w14:textId="77777777" w:rsidTr="00E5147F">
        <w:trPr>
          <w:trHeight w:val="157"/>
        </w:trPr>
        <w:tc>
          <w:tcPr>
            <w:tcW w:w="6156" w:type="dxa"/>
            <w:tcBorders>
              <w:top w:val="single" w:sz="4" w:space="0" w:color="auto"/>
              <w:left w:val="nil"/>
              <w:bottom w:val="single" w:sz="4" w:space="0" w:color="auto"/>
              <w:right w:val="nil"/>
            </w:tcBorders>
            <w:noWrap/>
            <w:hideMark/>
          </w:tcPr>
          <w:p w14:paraId="38AF2E71" w14:textId="77777777" w:rsidR="00C23BBE" w:rsidRDefault="00C23BBE">
            <w:pPr>
              <w:spacing w:line="276" w:lineRule="auto"/>
              <w:rPr>
                <w:rFonts w:ascii="Times" w:hAnsi="Times"/>
                <w:b/>
                <w:lang w:eastAsia="en-US"/>
              </w:rPr>
            </w:pPr>
            <w:r>
              <w:rPr>
                <w:rFonts w:ascii="Times" w:hAnsi="Times"/>
                <w:b/>
                <w:lang w:eastAsia="en-US"/>
              </w:rPr>
              <w:t xml:space="preserve">Statistica descrittiva </w:t>
            </w:r>
            <w:proofErr w:type="spellStart"/>
            <w:r>
              <w:rPr>
                <w:rFonts w:ascii="Times" w:hAnsi="Times"/>
                <w:b/>
                <w:lang w:eastAsia="en-US"/>
              </w:rPr>
              <w:t>bivariata</w:t>
            </w:r>
            <w:proofErr w:type="spellEnd"/>
          </w:p>
        </w:tc>
        <w:tc>
          <w:tcPr>
            <w:tcW w:w="606" w:type="dxa"/>
            <w:tcBorders>
              <w:top w:val="single" w:sz="4" w:space="0" w:color="auto"/>
              <w:left w:val="nil"/>
              <w:bottom w:val="single" w:sz="4" w:space="0" w:color="auto"/>
              <w:right w:val="nil"/>
            </w:tcBorders>
            <w:hideMark/>
          </w:tcPr>
          <w:p w14:paraId="33957AFF" w14:textId="2EDEF5DE" w:rsidR="00C23BBE" w:rsidRDefault="00E5147F">
            <w:pPr>
              <w:spacing w:line="276" w:lineRule="auto"/>
              <w:ind w:left="170"/>
              <w:rPr>
                <w:rFonts w:ascii="Times" w:hAnsi="Times"/>
                <w:lang w:eastAsia="en-US"/>
              </w:rPr>
            </w:pPr>
            <w:r>
              <w:rPr>
                <w:rFonts w:ascii="Times" w:hAnsi="Times"/>
                <w:lang w:eastAsia="en-US"/>
              </w:rPr>
              <w:t>2.0</w:t>
            </w:r>
          </w:p>
        </w:tc>
      </w:tr>
      <w:tr w:rsidR="00C23BBE" w14:paraId="6E2CD21B" w14:textId="77777777" w:rsidTr="00E5147F">
        <w:trPr>
          <w:trHeight w:val="539"/>
        </w:trPr>
        <w:tc>
          <w:tcPr>
            <w:tcW w:w="6156" w:type="dxa"/>
            <w:tcBorders>
              <w:top w:val="single" w:sz="4" w:space="0" w:color="auto"/>
              <w:left w:val="nil"/>
              <w:bottom w:val="single" w:sz="4" w:space="0" w:color="auto"/>
              <w:right w:val="nil"/>
            </w:tcBorders>
            <w:noWrap/>
            <w:hideMark/>
          </w:tcPr>
          <w:p w14:paraId="6EB1FF93" w14:textId="77777777" w:rsidR="00C23BBE" w:rsidRDefault="00C23BBE">
            <w:pPr>
              <w:spacing w:line="276" w:lineRule="auto"/>
              <w:ind w:left="170"/>
              <w:rPr>
                <w:rFonts w:ascii="Times" w:hAnsi="Times"/>
                <w:lang w:eastAsia="en-US"/>
              </w:rPr>
            </w:pPr>
            <w:r>
              <w:rPr>
                <w:rFonts w:ascii="Times" w:hAnsi="Times"/>
                <w:lang w:eastAsia="en-US"/>
              </w:rPr>
              <w:t xml:space="preserve">Tabelle a doppia entrata e rappresentazioni grafiche </w:t>
            </w:r>
            <w:proofErr w:type="spellStart"/>
            <w:r>
              <w:rPr>
                <w:rFonts w:ascii="Times" w:hAnsi="Times"/>
                <w:lang w:eastAsia="en-US"/>
              </w:rPr>
              <w:t>bivariate</w:t>
            </w:r>
            <w:proofErr w:type="spellEnd"/>
            <w:r>
              <w:rPr>
                <w:rFonts w:ascii="Times" w:hAnsi="Times"/>
                <w:lang w:eastAsia="en-US"/>
              </w:rPr>
              <w:t>.</w:t>
            </w:r>
          </w:p>
          <w:p w14:paraId="3DA68B83" w14:textId="77777777" w:rsidR="00C23BBE" w:rsidRDefault="00C23BBE">
            <w:pPr>
              <w:spacing w:line="276" w:lineRule="auto"/>
              <w:ind w:left="170"/>
              <w:rPr>
                <w:rFonts w:ascii="Times" w:hAnsi="Times"/>
                <w:lang w:eastAsia="en-US"/>
              </w:rPr>
            </w:pPr>
            <w:r>
              <w:rPr>
                <w:rFonts w:ascii="Times" w:hAnsi="Times"/>
                <w:lang w:eastAsia="en-US"/>
              </w:rPr>
              <w:t>Indipendenza statistica, misure di associazione globale e di associazione locale.</w:t>
            </w:r>
          </w:p>
          <w:p w14:paraId="3942E3A7" w14:textId="77777777" w:rsidR="00C23BBE" w:rsidRDefault="00C23BBE">
            <w:pPr>
              <w:spacing w:line="276" w:lineRule="auto"/>
              <w:ind w:left="170"/>
              <w:rPr>
                <w:rFonts w:ascii="Times" w:hAnsi="Times"/>
                <w:lang w:eastAsia="en-US"/>
              </w:rPr>
            </w:pPr>
            <w:r>
              <w:rPr>
                <w:rFonts w:ascii="Times" w:hAnsi="Times"/>
                <w:lang w:eastAsia="en-US"/>
              </w:rPr>
              <w:t>Scomposizione della varianza e indipendenza in media.</w:t>
            </w:r>
          </w:p>
          <w:p w14:paraId="562446F2" w14:textId="77777777" w:rsidR="00C23BBE" w:rsidRDefault="00C23BBE">
            <w:pPr>
              <w:spacing w:line="276" w:lineRule="auto"/>
              <w:ind w:firstLine="142"/>
              <w:rPr>
                <w:rFonts w:ascii="Times" w:hAnsi="Times"/>
                <w:lang w:eastAsia="en-US"/>
              </w:rPr>
            </w:pPr>
            <w:r>
              <w:rPr>
                <w:rFonts w:ascii="Times" w:hAnsi="Times"/>
                <w:lang w:eastAsia="en-US"/>
              </w:rPr>
              <w:t>Correlazione e analisi della Regressione.</w:t>
            </w:r>
          </w:p>
        </w:tc>
        <w:tc>
          <w:tcPr>
            <w:tcW w:w="606" w:type="dxa"/>
            <w:tcBorders>
              <w:top w:val="single" w:sz="4" w:space="0" w:color="auto"/>
              <w:left w:val="nil"/>
              <w:bottom w:val="single" w:sz="4" w:space="0" w:color="auto"/>
              <w:right w:val="nil"/>
            </w:tcBorders>
          </w:tcPr>
          <w:p w14:paraId="48C2A47B" w14:textId="77777777" w:rsidR="00C23BBE" w:rsidRDefault="00C23BBE">
            <w:pPr>
              <w:spacing w:line="276" w:lineRule="auto"/>
              <w:ind w:left="170"/>
              <w:rPr>
                <w:rFonts w:ascii="Times" w:hAnsi="Times"/>
                <w:lang w:eastAsia="en-US"/>
              </w:rPr>
            </w:pPr>
          </w:p>
        </w:tc>
      </w:tr>
      <w:tr w:rsidR="00C23BBE" w14:paraId="495B8DE7" w14:textId="77777777" w:rsidTr="00E5147F">
        <w:trPr>
          <w:trHeight w:val="157"/>
        </w:trPr>
        <w:tc>
          <w:tcPr>
            <w:tcW w:w="6156" w:type="dxa"/>
            <w:tcBorders>
              <w:top w:val="single" w:sz="4" w:space="0" w:color="auto"/>
              <w:left w:val="nil"/>
              <w:bottom w:val="single" w:sz="4" w:space="0" w:color="auto"/>
              <w:right w:val="nil"/>
            </w:tcBorders>
            <w:noWrap/>
            <w:hideMark/>
          </w:tcPr>
          <w:p w14:paraId="48854454" w14:textId="77777777" w:rsidR="00C23BBE" w:rsidRDefault="00C23BBE">
            <w:pPr>
              <w:spacing w:line="276" w:lineRule="auto"/>
              <w:rPr>
                <w:rFonts w:ascii="Times" w:hAnsi="Times"/>
                <w:b/>
                <w:lang w:eastAsia="en-US"/>
              </w:rPr>
            </w:pPr>
            <w:r>
              <w:rPr>
                <w:rFonts w:ascii="Times" w:hAnsi="Times"/>
                <w:b/>
                <w:lang w:eastAsia="en-US"/>
              </w:rPr>
              <w:t>Statistica inferenziale</w:t>
            </w:r>
          </w:p>
        </w:tc>
        <w:tc>
          <w:tcPr>
            <w:tcW w:w="606" w:type="dxa"/>
            <w:tcBorders>
              <w:top w:val="single" w:sz="4" w:space="0" w:color="auto"/>
              <w:left w:val="nil"/>
              <w:bottom w:val="single" w:sz="4" w:space="0" w:color="auto"/>
              <w:right w:val="nil"/>
            </w:tcBorders>
            <w:hideMark/>
          </w:tcPr>
          <w:p w14:paraId="3B9B215C" w14:textId="77777777" w:rsidR="00C23BBE" w:rsidRDefault="00C23BBE">
            <w:pPr>
              <w:spacing w:line="276" w:lineRule="auto"/>
              <w:ind w:left="170"/>
              <w:rPr>
                <w:rFonts w:ascii="Times" w:hAnsi="Times"/>
                <w:lang w:eastAsia="en-US"/>
              </w:rPr>
            </w:pPr>
            <w:r>
              <w:rPr>
                <w:rFonts w:ascii="Times" w:hAnsi="Times"/>
                <w:lang w:eastAsia="en-US"/>
              </w:rPr>
              <w:t>1.0</w:t>
            </w:r>
          </w:p>
        </w:tc>
      </w:tr>
      <w:tr w:rsidR="00C23BBE" w14:paraId="123882C9" w14:textId="77777777" w:rsidTr="00E5147F">
        <w:trPr>
          <w:trHeight w:val="469"/>
        </w:trPr>
        <w:tc>
          <w:tcPr>
            <w:tcW w:w="6156" w:type="dxa"/>
            <w:tcBorders>
              <w:top w:val="single" w:sz="4" w:space="0" w:color="auto"/>
              <w:left w:val="nil"/>
              <w:bottom w:val="single" w:sz="4" w:space="0" w:color="auto"/>
              <w:right w:val="nil"/>
            </w:tcBorders>
            <w:noWrap/>
            <w:hideMark/>
          </w:tcPr>
          <w:p w14:paraId="585FBBB2" w14:textId="77777777" w:rsidR="00C23BBE" w:rsidRDefault="00C23BBE">
            <w:pPr>
              <w:spacing w:line="276" w:lineRule="auto"/>
              <w:ind w:left="170"/>
              <w:rPr>
                <w:rFonts w:ascii="Times" w:hAnsi="Times"/>
                <w:lang w:eastAsia="en-US"/>
              </w:rPr>
            </w:pPr>
            <w:r>
              <w:rPr>
                <w:rFonts w:ascii="Times" w:hAnsi="Times"/>
                <w:lang w:eastAsia="en-US"/>
              </w:rPr>
              <w:t>Probabilità e variabili casuali.</w:t>
            </w:r>
          </w:p>
          <w:p w14:paraId="6BB08144" w14:textId="77777777" w:rsidR="00C23BBE" w:rsidRDefault="00C23BBE">
            <w:pPr>
              <w:spacing w:line="276" w:lineRule="auto"/>
              <w:ind w:left="170"/>
              <w:rPr>
                <w:rFonts w:ascii="Times" w:hAnsi="Times"/>
                <w:lang w:eastAsia="en-US"/>
              </w:rPr>
            </w:pPr>
            <w:r>
              <w:rPr>
                <w:rFonts w:ascii="Times" w:hAnsi="Times"/>
                <w:lang w:eastAsia="en-US"/>
              </w:rPr>
              <w:t>Distribuzioni campionarie, stime e stimatori.</w:t>
            </w:r>
          </w:p>
          <w:p w14:paraId="6D5BF33B" w14:textId="77777777" w:rsidR="00C23BBE" w:rsidRDefault="00C23BBE">
            <w:pPr>
              <w:spacing w:line="276" w:lineRule="auto"/>
              <w:rPr>
                <w:rFonts w:ascii="Times" w:hAnsi="Times"/>
                <w:lang w:eastAsia="en-US"/>
              </w:rPr>
            </w:pPr>
            <w:r>
              <w:rPr>
                <w:rFonts w:ascii="Times" w:hAnsi="Times"/>
                <w:lang w:eastAsia="en-US"/>
              </w:rPr>
              <w:t xml:space="preserve">   Intervalli di confidenza.</w:t>
            </w:r>
          </w:p>
          <w:p w14:paraId="7B8EFD11" w14:textId="77777777" w:rsidR="00C23BBE" w:rsidRDefault="00C23BBE">
            <w:pPr>
              <w:spacing w:line="276" w:lineRule="auto"/>
              <w:ind w:left="170"/>
              <w:rPr>
                <w:rFonts w:ascii="Times" w:hAnsi="Times"/>
                <w:lang w:eastAsia="en-US"/>
              </w:rPr>
            </w:pPr>
            <w:r>
              <w:rPr>
                <w:rFonts w:ascii="Times" w:hAnsi="Times"/>
                <w:lang w:eastAsia="en-US"/>
              </w:rPr>
              <w:t>Test statistici.</w:t>
            </w:r>
          </w:p>
        </w:tc>
        <w:tc>
          <w:tcPr>
            <w:tcW w:w="606" w:type="dxa"/>
            <w:tcBorders>
              <w:top w:val="single" w:sz="4" w:space="0" w:color="auto"/>
              <w:left w:val="nil"/>
              <w:bottom w:val="single" w:sz="4" w:space="0" w:color="auto"/>
              <w:right w:val="nil"/>
            </w:tcBorders>
          </w:tcPr>
          <w:p w14:paraId="378F5EE7" w14:textId="77777777" w:rsidR="00C23BBE" w:rsidRDefault="00C23BBE">
            <w:pPr>
              <w:spacing w:line="276" w:lineRule="auto"/>
              <w:ind w:left="170"/>
              <w:rPr>
                <w:rFonts w:ascii="Times" w:hAnsi="Times"/>
                <w:lang w:eastAsia="en-US"/>
              </w:rPr>
            </w:pPr>
          </w:p>
        </w:tc>
      </w:tr>
      <w:tr w:rsidR="00C23BBE" w14:paraId="681D1764" w14:textId="77777777" w:rsidTr="00E5147F">
        <w:trPr>
          <w:trHeight w:val="219"/>
        </w:trPr>
        <w:tc>
          <w:tcPr>
            <w:tcW w:w="6156" w:type="dxa"/>
            <w:tcBorders>
              <w:top w:val="single" w:sz="4" w:space="0" w:color="auto"/>
              <w:left w:val="nil"/>
              <w:bottom w:val="single" w:sz="4" w:space="0" w:color="auto"/>
              <w:right w:val="nil"/>
            </w:tcBorders>
            <w:noWrap/>
            <w:hideMark/>
          </w:tcPr>
          <w:p w14:paraId="1CFE1BB5" w14:textId="77777777" w:rsidR="00C23BBE" w:rsidRDefault="00C23BBE">
            <w:pPr>
              <w:spacing w:line="276" w:lineRule="auto"/>
              <w:rPr>
                <w:rFonts w:ascii="Times" w:hAnsi="Times"/>
                <w:smallCaps/>
                <w:lang w:eastAsia="en-US"/>
              </w:rPr>
            </w:pPr>
            <w:r>
              <w:rPr>
                <w:rFonts w:ascii="Times" w:hAnsi="Times"/>
                <w:smallCaps/>
                <w:lang w:eastAsia="en-US"/>
              </w:rPr>
              <w:t xml:space="preserve">Esercitazioni. </w:t>
            </w:r>
            <w:r>
              <w:rPr>
                <w:rFonts w:ascii="Times" w:hAnsi="Times"/>
                <w:lang w:eastAsia="en-US"/>
              </w:rPr>
              <w:t>Applicazione degli strumenti statistici con l’utilizzo del foglio elettronico</w:t>
            </w:r>
            <w:r>
              <w:rPr>
                <w:rFonts w:ascii="Times" w:hAnsi="Times"/>
                <w:smallCaps/>
                <w:lang w:eastAsia="en-US"/>
              </w:rPr>
              <w:t>.</w:t>
            </w:r>
          </w:p>
        </w:tc>
        <w:tc>
          <w:tcPr>
            <w:tcW w:w="606" w:type="dxa"/>
            <w:tcBorders>
              <w:top w:val="single" w:sz="4" w:space="0" w:color="auto"/>
              <w:left w:val="nil"/>
              <w:bottom w:val="single" w:sz="4" w:space="0" w:color="auto"/>
              <w:right w:val="nil"/>
            </w:tcBorders>
            <w:hideMark/>
          </w:tcPr>
          <w:p w14:paraId="5B79BB8E" w14:textId="77777777" w:rsidR="00C23BBE" w:rsidRDefault="00C23BBE">
            <w:pPr>
              <w:spacing w:line="276" w:lineRule="auto"/>
              <w:ind w:left="170"/>
              <w:rPr>
                <w:rFonts w:ascii="Times" w:hAnsi="Times"/>
                <w:lang w:eastAsia="en-US"/>
              </w:rPr>
            </w:pPr>
            <w:r>
              <w:rPr>
                <w:rFonts w:ascii="Times" w:hAnsi="Times"/>
                <w:lang w:eastAsia="en-US"/>
              </w:rPr>
              <w:t>1.0</w:t>
            </w:r>
          </w:p>
        </w:tc>
      </w:tr>
    </w:tbl>
    <w:p w14:paraId="3F174B3E" w14:textId="77777777" w:rsidR="00C23BBE" w:rsidRDefault="00C23BBE" w:rsidP="00C23BBE">
      <w:pPr>
        <w:pStyle w:val="Titolo3"/>
        <w:spacing w:before="240" w:after="120"/>
        <w:rPr>
          <w:b/>
          <w:i/>
          <w:caps/>
          <w:sz w:val="18"/>
          <w:szCs w:val="18"/>
          <w:u w:val="none"/>
        </w:rPr>
      </w:pPr>
      <w:r>
        <w:rPr>
          <w:b/>
          <w:i/>
          <w:caps/>
          <w:sz w:val="18"/>
          <w:szCs w:val="18"/>
          <w:u w:val="none"/>
        </w:rPr>
        <w:t>BIBLIOGRAFIA</w:t>
      </w:r>
    </w:p>
    <w:p w14:paraId="7BAE6349" w14:textId="77777777" w:rsidR="00C23BBE" w:rsidRDefault="00C23BBE" w:rsidP="00C23BBE">
      <w:pPr>
        <w:rPr>
          <w:sz w:val="18"/>
          <w:szCs w:val="18"/>
        </w:rPr>
      </w:pPr>
      <w:r>
        <w:rPr>
          <w:smallCaps/>
          <w:sz w:val="16"/>
          <w:szCs w:val="16"/>
        </w:rPr>
        <w:t xml:space="preserve">F. </w:t>
      </w:r>
      <w:proofErr w:type="spellStart"/>
      <w:r w:rsidRPr="00E5147F">
        <w:rPr>
          <w:smallCaps/>
          <w:sz w:val="16"/>
          <w:szCs w:val="16"/>
        </w:rPr>
        <w:t>Mecatti</w:t>
      </w:r>
      <w:proofErr w:type="spellEnd"/>
      <w:r w:rsidRPr="00E5147F">
        <w:t xml:space="preserve">, </w:t>
      </w:r>
      <w:r w:rsidRPr="00E5147F">
        <w:rPr>
          <w:i/>
          <w:sz w:val="18"/>
          <w:szCs w:val="18"/>
        </w:rPr>
        <w:t>Statistica di base. Come quando perché</w:t>
      </w:r>
      <w:r w:rsidRPr="00E5147F">
        <w:rPr>
          <w:sz w:val="18"/>
          <w:szCs w:val="18"/>
        </w:rPr>
        <w:t>, 3/ed., McGraw-Hill Companies, Milano, 2022 (ISBN: 978883865606)</w:t>
      </w:r>
    </w:p>
    <w:p w14:paraId="6C23D895" w14:textId="77777777" w:rsidR="00C23BBE" w:rsidRDefault="00C23BBE" w:rsidP="00C23BBE">
      <w:pPr>
        <w:jc w:val="both"/>
        <w:rPr>
          <w:rFonts w:ascii="Times" w:hAnsi="Times" w:cs="Times"/>
          <w:sz w:val="18"/>
          <w:szCs w:val="18"/>
        </w:rPr>
      </w:pPr>
    </w:p>
    <w:p w14:paraId="3638D014" w14:textId="77777777" w:rsidR="00C23BBE" w:rsidRDefault="00C23BBE" w:rsidP="00C23BBE">
      <w:pPr>
        <w:jc w:val="both"/>
        <w:rPr>
          <w:rFonts w:ascii="Times" w:hAnsi="Times" w:cs="Times"/>
          <w:sz w:val="18"/>
          <w:szCs w:val="18"/>
        </w:rPr>
      </w:pPr>
      <w:r>
        <w:rPr>
          <w:rFonts w:ascii="Times" w:hAnsi="Times" w:cs="Times"/>
          <w:sz w:val="18"/>
          <w:szCs w:val="18"/>
        </w:rPr>
        <w:t>Altri testi consigliati:</w:t>
      </w:r>
    </w:p>
    <w:p w14:paraId="3C936429" w14:textId="77777777" w:rsidR="00C23BBE" w:rsidRDefault="00C23BBE" w:rsidP="00C23BBE">
      <w:pPr>
        <w:rPr>
          <w:sz w:val="18"/>
          <w:szCs w:val="18"/>
        </w:rPr>
      </w:pPr>
      <w:r>
        <w:rPr>
          <w:smallCaps/>
          <w:sz w:val="16"/>
          <w:szCs w:val="16"/>
        </w:rPr>
        <w:t>D. Piccolo</w:t>
      </w:r>
      <w:r>
        <w:t xml:space="preserve">, </w:t>
      </w:r>
      <w:r>
        <w:rPr>
          <w:i/>
          <w:sz w:val="18"/>
          <w:szCs w:val="18"/>
        </w:rPr>
        <w:t>Statistica per le decisioni. La conoscenza umana sostenuta dall'evidenza empirica</w:t>
      </w:r>
      <w:r>
        <w:rPr>
          <w:sz w:val="18"/>
          <w:szCs w:val="18"/>
        </w:rPr>
        <w:t>, Il Mulino, Bologna, 2020 (ISBN: 9788815272201)</w:t>
      </w:r>
    </w:p>
    <w:p w14:paraId="3E28B54A" w14:textId="77777777" w:rsidR="00C23BBE" w:rsidRDefault="00C23BBE" w:rsidP="00C23BBE">
      <w:pPr>
        <w:spacing w:before="240" w:after="120"/>
        <w:rPr>
          <w:rFonts w:ascii="Times" w:hAnsi="Times"/>
          <w:b/>
          <w:i/>
          <w:caps/>
          <w:sz w:val="18"/>
          <w:szCs w:val="18"/>
        </w:rPr>
      </w:pPr>
      <w:r>
        <w:rPr>
          <w:rFonts w:ascii="Times" w:hAnsi="Times"/>
          <w:b/>
          <w:i/>
          <w:caps/>
          <w:sz w:val="18"/>
          <w:szCs w:val="18"/>
        </w:rPr>
        <w:t xml:space="preserve">DIDATTICA DEL CORSO </w:t>
      </w:r>
    </w:p>
    <w:p w14:paraId="3ABFB3D2" w14:textId="512284E3" w:rsidR="00C23BBE" w:rsidRDefault="00C23BBE" w:rsidP="00C23BBE">
      <w:pPr>
        <w:ind w:firstLine="284"/>
        <w:jc w:val="both"/>
        <w:rPr>
          <w:rFonts w:ascii="Times" w:hAnsi="Times"/>
          <w:sz w:val="18"/>
          <w:szCs w:val="18"/>
        </w:rPr>
      </w:pPr>
      <w:r>
        <w:rPr>
          <w:rFonts w:ascii="Times" w:hAnsi="Times"/>
          <w:sz w:val="18"/>
          <w:szCs w:val="18"/>
        </w:rPr>
        <w:t xml:space="preserve">Cinque crediti di lezioni sono svolti in aula con il supporto di presentazioni ed esempi svolti, </w:t>
      </w:r>
      <w:r w:rsidRPr="00E5147F">
        <w:rPr>
          <w:rFonts w:ascii="Times" w:hAnsi="Times"/>
          <w:sz w:val="18"/>
          <w:szCs w:val="18"/>
        </w:rPr>
        <w:t xml:space="preserve">mentre un credito </w:t>
      </w:r>
      <w:r w:rsidR="00E5147F" w:rsidRPr="00E5147F">
        <w:rPr>
          <w:rFonts w:ascii="Times" w:hAnsi="Times"/>
          <w:sz w:val="18"/>
          <w:szCs w:val="18"/>
        </w:rPr>
        <w:t>è costituito da</w:t>
      </w:r>
      <w:r w:rsidRPr="00E5147F">
        <w:rPr>
          <w:rFonts w:ascii="Times" w:hAnsi="Times"/>
          <w:sz w:val="18"/>
          <w:szCs w:val="18"/>
        </w:rPr>
        <w:t xml:space="preserve"> esercitazioni delle quali i 2/3 sono svolte in laboratorio di informatica utilizzando il programma Excel.</w:t>
      </w:r>
    </w:p>
    <w:p w14:paraId="67625441" w14:textId="77777777" w:rsidR="00C23BBE" w:rsidRDefault="00C23BBE" w:rsidP="00C23BBE">
      <w:pPr>
        <w:pStyle w:val="Titolo3"/>
        <w:spacing w:before="240" w:after="120"/>
        <w:rPr>
          <w:b/>
          <w:i/>
          <w:caps/>
          <w:sz w:val="18"/>
          <w:szCs w:val="18"/>
          <w:u w:val="none"/>
        </w:rPr>
      </w:pPr>
      <w:r>
        <w:rPr>
          <w:b/>
          <w:i/>
          <w:caps/>
          <w:sz w:val="18"/>
          <w:szCs w:val="18"/>
          <w:u w:val="none"/>
        </w:rPr>
        <w:t xml:space="preserve">metodo e criteri di valutazione </w:t>
      </w:r>
    </w:p>
    <w:p w14:paraId="42474111" w14:textId="77777777" w:rsidR="00C23BBE" w:rsidRDefault="00C23BBE" w:rsidP="00C23BBE">
      <w:pPr>
        <w:ind w:firstLine="284"/>
        <w:jc w:val="both"/>
        <w:rPr>
          <w:rFonts w:ascii="Times" w:hAnsi="Times"/>
          <w:sz w:val="18"/>
          <w:szCs w:val="18"/>
        </w:rPr>
      </w:pPr>
      <w:r>
        <w:rPr>
          <w:rFonts w:ascii="Times" w:hAnsi="Times"/>
          <w:sz w:val="18"/>
          <w:szCs w:val="18"/>
        </w:rPr>
        <w:t>L’esame del modulo è scritto e si divide in tre parti.</w:t>
      </w:r>
    </w:p>
    <w:p w14:paraId="429801E4" w14:textId="77777777" w:rsidR="00C23BBE" w:rsidRDefault="00C23BBE" w:rsidP="00C23BBE">
      <w:pPr>
        <w:ind w:firstLine="284"/>
        <w:jc w:val="both"/>
        <w:rPr>
          <w:rFonts w:ascii="Times" w:hAnsi="Times"/>
          <w:sz w:val="18"/>
          <w:szCs w:val="18"/>
        </w:rPr>
      </w:pPr>
      <w:r>
        <w:rPr>
          <w:rFonts w:ascii="Times" w:hAnsi="Times"/>
          <w:sz w:val="18"/>
          <w:szCs w:val="18"/>
        </w:rPr>
        <w:t>La prima parte è una prova in aula della durata di 90 minuti, prevede la risoluzione di 3-4 esercizi, con relativa interpretazione dei risultati. Questa prova è volta a verificare l’apprendimento della prima parte del programma. La valutazione è in 30-esimi e pesa il 30% del voto finale.</w:t>
      </w:r>
    </w:p>
    <w:p w14:paraId="5C8D6410" w14:textId="77777777" w:rsidR="00C23BBE" w:rsidRDefault="00C23BBE" w:rsidP="00C23BBE">
      <w:pPr>
        <w:ind w:firstLine="284"/>
        <w:jc w:val="both"/>
        <w:rPr>
          <w:rFonts w:ascii="Times" w:hAnsi="Times"/>
          <w:sz w:val="18"/>
          <w:szCs w:val="18"/>
        </w:rPr>
      </w:pPr>
      <w:r>
        <w:rPr>
          <w:rFonts w:ascii="Times" w:hAnsi="Times"/>
          <w:sz w:val="18"/>
          <w:szCs w:val="18"/>
        </w:rPr>
        <w:t>La seconda parte è ancora una prova in aula, strutturata come la prima in 3-4 esercizi con possibili domande teoriche, ed è volta a verificare l’apprendimento della seconda e della terza parte del programma. La valutazione è in 30-esimi e pesa il 35% del voto finale.</w:t>
      </w:r>
    </w:p>
    <w:p w14:paraId="3744AAA8" w14:textId="77777777" w:rsidR="00C23BBE" w:rsidRDefault="00C23BBE" w:rsidP="00C23BBE">
      <w:pPr>
        <w:ind w:firstLine="284"/>
        <w:jc w:val="both"/>
        <w:rPr>
          <w:rFonts w:ascii="Times" w:hAnsi="Times"/>
          <w:sz w:val="18"/>
          <w:szCs w:val="18"/>
        </w:rPr>
      </w:pPr>
      <w:r>
        <w:rPr>
          <w:rFonts w:ascii="Times" w:hAnsi="Times"/>
          <w:sz w:val="18"/>
          <w:szCs w:val="18"/>
        </w:rPr>
        <w:lastRenderedPageBreak/>
        <w:t xml:space="preserve">La terza parte dell’esame si svolge nel laboratorio di informatica ed è volta a verificare i concetti dell’intero programma del modulo ma con l’utilizzo delle funzioni di Excel. La durata è di 120 minuti, la valutazione è in 30-esimi e pesa il 35% del voto finale. </w:t>
      </w:r>
    </w:p>
    <w:p w14:paraId="6053B7A3" w14:textId="77777777" w:rsidR="00C23BBE" w:rsidRDefault="00C23BBE" w:rsidP="00C23BBE">
      <w:pPr>
        <w:ind w:firstLine="284"/>
        <w:jc w:val="both"/>
        <w:rPr>
          <w:rFonts w:ascii="Times" w:hAnsi="Times"/>
          <w:sz w:val="18"/>
          <w:szCs w:val="18"/>
        </w:rPr>
      </w:pPr>
    </w:p>
    <w:p w14:paraId="06B8C26F" w14:textId="77777777" w:rsidR="00C23BBE" w:rsidRDefault="00C23BBE" w:rsidP="00C23BBE">
      <w:pPr>
        <w:jc w:val="both"/>
        <w:rPr>
          <w:rFonts w:ascii="Times" w:hAnsi="Times"/>
          <w:sz w:val="18"/>
          <w:szCs w:val="18"/>
        </w:rPr>
      </w:pPr>
      <w:r>
        <w:rPr>
          <w:b/>
          <w:i/>
          <w:caps/>
          <w:sz w:val="18"/>
          <w:szCs w:val="18"/>
        </w:rPr>
        <w:t>avvertenze e prerequisiti</w:t>
      </w:r>
    </w:p>
    <w:p w14:paraId="7907C41C" w14:textId="77777777" w:rsidR="00C23BBE" w:rsidRDefault="00C23BBE" w:rsidP="00C23BBE">
      <w:pPr>
        <w:spacing w:before="120"/>
        <w:ind w:firstLine="284"/>
        <w:jc w:val="both"/>
        <w:rPr>
          <w:rFonts w:ascii="Times" w:hAnsi="Times"/>
          <w:sz w:val="18"/>
          <w:szCs w:val="18"/>
        </w:rPr>
      </w:pPr>
      <w:r>
        <w:rPr>
          <w:rFonts w:ascii="Times" w:hAnsi="Times"/>
          <w:sz w:val="18"/>
          <w:szCs w:val="18"/>
        </w:rPr>
        <w:t>Si richiede la familiarità con i concetti base di matematica.</w:t>
      </w:r>
    </w:p>
    <w:p w14:paraId="39FB5152" w14:textId="77777777" w:rsidR="00C23BBE" w:rsidRDefault="00C23BBE" w:rsidP="00C23BBE">
      <w:pPr>
        <w:spacing w:before="240" w:after="120"/>
        <w:jc w:val="both"/>
        <w:rPr>
          <w:rFonts w:ascii="Times" w:hAnsi="Times"/>
          <w:sz w:val="18"/>
          <w:szCs w:val="18"/>
        </w:rPr>
      </w:pPr>
      <w:r>
        <w:rPr>
          <w:b/>
          <w:i/>
          <w:caps/>
          <w:sz w:val="18"/>
          <w:szCs w:val="18"/>
        </w:rPr>
        <w:t>ORARIO E LUOGO DI RICEVIMENTO DEGLI STUDENTI</w:t>
      </w:r>
    </w:p>
    <w:p w14:paraId="796B8709" w14:textId="77777777" w:rsidR="00C23BBE" w:rsidRDefault="00C23BBE" w:rsidP="00C23BBE">
      <w:pPr>
        <w:spacing w:before="120"/>
        <w:ind w:firstLine="284"/>
        <w:jc w:val="both"/>
        <w:rPr>
          <w:rFonts w:ascii="Times" w:hAnsi="Times"/>
          <w:sz w:val="18"/>
          <w:szCs w:val="18"/>
        </w:rPr>
      </w:pPr>
      <w:r>
        <w:rPr>
          <w:rFonts w:ascii="Times" w:hAnsi="Times"/>
          <w:sz w:val="18"/>
          <w:szCs w:val="18"/>
        </w:rPr>
        <w:t>La prof.ssa Claudia Lanciotti riceve gli studenti dopo le lezioni, nel suo ufficio presso la sede di Cremona.</w:t>
      </w:r>
    </w:p>
    <w:p w14:paraId="2D2852B7" w14:textId="77777777" w:rsidR="00C23BBE" w:rsidRDefault="00C23BBE" w:rsidP="00C23BBE"/>
    <w:p w14:paraId="64DE3D1A" w14:textId="77777777" w:rsidR="008E7F92" w:rsidRDefault="008E7F92" w:rsidP="00C23BBE">
      <w:pPr>
        <w:jc w:val="both"/>
      </w:pPr>
    </w:p>
    <w:sectPr w:rsidR="008E7F92" w:rsidSect="00C23BBE">
      <w:pgSz w:w="11906" w:h="16838"/>
      <w:pgMar w:top="3686" w:right="2834" w:bottom="3686"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8F6"/>
    <w:multiLevelType w:val="hybridMultilevel"/>
    <w:tmpl w:val="FD3C90D8"/>
    <w:lvl w:ilvl="0" w:tplc="38880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72647B"/>
    <w:multiLevelType w:val="hybridMultilevel"/>
    <w:tmpl w:val="63C859B0"/>
    <w:lvl w:ilvl="0" w:tplc="E52EC1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866362553">
    <w:abstractNumId w:val="1"/>
  </w:num>
  <w:num w:numId="2" w16cid:durableId="46400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EF"/>
    <w:rsid w:val="000931F4"/>
    <w:rsid w:val="0014197C"/>
    <w:rsid w:val="00146337"/>
    <w:rsid w:val="001670EF"/>
    <w:rsid w:val="00183756"/>
    <w:rsid w:val="00195D5E"/>
    <w:rsid w:val="00220B60"/>
    <w:rsid w:val="002445C4"/>
    <w:rsid w:val="00274DE1"/>
    <w:rsid w:val="003250E4"/>
    <w:rsid w:val="00353813"/>
    <w:rsid w:val="00423802"/>
    <w:rsid w:val="005353CA"/>
    <w:rsid w:val="005441F6"/>
    <w:rsid w:val="00552418"/>
    <w:rsid w:val="00553E3C"/>
    <w:rsid w:val="005F4A3E"/>
    <w:rsid w:val="006A7DE6"/>
    <w:rsid w:val="006D01CB"/>
    <w:rsid w:val="00774071"/>
    <w:rsid w:val="008A39DF"/>
    <w:rsid w:val="008E7F92"/>
    <w:rsid w:val="00960EB7"/>
    <w:rsid w:val="009D1DC3"/>
    <w:rsid w:val="00A02930"/>
    <w:rsid w:val="00A82917"/>
    <w:rsid w:val="00A908EF"/>
    <w:rsid w:val="00BB3D10"/>
    <w:rsid w:val="00C23BBE"/>
    <w:rsid w:val="00C45D13"/>
    <w:rsid w:val="00C46918"/>
    <w:rsid w:val="00CA36FB"/>
    <w:rsid w:val="00CB77AD"/>
    <w:rsid w:val="00CF6D8E"/>
    <w:rsid w:val="00D22B4C"/>
    <w:rsid w:val="00D30C1D"/>
    <w:rsid w:val="00DD103B"/>
    <w:rsid w:val="00E5147F"/>
    <w:rsid w:val="00EE0990"/>
    <w:rsid w:val="00F409D9"/>
    <w:rsid w:val="00FC4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47125D"/>
  <w15:chartTrackingRefBased/>
  <w15:docId w15:val="{1626E312-08DE-4377-8F0E-70C4028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0EF"/>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670EF"/>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670EF"/>
    <w:rPr>
      <w:rFonts w:ascii="Times" w:eastAsia="Times New Roman" w:hAnsi="Times" w:cs="Times New Roman"/>
      <w:sz w:val="26"/>
      <w:szCs w:val="20"/>
      <w:u w:val="single"/>
      <w:lang w:eastAsia="it-IT"/>
    </w:rPr>
  </w:style>
  <w:style w:type="paragraph" w:customStyle="1" w:styleId="Testo2">
    <w:name w:val="Testo 2"/>
    <w:rsid w:val="006A7DE6"/>
    <w:pPr>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7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62020">
      <w:bodyDiv w:val="1"/>
      <w:marLeft w:val="0"/>
      <w:marRight w:val="0"/>
      <w:marTop w:val="0"/>
      <w:marBottom w:val="0"/>
      <w:divBdr>
        <w:top w:val="none" w:sz="0" w:space="0" w:color="auto"/>
        <w:left w:val="none" w:sz="0" w:space="0" w:color="auto"/>
        <w:bottom w:val="none" w:sz="0" w:space="0" w:color="auto"/>
        <w:right w:val="none" w:sz="0" w:space="0" w:color="auto"/>
      </w:divBdr>
    </w:div>
    <w:div w:id="13980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147D-FF92-42D4-ACC3-21E88B262CED}">
  <ds:schemaRefs>
    <ds:schemaRef ds:uri="http://schemas.microsoft.com/sharepoint/v3/contenttype/forms"/>
  </ds:schemaRefs>
</ds:datastoreItem>
</file>

<file path=customXml/itemProps2.xml><?xml version="1.0" encoding="utf-8"?>
<ds:datastoreItem xmlns:ds="http://schemas.openxmlformats.org/officeDocument/2006/customXml" ds:itemID="{573F3729-43BD-4B0A-8F49-B9940D7BE723}"/>
</file>

<file path=customXml/itemProps3.xml><?xml version="1.0" encoding="utf-8"?>
<ds:datastoreItem xmlns:ds="http://schemas.openxmlformats.org/officeDocument/2006/customXml" ds:itemID="{3B2BB6BD-BA57-40F5-8757-0C7485A6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1245</Words>
  <Characters>7101</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Dordoni Roberta (roberta.dordoni)</cp:lastModifiedBy>
  <cp:revision>9</cp:revision>
  <dcterms:created xsi:type="dcterms:W3CDTF">2023-05-18T12:43:00Z</dcterms:created>
  <dcterms:modified xsi:type="dcterms:W3CDTF">2023-07-19T13:58:00Z</dcterms:modified>
</cp:coreProperties>
</file>