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072A" w14:textId="1BB9EAB2" w:rsidR="00591DD2" w:rsidRPr="00164C6F" w:rsidRDefault="00486C44" w:rsidP="00591DD2">
      <w:pPr>
        <w:pStyle w:val="Titolo1"/>
        <w:rPr>
          <w:lang w:val="en-US"/>
        </w:rPr>
      </w:pPr>
      <w:r w:rsidRPr="00164C6F">
        <w:rPr>
          <w:lang w:val="en-US"/>
        </w:rPr>
        <w:t>.</w:t>
      </w:r>
      <w:r w:rsidR="00247A2F" w:rsidRPr="00164C6F">
        <w:rPr>
          <w:lang w:val="en-US"/>
        </w:rPr>
        <w:t xml:space="preserve"> </w:t>
      </w:r>
      <w:r w:rsidR="005B6343" w:rsidRPr="00164C6F">
        <w:rPr>
          <w:lang w:val="en-US"/>
        </w:rPr>
        <w:t>–</w:t>
      </w:r>
      <w:r w:rsidRPr="00164C6F">
        <w:rPr>
          <w:lang w:val="en-US"/>
        </w:rPr>
        <w:t xml:space="preserve"> </w:t>
      </w:r>
      <w:r w:rsidR="005B6343" w:rsidRPr="00164C6F">
        <w:rPr>
          <w:lang w:val="en-US"/>
        </w:rPr>
        <w:t>Corporate Finance</w:t>
      </w:r>
      <w:r w:rsidR="00976D41" w:rsidRPr="00164C6F">
        <w:rPr>
          <w:lang w:val="en-US"/>
        </w:rPr>
        <w:t xml:space="preserve"> (A</w:t>
      </w:r>
      <w:r w:rsidR="005B6343" w:rsidRPr="00164C6F">
        <w:rPr>
          <w:lang w:val="en-US"/>
        </w:rPr>
        <w:t>dvanced Course</w:t>
      </w:r>
      <w:r w:rsidR="00976D41" w:rsidRPr="00164C6F">
        <w:rPr>
          <w:lang w:val="en-US"/>
        </w:rPr>
        <w:t>)</w:t>
      </w:r>
    </w:p>
    <w:p w14:paraId="5E799CEA" w14:textId="39773EBD" w:rsidR="00591DD2" w:rsidRPr="00164C6F" w:rsidRDefault="00413611" w:rsidP="00591DD2">
      <w:pPr>
        <w:pStyle w:val="Titolo2"/>
        <w:rPr>
          <w:lang w:val="en-US"/>
        </w:rPr>
      </w:pPr>
      <w:r w:rsidRPr="00164C6F">
        <w:rPr>
          <w:lang w:val="en-US"/>
        </w:rPr>
        <w:t xml:space="preserve">Prof. </w:t>
      </w:r>
      <w:r w:rsidR="00976D41" w:rsidRPr="00164C6F">
        <w:rPr>
          <w:lang w:val="en-US"/>
        </w:rPr>
        <w:t>Marco Fantoni</w:t>
      </w:r>
    </w:p>
    <w:p w14:paraId="7A85A1DC" w14:textId="28B3EA3E" w:rsidR="008A166B" w:rsidRPr="005B6343" w:rsidRDefault="005B6343" w:rsidP="008A166B">
      <w:pPr>
        <w:spacing w:before="240" w:after="120"/>
        <w:rPr>
          <w:rFonts w:ascii="Times" w:hAnsi="Times"/>
          <w:b/>
          <w:i/>
          <w:sz w:val="18"/>
          <w:lang w:val="en-US"/>
        </w:rPr>
      </w:pPr>
      <w:r w:rsidRPr="005B6343">
        <w:rPr>
          <w:rFonts w:ascii="Times" w:hAnsi="Times"/>
          <w:b/>
          <w:i/>
          <w:sz w:val="18"/>
          <w:lang w:val="en-US"/>
        </w:rPr>
        <w:t>COURSE AIMS AND INTENDED LEA</w:t>
      </w:r>
      <w:r>
        <w:rPr>
          <w:rFonts w:ascii="Times" w:hAnsi="Times"/>
          <w:b/>
          <w:i/>
          <w:sz w:val="18"/>
          <w:lang w:val="en-US"/>
        </w:rPr>
        <w:t>RNING OUTCOMES</w:t>
      </w:r>
    </w:p>
    <w:p w14:paraId="739F617D" w14:textId="7F386325" w:rsidR="009F47F9" w:rsidRPr="006321DB" w:rsidRDefault="005B6343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  <w:lang w:val="en-US"/>
        </w:rPr>
      </w:pPr>
      <w:r w:rsidRPr="005B6343">
        <w:rPr>
          <w:rFonts w:ascii="Times" w:hAnsi="Times"/>
          <w:bCs/>
          <w:iCs/>
          <w:lang w:val="en-US"/>
        </w:rPr>
        <w:t>The course provides students with advanced tools and knowledge linked to the area of corporate finance</w:t>
      </w:r>
      <w:r>
        <w:rPr>
          <w:rFonts w:ascii="Times" w:hAnsi="Times"/>
          <w:bCs/>
          <w:iCs/>
          <w:lang w:val="en-US"/>
        </w:rPr>
        <w:t xml:space="preserve">, </w:t>
      </w:r>
      <w:r w:rsidR="007C3741">
        <w:rPr>
          <w:rFonts w:ascii="Times" w:hAnsi="Times"/>
          <w:bCs/>
          <w:iCs/>
          <w:lang w:val="en-US"/>
        </w:rPr>
        <w:t>enabling informed decision-making in strategic business management</w:t>
      </w:r>
      <w:r w:rsidR="00976D41" w:rsidRPr="005B6343">
        <w:rPr>
          <w:rFonts w:ascii="Times" w:hAnsi="Times"/>
          <w:bCs/>
          <w:iCs/>
          <w:lang w:val="en-US"/>
        </w:rPr>
        <w:t xml:space="preserve">. </w:t>
      </w:r>
      <w:r w:rsidR="0052107A" w:rsidRPr="006321DB">
        <w:rPr>
          <w:rFonts w:ascii="Times" w:hAnsi="Times"/>
          <w:bCs/>
          <w:iCs/>
          <w:lang w:val="en-US"/>
        </w:rPr>
        <w:t>In partic</w:t>
      </w:r>
      <w:r w:rsidRPr="006321DB">
        <w:rPr>
          <w:rFonts w:ascii="Times" w:hAnsi="Times"/>
          <w:bCs/>
          <w:iCs/>
          <w:lang w:val="en-US"/>
        </w:rPr>
        <w:t>ular</w:t>
      </w:r>
      <w:r w:rsidR="0052107A" w:rsidRPr="006321DB">
        <w:rPr>
          <w:rFonts w:ascii="Times" w:hAnsi="Times"/>
          <w:bCs/>
          <w:iCs/>
          <w:lang w:val="en-US"/>
        </w:rPr>
        <w:t xml:space="preserve">, </w:t>
      </w:r>
      <w:r w:rsidRPr="006321DB">
        <w:rPr>
          <w:rFonts w:ascii="Times" w:hAnsi="Times"/>
          <w:bCs/>
          <w:iCs/>
          <w:lang w:val="en-US"/>
        </w:rPr>
        <w:t xml:space="preserve">the course deals with fundamental topics </w:t>
      </w:r>
      <w:r w:rsidR="006321DB" w:rsidRPr="006321DB">
        <w:rPr>
          <w:rFonts w:ascii="Times" w:hAnsi="Times"/>
          <w:bCs/>
          <w:iCs/>
          <w:lang w:val="en-US"/>
        </w:rPr>
        <w:t>li</w:t>
      </w:r>
      <w:r w:rsidR="006321DB">
        <w:rPr>
          <w:rFonts w:ascii="Times" w:hAnsi="Times"/>
          <w:bCs/>
          <w:iCs/>
          <w:lang w:val="en-US"/>
        </w:rPr>
        <w:t>nked to</w:t>
      </w:r>
      <w:r w:rsidRPr="006321DB">
        <w:rPr>
          <w:rFonts w:ascii="Times" w:hAnsi="Times"/>
          <w:bCs/>
          <w:iCs/>
          <w:lang w:val="en-US"/>
        </w:rPr>
        <w:t xml:space="preserve"> proper corporate management, such as</w:t>
      </w:r>
      <w:r w:rsidR="0052107A" w:rsidRPr="006321DB">
        <w:rPr>
          <w:rFonts w:ascii="Times" w:hAnsi="Times"/>
          <w:bCs/>
          <w:iCs/>
          <w:lang w:val="en-US"/>
        </w:rPr>
        <w:t xml:space="preserve"> </w:t>
      </w:r>
      <w:r w:rsidR="007C3741" w:rsidRPr="006321DB">
        <w:rPr>
          <w:rFonts w:ascii="Times" w:hAnsi="Times"/>
          <w:bCs/>
          <w:iCs/>
          <w:lang w:val="en-US"/>
        </w:rPr>
        <w:t xml:space="preserve">choosing the optimal corporate financial structure and main topics within </w:t>
      </w:r>
      <w:r w:rsidR="005B61D8" w:rsidRPr="006321DB">
        <w:rPr>
          <w:rFonts w:ascii="Times" w:hAnsi="Times"/>
          <w:bCs/>
          <w:iCs/>
          <w:lang w:val="en-US"/>
        </w:rPr>
        <w:t>corporate governance</w:t>
      </w:r>
      <w:r w:rsidR="0052107A" w:rsidRPr="006321DB">
        <w:rPr>
          <w:rFonts w:ascii="Times" w:hAnsi="Times"/>
          <w:bCs/>
          <w:iCs/>
          <w:lang w:val="en-US"/>
        </w:rPr>
        <w:t xml:space="preserve">. </w:t>
      </w:r>
      <w:r w:rsidR="007C3741" w:rsidRPr="006321DB">
        <w:rPr>
          <w:rFonts w:ascii="Times" w:hAnsi="Times"/>
          <w:bCs/>
          <w:iCs/>
          <w:lang w:val="en-US"/>
        </w:rPr>
        <w:t>In order to maximise st</w:t>
      </w:r>
      <w:r w:rsidR="006321DB" w:rsidRPr="006321DB">
        <w:rPr>
          <w:rFonts w:ascii="Times" w:hAnsi="Times"/>
          <w:bCs/>
          <w:iCs/>
          <w:lang w:val="en-US"/>
        </w:rPr>
        <w:t>u</w:t>
      </w:r>
      <w:r w:rsidR="007C3741" w:rsidRPr="006321DB">
        <w:rPr>
          <w:rFonts w:ascii="Times" w:hAnsi="Times"/>
          <w:bCs/>
          <w:iCs/>
          <w:lang w:val="en-US"/>
        </w:rPr>
        <w:t>dent learning</w:t>
      </w:r>
      <w:r w:rsidR="0052107A" w:rsidRPr="006321DB">
        <w:rPr>
          <w:rFonts w:ascii="Times" w:hAnsi="Times"/>
          <w:bCs/>
          <w:iCs/>
          <w:lang w:val="en-US"/>
        </w:rPr>
        <w:t xml:space="preserve">, </w:t>
      </w:r>
      <w:r w:rsidR="006321DB" w:rsidRPr="006321DB">
        <w:rPr>
          <w:rFonts w:ascii="Times" w:hAnsi="Times"/>
          <w:bCs/>
          <w:iCs/>
          <w:lang w:val="en-US"/>
        </w:rPr>
        <w:t>the theoretical aspects addressed during the course will be supported by examples of real</w:t>
      </w:r>
      <w:r w:rsidR="006321DB">
        <w:rPr>
          <w:rFonts w:ascii="Times" w:hAnsi="Times"/>
          <w:bCs/>
          <w:iCs/>
          <w:lang w:val="en-US"/>
        </w:rPr>
        <w:t xml:space="preserve"> cases and analysis carried out during lectures</w:t>
      </w:r>
      <w:r w:rsidR="00C00670" w:rsidRPr="006321DB">
        <w:rPr>
          <w:rFonts w:ascii="Times" w:hAnsi="Times"/>
          <w:bCs/>
          <w:iCs/>
          <w:lang w:val="en-US"/>
        </w:rPr>
        <w:t>.</w:t>
      </w:r>
    </w:p>
    <w:p w14:paraId="46EB35AC" w14:textId="3CEC6222" w:rsidR="00143AD2" w:rsidRPr="005B6343" w:rsidRDefault="0021401F" w:rsidP="00143AD2">
      <w:pPr>
        <w:spacing w:line="240" w:lineRule="exact"/>
        <w:ind w:left="284" w:hanging="284"/>
        <w:jc w:val="both"/>
        <w:rPr>
          <w:rFonts w:ascii="Times" w:hAnsi="Times"/>
          <w:szCs w:val="28"/>
          <w:lang w:val="en-US"/>
        </w:rPr>
      </w:pPr>
      <w:r w:rsidRPr="006321DB">
        <w:rPr>
          <w:rFonts w:ascii="Times" w:hAnsi="Times"/>
          <w:szCs w:val="28"/>
          <w:lang w:val="en-US"/>
        </w:rPr>
        <w:tab/>
      </w:r>
      <w:r w:rsidR="00C00670" w:rsidRPr="005B6343">
        <w:rPr>
          <w:rFonts w:ascii="Times" w:hAnsi="Times"/>
          <w:szCs w:val="28"/>
          <w:lang w:val="en-US"/>
        </w:rPr>
        <w:t>A</w:t>
      </w:r>
      <w:r w:rsidR="005B6343" w:rsidRPr="005B6343">
        <w:rPr>
          <w:rFonts w:ascii="Times" w:hAnsi="Times"/>
          <w:szCs w:val="28"/>
          <w:lang w:val="en-US"/>
        </w:rPr>
        <w:t>t the end of the course students will be able to</w:t>
      </w:r>
      <w:r w:rsidR="00C00670" w:rsidRPr="005B6343">
        <w:rPr>
          <w:rFonts w:ascii="Times" w:hAnsi="Times"/>
          <w:szCs w:val="28"/>
          <w:lang w:val="en-US"/>
        </w:rPr>
        <w:t>:</w:t>
      </w:r>
    </w:p>
    <w:p w14:paraId="7E52A396" w14:textId="77AE61CA" w:rsidR="00E3723D" w:rsidRPr="006321DB" w:rsidRDefault="006321DB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US"/>
        </w:rPr>
      </w:pPr>
      <w:r w:rsidRPr="006321DB">
        <w:rPr>
          <w:rFonts w:ascii="Times" w:hAnsi="Times"/>
          <w:szCs w:val="28"/>
          <w:lang w:val="en-US"/>
        </w:rPr>
        <w:t>Understand the impact the choice of different forms of financing has</w:t>
      </w:r>
      <w:r>
        <w:rPr>
          <w:rFonts w:ascii="Times" w:hAnsi="Times"/>
          <w:szCs w:val="28"/>
          <w:lang w:val="en-US"/>
        </w:rPr>
        <w:t xml:space="preserve"> on company value</w:t>
      </w:r>
      <w:r w:rsidR="00E3723D" w:rsidRPr="006321DB">
        <w:rPr>
          <w:rFonts w:ascii="Times" w:hAnsi="Times"/>
          <w:szCs w:val="28"/>
          <w:lang w:val="en-US"/>
        </w:rPr>
        <w:t>;</w:t>
      </w:r>
    </w:p>
    <w:p w14:paraId="163E5F84" w14:textId="2C9B9779" w:rsidR="00143AD2" w:rsidRPr="00164C6F" w:rsidRDefault="00143AD2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US"/>
        </w:rPr>
      </w:pPr>
      <w:r w:rsidRPr="00164C6F">
        <w:rPr>
          <w:rFonts w:ascii="Times" w:hAnsi="Times"/>
          <w:szCs w:val="28"/>
          <w:lang w:val="en-US"/>
        </w:rPr>
        <w:t>Identif</w:t>
      </w:r>
      <w:r w:rsidR="006321DB" w:rsidRPr="00164C6F">
        <w:rPr>
          <w:rFonts w:ascii="Times" w:hAnsi="Times"/>
          <w:szCs w:val="28"/>
          <w:lang w:val="en-US"/>
        </w:rPr>
        <w:t>y the main business risks</w:t>
      </w:r>
      <w:r w:rsidR="00164C6F" w:rsidRPr="00164C6F">
        <w:rPr>
          <w:rFonts w:ascii="Times" w:hAnsi="Times"/>
          <w:szCs w:val="28"/>
          <w:lang w:val="en-US"/>
        </w:rPr>
        <w:t>;</w:t>
      </w:r>
      <w:r w:rsidRPr="00164C6F">
        <w:rPr>
          <w:rFonts w:ascii="Times" w:hAnsi="Times"/>
          <w:szCs w:val="28"/>
          <w:lang w:val="en-US"/>
        </w:rPr>
        <w:t xml:space="preserve"> </w:t>
      </w:r>
    </w:p>
    <w:p w14:paraId="435AB9DD" w14:textId="4622F9E3" w:rsidR="00E3723D" w:rsidRPr="006321DB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US"/>
        </w:rPr>
      </w:pPr>
      <w:r w:rsidRPr="006321DB">
        <w:rPr>
          <w:rFonts w:ascii="Times" w:hAnsi="Times"/>
          <w:szCs w:val="28"/>
          <w:lang w:val="en-US"/>
        </w:rPr>
        <w:t>Determin</w:t>
      </w:r>
      <w:r w:rsidR="006321DB" w:rsidRPr="006321DB">
        <w:rPr>
          <w:rFonts w:ascii="Times" w:hAnsi="Times"/>
          <w:szCs w:val="28"/>
          <w:lang w:val="en-US"/>
        </w:rPr>
        <w:t>e the advantages and limitations of a corporate financial structure</w:t>
      </w:r>
      <w:r w:rsidR="00E3723D" w:rsidRPr="006321DB">
        <w:rPr>
          <w:rFonts w:ascii="Times" w:hAnsi="Times"/>
          <w:szCs w:val="28"/>
          <w:lang w:val="en-US"/>
        </w:rPr>
        <w:t>;</w:t>
      </w:r>
    </w:p>
    <w:p w14:paraId="1E382780" w14:textId="6D310A78" w:rsidR="0052107A" w:rsidRPr="006321DB" w:rsidRDefault="006321DB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US"/>
        </w:rPr>
      </w:pPr>
      <w:r w:rsidRPr="006321DB">
        <w:rPr>
          <w:rFonts w:ascii="Times" w:hAnsi="Times"/>
          <w:lang w:val="en-US"/>
        </w:rPr>
        <w:t>Understand the structure and profitability profiles of extraordinary transactions</w:t>
      </w:r>
      <w:r>
        <w:rPr>
          <w:rFonts w:ascii="Times" w:hAnsi="Times"/>
          <w:lang w:val="en-US"/>
        </w:rPr>
        <w:t xml:space="preserve"> </w:t>
      </w:r>
      <w:r w:rsidR="0052107A" w:rsidRPr="006321DB">
        <w:rPr>
          <w:rFonts w:ascii="Times" w:hAnsi="Times"/>
          <w:lang w:val="en-US"/>
        </w:rPr>
        <w:t>(M&amp;A);</w:t>
      </w:r>
    </w:p>
    <w:p w14:paraId="11F5F371" w14:textId="35C61FE9" w:rsidR="005B61D8" w:rsidRPr="00BD710E" w:rsidRDefault="00BD710E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US"/>
        </w:rPr>
      </w:pPr>
      <w:r w:rsidRPr="00BD710E">
        <w:rPr>
          <w:rFonts w:ascii="Times" w:hAnsi="Times"/>
          <w:lang w:val="en-US"/>
        </w:rPr>
        <w:t>Use the main</w:t>
      </w:r>
      <w:r w:rsidR="005B61D8" w:rsidRPr="00BD710E">
        <w:rPr>
          <w:rFonts w:ascii="Times" w:hAnsi="Times"/>
          <w:lang w:val="en-US"/>
        </w:rPr>
        <w:t xml:space="preserve"> driver</w:t>
      </w:r>
      <w:r w:rsidRPr="00BD710E">
        <w:rPr>
          <w:rFonts w:ascii="Times" w:hAnsi="Times"/>
          <w:lang w:val="en-US"/>
        </w:rPr>
        <w:t>s</w:t>
      </w:r>
      <w:r w:rsidR="005B61D8" w:rsidRPr="00BD710E">
        <w:rPr>
          <w:rFonts w:ascii="Times" w:hAnsi="Times"/>
          <w:lang w:val="en-US"/>
        </w:rPr>
        <w:t xml:space="preserve"> </w:t>
      </w:r>
      <w:r w:rsidRPr="00BD710E">
        <w:rPr>
          <w:rFonts w:ascii="Times" w:hAnsi="Times"/>
          <w:lang w:val="en-US"/>
        </w:rPr>
        <w:t xml:space="preserve">for assessing the dynamics related to </w:t>
      </w:r>
      <w:r w:rsidR="005B61D8" w:rsidRPr="00BD710E">
        <w:rPr>
          <w:rFonts w:ascii="Times" w:hAnsi="Times"/>
          <w:lang w:val="en-US"/>
        </w:rPr>
        <w:t>corporate governance</w:t>
      </w:r>
    </w:p>
    <w:p w14:paraId="0A991D3E" w14:textId="185E55D1" w:rsidR="00E91886" w:rsidRPr="00164C6F" w:rsidRDefault="00BD710E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US"/>
        </w:rPr>
      </w:pPr>
      <w:r w:rsidRPr="00BD710E">
        <w:rPr>
          <w:rFonts w:ascii="Times" w:hAnsi="Times"/>
          <w:lang w:val="en-US"/>
        </w:rPr>
        <w:t xml:space="preserve">Assess the main predictive indicators of business instability phenomena. </w:t>
      </w:r>
      <w:r w:rsidR="0052107A" w:rsidRPr="00BD710E">
        <w:rPr>
          <w:rFonts w:ascii="Times" w:hAnsi="Times"/>
          <w:lang w:val="en-US"/>
        </w:rPr>
        <w:t xml:space="preserve"> </w:t>
      </w:r>
    </w:p>
    <w:p w14:paraId="2F0391B7" w14:textId="09FDEC48" w:rsidR="008A166B" w:rsidRPr="00947913" w:rsidRDefault="005B6343" w:rsidP="008A166B">
      <w:pPr>
        <w:spacing w:before="240" w:after="120"/>
        <w:rPr>
          <w:rFonts w:ascii="Times" w:hAnsi="Times"/>
          <w:b/>
          <w:sz w:val="18"/>
        </w:rPr>
      </w:pPr>
      <w:r>
        <w:rPr>
          <w:rFonts w:ascii="Times" w:hAnsi="Times"/>
          <w:b/>
          <w:i/>
          <w:sz w:val="18"/>
        </w:rPr>
        <w:t>COURSE CONTENT</w:t>
      </w:r>
    </w:p>
    <w:p w14:paraId="71170C00" w14:textId="3C39068D" w:rsidR="00976D41" w:rsidRPr="005B6343" w:rsidRDefault="00143AD2" w:rsidP="00143AD2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US"/>
        </w:rPr>
      </w:pPr>
      <w:r w:rsidRPr="005B6343">
        <w:rPr>
          <w:rFonts w:ascii="Times" w:hAnsi="Times"/>
          <w:bCs/>
          <w:iCs/>
          <w:lang w:val="en-US"/>
        </w:rPr>
        <w:t xml:space="preserve">Corporate Governance </w:t>
      </w:r>
      <w:r w:rsidR="005B6343" w:rsidRPr="005B6343">
        <w:rPr>
          <w:rFonts w:ascii="Times" w:hAnsi="Times"/>
          <w:bCs/>
          <w:iCs/>
          <w:lang w:val="en-US"/>
        </w:rPr>
        <w:t>and</w:t>
      </w:r>
      <w:r w:rsidRPr="005B6343">
        <w:rPr>
          <w:rFonts w:ascii="Times" w:hAnsi="Times"/>
          <w:bCs/>
          <w:iCs/>
          <w:lang w:val="en-US"/>
        </w:rPr>
        <w:t xml:space="preserve"> Agency Theory</w:t>
      </w:r>
    </w:p>
    <w:p w14:paraId="4C80EE84" w14:textId="1ECD4CA3" w:rsidR="00976D41" w:rsidRDefault="00143AD2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Risk management</w:t>
      </w:r>
    </w:p>
    <w:p w14:paraId="5809F96E" w14:textId="6B38251D" w:rsidR="00976D41" w:rsidRPr="00164C6F" w:rsidRDefault="00BD710E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US"/>
        </w:rPr>
      </w:pPr>
      <w:r w:rsidRPr="00164C6F">
        <w:rPr>
          <w:rFonts w:ascii="Times" w:hAnsi="Times"/>
          <w:bCs/>
          <w:iCs/>
          <w:lang w:val="en-US"/>
        </w:rPr>
        <w:t>Optimal financial structure of a company</w:t>
      </w:r>
    </w:p>
    <w:p w14:paraId="1AEDF7D1" w14:textId="4F31FF40" w:rsidR="005B61D8" w:rsidRDefault="00976D41" w:rsidP="005B61D8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M&amp;A</w:t>
      </w:r>
      <w:r w:rsidR="006321DB">
        <w:rPr>
          <w:rFonts w:ascii="Times" w:hAnsi="Times"/>
          <w:bCs/>
          <w:iCs/>
        </w:rPr>
        <w:t xml:space="preserve"> transactions</w:t>
      </w:r>
    </w:p>
    <w:p w14:paraId="36F9EA2E" w14:textId="749E9437" w:rsidR="008A166B" w:rsidRPr="006321DB" w:rsidRDefault="005B61D8" w:rsidP="005B61D8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US"/>
        </w:rPr>
      </w:pPr>
      <w:r w:rsidRPr="006321DB">
        <w:rPr>
          <w:rFonts w:ascii="Times" w:hAnsi="Times"/>
          <w:bCs/>
          <w:iCs/>
          <w:lang w:val="en-US"/>
        </w:rPr>
        <w:t>Merger L</w:t>
      </w:r>
      <w:r w:rsidR="00100094" w:rsidRPr="006321DB">
        <w:rPr>
          <w:rFonts w:ascii="Times" w:hAnsi="Times"/>
          <w:bCs/>
          <w:iCs/>
          <w:lang w:val="en-US"/>
        </w:rPr>
        <w:t>e</w:t>
      </w:r>
      <w:r w:rsidRPr="006321DB">
        <w:rPr>
          <w:rFonts w:ascii="Times" w:hAnsi="Times"/>
          <w:bCs/>
          <w:iCs/>
          <w:lang w:val="en-US"/>
        </w:rPr>
        <w:t>verage</w:t>
      </w:r>
      <w:r w:rsidR="00100094" w:rsidRPr="006321DB">
        <w:rPr>
          <w:rFonts w:ascii="Times" w:hAnsi="Times"/>
          <w:bCs/>
          <w:iCs/>
          <w:lang w:val="en-US"/>
        </w:rPr>
        <w:t>d</w:t>
      </w:r>
      <w:r w:rsidRPr="006321DB">
        <w:rPr>
          <w:rFonts w:ascii="Times" w:hAnsi="Times"/>
          <w:bCs/>
          <w:iCs/>
          <w:lang w:val="en-US"/>
        </w:rPr>
        <w:t xml:space="preserve"> Buy-out </w:t>
      </w:r>
      <w:r w:rsidR="006321DB" w:rsidRPr="006321DB">
        <w:rPr>
          <w:rFonts w:ascii="Times" w:hAnsi="Times"/>
          <w:bCs/>
          <w:iCs/>
          <w:lang w:val="en-US"/>
        </w:rPr>
        <w:t>and Company Rest</w:t>
      </w:r>
      <w:r w:rsidR="006321DB">
        <w:rPr>
          <w:rFonts w:ascii="Times" w:hAnsi="Times"/>
          <w:bCs/>
          <w:iCs/>
          <w:lang w:val="en-US"/>
        </w:rPr>
        <w:t>ructuring</w:t>
      </w:r>
      <w:r w:rsidR="00E91886" w:rsidRPr="006321DB">
        <w:rPr>
          <w:rFonts w:ascii="Times" w:hAnsi="Times"/>
          <w:bCs/>
          <w:iCs/>
          <w:lang w:val="en-US"/>
        </w:rPr>
        <w:t>.</w:t>
      </w:r>
    </w:p>
    <w:p w14:paraId="6EFEF5D6" w14:textId="48378312" w:rsidR="00C00670" w:rsidRPr="00164C6F" w:rsidRDefault="005B6343" w:rsidP="00C00670">
      <w:pPr>
        <w:spacing w:before="240" w:after="120"/>
        <w:rPr>
          <w:rFonts w:ascii="Times" w:hAnsi="Times"/>
          <w:b/>
          <w:i/>
          <w:sz w:val="18"/>
          <w:lang w:val="en-US"/>
        </w:rPr>
      </w:pPr>
      <w:r w:rsidRPr="00164C6F">
        <w:rPr>
          <w:rFonts w:ascii="Times" w:hAnsi="Times"/>
          <w:b/>
          <w:i/>
          <w:sz w:val="18"/>
          <w:lang w:val="en-US"/>
        </w:rPr>
        <w:t>READING LIST</w:t>
      </w:r>
      <w:r w:rsidR="00D712E1">
        <w:rPr>
          <w:rStyle w:val="Rimandonotaapidipagina"/>
          <w:rFonts w:ascii="Times" w:hAnsi="Times"/>
          <w:b/>
          <w:i/>
          <w:sz w:val="18"/>
        </w:rPr>
        <w:footnoteReference w:id="1"/>
      </w:r>
    </w:p>
    <w:p w14:paraId="462A08E7" w14:textId="2AB37848" w:rsidR="00E3723D" w:rsidRPr="00164C6F" w:rsidRDefault="00C00670" w:rsidP="008A01B8">
      <w:pPr>
        <w:jc w:val="both"/>
        <w:rPr>
          <w:i/>
          <w:color w:val="0070C0"/>
          <w:sz w:val="16"/>
          <w:szCs w:val="16"/>
          <w:lang w:val="en-US"/>
        </w:rPr>
      </w:pPr>
      <w:r w:rsidRPr="00164C6F">
        <w:rPr>
          <w:smallCaps/>
          <w:sz w:val="16"/>
          <w:szCs w:val="16"/>
          <w:lang w:val="en-US"/>
        </w:rPr>
        <w:t>R. Breal</w:t>
      </w:r>
      <w:r w:rsidR="00143AD2" w:rsidRPr="00164C6F">
        <w:rPr>
          <w:smallCaps/>
          <w:sz w:val="16"/>
          <w:szCs w:val="16"/>
          <w:lang w:val="en-US"/>
        </w:rPr>
        <w:t>e</w:t>
      </w:r>
      <w:r w:rsidRPr="00164C6F">
        <w:rPr>
          <w:smallCaps/>
          <w:sz w:val="16"/>
          <w:szCs w:val="16"/>
          <w:lang w:val="en-US"/>
        </w:rPr>
        <w:t xml:space="preserve">y-S. </w:t>
      </w:r>
      <w:r w:rsidRPr="009D6805">
        <w:rPr>
          <w:smallCaps/>
          <w:sz w:val="16"/>
          <w:szCs w:val="16"/>
        </w:rPr>
        <w:t xml:space="preserve">Myers-F. Allen-S. Sandri, </w:t>
      </w:r>
      <w:r>
        <w:rPr>
          <w:i/>
        </w:rPr>
        <w:t>Principi di f</w:t>
      </w:r>
      <w:r w:rsidRPr="00947913">
        <w:rPr>
          <w:i/>
        </w:rPr>
        <w:t>inanza aziendale 1</w:t>
      </w:r>
      <w:r w:rsidRPr="00947913">
        <w:t>,</w:t>
      </w:r>
      <w:r>
        <w:t xml:space="preserve"> </w:t>
      </w:r>
      <w:r w:rsidR="00BD710E">
        <w:t>latest</w:t>
      </w:r>
      <w:r>
        <w:t xml:space="preserve"> </w:t>
      </w:r>
      <w:r>
        <w:rPr>
          <w:szCs w:val="18"/>
        </w:rPr>
        <w:t>edi</w:t>
      </w:r>
      <w:r w:rsidR="00BD710E">
        <w:rPr>
          <w:szCs w:val="18"/>
        </w:rPr>
        <w:t>tion</w:t>
      </w:r>
      <w:r>
        <w:rPr>
          <w:szCs w:val="18"/>
        </w:rPr>
        <w:t xml:space="preserve">, </w:t>
      </w:r>
      <w:r w:rsidR="00680A0D">
        <w:rPr>
          <w:szCs w:val="18"/>
        </w:rPr>
        <w:t>McGraw-Hill</w:t>
      </w:r>
      <w:r w:rsidRPr="00947913">
        <w:t>.</w:t>
      </w:r>
      <w:r w:rsidR="00D712E1">
        <w:t xml:space="preserve"> </w:t>
      </w:r>
      <w:hyperlink r:id="rId10" w:history="1">
        <w:r w:rsidR="00D712E1" w:rsidRPr="00164C6F">
          <w:rPr>
            <w:rStyle w:val="Collegamentoipertestuale"/>
            <w:i/>
            <w:sz w:val="16"/>
            <w:szCs w:val="16"/>
            <w:lang w:val="en-US"/>
          </w:rPr>
          <w:t>Acquista da VP</w:t>
        </w:r>
      </w:hyperlink>
    </w:p>
    <w:p w14:paraId="55A470FD" w14:textId="5AE8072A" w:rsidR="00C00670" w:rsidRPr="00164C6F" w:rsidRDefault="00B079B8" w:rsidP="005B61D8">
      <w:pPr>
        <w:spacing w:line="240" w:lineRule="exact"/>
        <w:ind w:firstLine="284"/>
        <w:rPr>
          <w:rFonts w:ascii="Times" w:hAnsi="Times"/>
          <w:lang w:val="en-US"/>
        </w:rPr>
      </w:pPr>
      <w:r w:rsidRPr="00B079B8">
        <w:rPr>
          <w:rFonts w:ascii="Times" w:hAnsi="Times"/>
          <w:lang w:val="en-US"/>
        </w:rPr>
        <w:t>The detailed programme</w:t>
      </w:r>
      <w:r w:rsidR="00C00670" w:rsidRPr="00B079B8">
        <w:rPr>
          <w:rFonts w:ascii="Times" w:hAnsi="Times"/>
          <w:lang w:val="en-US"/>
        </w:rPr>
        <w:t xml:space="preserve"> (syllabus) con</w:t>
      </w:r>
      <w:r w:rsidRPr="00B079B8">
        <w:rPr>
          <w:rFonts w:ascii="Times" w:hAnsi="Times"/>
          <w:lang w:val="en-US"/>
        </w:rPr>
        <w:t xml:space="preserve">taining the chapters of the book on which the course will be based, will be indicated at the beginning of the course and </w:t>
      </w:r>
      <w:r w:rsidRPr="00B079B8">
        <w:rPr>
          <w:rFonts w:ascii="Times" w:hAnsi="Times"/>
          <w:lang w:val="en-US"/>
        </w:rPr>
        <w:lastRenderedPageBreak/>
        <w:t xml:space="preserve">posted on the course page on </w:t>
      </w:r>
      <w:r>
        <w:rPr>
          <w:rFonts w:ascii="Times" w:hAnsi="Times"/>
          <w:lang w:val="en-US"/>
        </w:rPr>
        <w:t>B</w:t>
      </w:r>
      <w:r w:rsidR="00E3723D" w:rsidRPr="00B079B8">
        <w:rPr>
          <w:rFonts w:ascii="Times" w:hAnsi="Times"/>
          <w:lang w:val="en-US"/>
        </w:rPr>
        <w:t>lackboard</w:t>
      </w:r>
      <w:r w:rsidR="00143AD2" w:rsidRPr="00B079B8">
        <w:rPr>
          <w:rFonts w:ascii="Times" w:hAnsi="Times"/>
          <w:lang w:val="en-US"/>
        </w:rPr>
        <w:t xml:space="preserve">; </w:t>
      </w:r>
      <w:r>
        <w:rPr>
          <w:rFonts w:ascii="Times" w:hAnsi="Times"/>
          <w:lang w:val="en-US"/>
        </w:rPr>
        <w:t xml:space="preserve">other material and handouts suggested by the lecturer may be used for specific topics. </w:t>
      </w:r>
      <w:r w:rsidR="00143AD2" w:rsidRPr="00B079B8">
        <w:rPr>
          <w:rFonts w:ascii="Times" w:hAnsi="Times"/>
          <w:lang w:val="en-US"/>
        </w:rPr>
        <w:t xml:space="preserve"> </w:t>
      </w:r>
    </w:p>
    <w:p w14:paraId="208F8968" w14:textId="655D694F" w:rsidR="00C00670" w:rsidRPr="00164C6F" w:rsidRDefault="005B6343" w:rsidP="00C00670">
      <w:pPr>
        <w:spacing w:before="240" w:after="120"/>
        <w:rPr>
          <w:rFonts w:ascii="Times" w:hAnsi="Times"/>
          <w:b/>
          <w:i/>
          <w:sz w:val="18"/>
          <w:lang w:val="en-US"/>
        </w:rPr>
      </w:pPr>
      <w:r w:rsidRPr="00164C6F">
        <w:rPr>
          <w:rFonts w:ascii="Times" w:hAnsi="Times"/>
          <w:b/>
          <w:i/>
          <w:sz w:val="18"/>
          <w:lang w:val="en-US"/>
        </w:rPr>
        <w:t>TEACHING METHOD</w:t>
      </w:r>
    </w:p>
    <w:p w14:paraId="3D97190C" w14:textId="63737839" w:rsidR="00C00670" w:rsidRPr="000912C3" w:rsidRDefault="00BD710E" w:rsidP="00C00670">
      <w:pPr>
        <w:spacing w:line="240" w:lineRule="exact"/>
        <w:ind w:firstLine="284"/>
        <w:rPr>
          <w:rFonts w:ascii="Times" w:hAnsi="Times"/>
          <w:lang w:val="en-US"/>
        </w:rPr>
      </w:pPr>
      <w:r w:rsidRPr="000912C3">
        <w:rPr>
          <w:rFonts w:ascii="Times" w:hAnsi="Times"/>
          <w:lang w:val="en-US"/>
        </w:rPr>
        <w:t>The course consists of lectures and exercises on both theoretical and technical aspects of the subject</w:t>
      </w:r>
      <w:r w:rsidR="00E3723D" w:rsidRPr="000912C3">
        <w:rPr>
          <w:rFonts w:ascii="Times" w:hAnsi="Times"/>
          <w:lang w:val="en-US"/>
        </w:rPr>
        <w:t>.</w:t>
      </w:r>
    </w:p>
    <w:p w14:paraId="68A8B906" w14:textId="68EE0E1E" w:rsidR="00C00670" w:rsidRPr="00164C6F" w:rsidRDefault="005B6343" w:rsidP="00C00670">
      <w:pPr>
        <w:spacing w:before="240" w:after="120"/>
        <w:rPr>
          <w:rFonts w:ascii="Times" w:hAnsi="Times"/>
          <w:b/>
          <w:i/>
          <w:sz w:val="18"/>
          <w:lang w:val="en-US"/>
        </w:rPr>
      </w:pPr>
      <w:r w:rsidRPr="00164C6F">
        <w:rPr>
          <w:rFonts w:ascii="Times" w:hAnsi="Times"/>
          <w:b/>
          <w:i/>
          <w:sz w:val="18"/>
          <w:lang w:val="en-US"/>
        </w:rPr>
        <w:t>ASSESSMENT METHOD AND</w:t>
      </w:r>
      <w:r w:rsidR="00C00670" w:rsidRPr="00164C6F">
        <w:rPr>
          <w:rFonts w:ascii="Times" w:hAnsi="Times"/>
          <w:b/>
          <w:i/>
          <w:sz w:val="18"/>
          <w:lang w:val="en-US"/>
        </w:rPr>
        <w:t xml:space="preserve"> CRITERI</w:t>
      </w:r>
      <w:r w:rsidRPr="00164C6F">
        <w:rPr>
          <w:rFonts w:ascii="Times" w:hAnsi="Times"/>
          <w:b/>
          <w:i/>
          <w:sz w:val="18"/>
          <w:lang w:val="en-US"/>
        </w:rPr>
        <w:t>A</w:t>
      </w:r>
    </w:p>
    <w:p w14:paraId="2BCF08F4" w14:textId="415D44A9" w:rsidR="00C00670" w:rsidRPr="000912C3" w:rsidRDefault="000912C3" w:rsidP="00E3723D">
      <w:pPr>
        <w:spacing w:line="240" w:lineRule="exact"/>
        <w:ind w:firstLine="284"/>
        <w:jc w:val="both"/>
        <w:rPr>
          <w:rFonts w:ascii="Times" w:hAnsi="Times"/>
          <w:lang w:val="en-US"/>
        </w:rPr>
      </w:pPr>
      <w:r w:rsidRPr="000912C3">
        <w:rPr>
          <w:rFonts w:ascii="Times" w:hAnsi="Times"/>
          <w:lang w:val="en-US"/>
        </w:rPr>
        <w:t>The assessment of skills and knowledge acquired during the course will be carried out by means of a written test containing practical exercises and open-ended questions</w:t>
      </w:r>
      <w:r w:rsidR="00E3723D" w:rsidRPr="000912C3">
        <w:rPr>
          <w:rFonts w:ascii="Times" w:hAnsi="Times"/>
          <w:lang w:val="en-US"/>
        </w:rPr>
        <w:t xml:space="preserve">. </w:t>
      </w:r>
      <w:r w:rsidRPr="000912C3">
        <w:rPr>
          <w:rFonts w:ascii="Times" w:hAnsi="Times"/>
          <w:lang w:val="en-US"/>
        </w:rPr>
        <w:t>The mark will be expressed in th</w:t>
      </w:r>
      <w:r>
        <w:rPr>
          <w:rFonts w:ascii="Times" w:hAnsi="Times"/>
          <w:lang w:val="en-US"/>
        </w:rPr>
        <w:t>irtieths</w:t>
      </w:r>
      <w:r w:rsidR="00E3723D" w:rsidRPr="000912C3">
        <w:rPr>
          <w:rFonts w:ascii="Times" w:hAnsi="Times"/>
          <w:lang w:val="en-US"/>
        </w:rPr>
        <w:t xml:space="preserve">. </w:t>
      </w:r>
      <w:r w:rsidRPr="000912C3">
        <w:rPr>
          <w:rFonts w:ascii="Times" w:hAnsi="Times"/>
          <w:lang w:val="en-US"/>
        </w:rPr>
        <w:t>There will not be an oral test</w:t>
      </w:r>
      <w:r w:rsidR="00E3723D" w:rsidRPr="000912C3">
        <w:rPr>
          <w:rFonts w:ascii="Times" w:hAnsi="Times"/>
          <w:lang w:val="en-US"/>
        </w:rPr>
        <w:t>.</w:t>
      </w:r>
    </w:p>
    <w:p w14:paraId="09608443" w14:textId="709B9F7F" w:rsidR="005B61D8" w:rsidRPr="006A7201" w:rsidRDefault="000912C3" w:rsidP="005B61D8">
      <w:pPr>
        <w:pStyle w:val="Testo2"/>
        <w:spacing w:line="240" w:lineRule="atLeast"/>
        <w:rPr>
          <w:noProof w:val="0"/>
          <w:sz w:val="20"/>
          <w:lang w:val="en-US"/>
        </w:rPr>
      </w:pPr>
      <w:r w:rsidRPr="006A7201">
        <w:rPr>
          <w:noProof w:val="0"/>
          <w:sz w:val="20"/>
          <w:lang w:val="en-US"/>
        </w:rPr>
        <w:t>The examination consists of a written test</w:t>
      </w:r>
      <w:r w:rsidR="006A7201" w:rsidRPr="006A7201">
        <w:rPr>
          <w:noProof w:val="0"/>
          <w:sz w:val="20"/>
          <w:lang w:val="en-US"/>
        </w:rPr>
        <w:t xml:space="preserve">, </w:t>
      </w:r>
      <w:r w:rsidR="00164C6F">
        <w:rPr>
          <w:noProof w:val="0"/>
          <w:sz w:val="20"/>
          <w:lang w:val="en-US"/>
        </w:rPr>
        <w:t xml:space="preserve">which is </w:t>
      </w:r>
      <w:r w:rsidR="006A7201" w:rsidRPr="006A7201">
        <w:rPr>
          <w:noProof w:val="0"/>
          <w:sz w:val="20"/>
          <w:lang w:val="en-US"/>
        </w:rPr>
        <w:t>generally organised as follows</w:t>
      </w:r>
      <w:r w:rsidR="005B61D8" w:rsidRPr="006A7201">
        <w:rPr>
          <w:noProof w:val="0"/>
          <w:sz w:val="20"/>
          <w:lang w:val="en-US"/>
        </w:rPr>
        <w:t>:</w:t>
      </w:r>
    </w:p>
    <w:p w14:paraId="56BEC5E5" w14:textId="142B66F3" w:rsidR="005B61D8" w:rsidRPr="006C180D" w:rsidRDefault="005B61D8" w:rsidP="005B61D8">
      <w:pPr>
        <w:pStyle w:val="Testo2"/>
        <w:numPr>
          <w:ilvl w:val="0"/>
          <w:numId w:val="9"/>
        </w:numPr>
        <w:tabs>
          <w:tab w:val="clear" w:pos="1069"/>
        </w:tabs>
        <w:spacing w:line="240" w:lineRule="atLeast"/>
        <w:ind w:left="284" w:firstLine="284"/>
        <w:rPr>
          <w:noProof w:val="0"/>
          <w:sz w:val="20"/>
          <w:lang w:val="en-US"/>
        </w:rPr>
      </w:pPr>
      <w:r w:rsidRPr="006C180D">
        <w:rPr>
          <w:noProof w:val="0"/>
          <w:sz w:val="20"/>
          <w:lang w:val="en-US"/>
        </w:rPr>
        <w:t xml:space="preserve">3 </w:t>
      </w:r>
      <w:r w:rsidR="006C180D" w:rsidRPr="006C180D">
        <w:rPr>
          <w:noProof w:val="0"/>
          <w:sz w:val="20"/>
          <w:lang w:val="en-US"/>
        </w:rPr>
        <w:t>open-ended questions</w:t>
      </w:r>
      <w:r w:rsidRPr="006C180D">
        <w:rPr>
          <w:noProof w:val="0"/>
          <w:sz w:val="20"/>
          <w:lang w:val="en-US"/>
        </w:rPr>
        <w:t xml:space="preserve"> (</w:t>
      </w:r>
      <w:r w:rsidR="006C180D" w:rsidRPr="006C180D">
        <w:rPr>
          <w:noProof w:val="0"/>
          <w:sz w:val="20"/>
          <w:lang w:val="en-US"/>
        </w:rPr>
        <w:t>each question carries a maximum mark between</w:t>
      </w:r>
      <w:r w:rsidRPr="006C180D">
        <w:rPr>
          <w:noProof w:val="0"/>
          <w:sz w:val="20"/>
          <w:lang w:val="en-US"/>
        </w:rPr>
        <w:t xml:space="preserve"> 3 </w:t>
      </w:r>
      <w:r w:rsidR="006C180D" w:rsidRPr="006C180D">
        <w:rPr>
          <w:noProof w:val="0"/>
          <w:sz w:val="20"/>
          <w:lang w:val="en-US"/>
        </w:rPr>
        <w:t>and</w:t>
      </w:r>
      <w:r w:rsidRPr="006C180D">
        <w:rPr>
          <w:noProof w:val="0"/>
          <w:sz w:val="20"/>
          <w:lang w:val="en-US"/>
        </w:rPr>
        <w:t xml:space="preserve"> 8, </w:t>
      </w:r>
      <w:r w:rsidR="006C180D">
        <w:rPr>
          <w:noProof w:val="0"/>
          <w:sz w:val="20"/>
          <w:lang w:val="en-US"/>
        </w:rPr>
        <w:t>based on the complexity of the knowledge/skills under assessment</w:t>
      </w:r>
      <w:r w:rsidRPr="006C180D">
        <w:rPr>
          <w:noProof w:val="0"/>
          <w:sz w:val="20"/>
          <w:lang w:val="en-US"/>
        </w:rPr>
        <w:t>)</w:t>
      </w:r>
    </w:p>
    <w:p w14:paraId="6FBACDF0" w14:textId="0BCF52AC" w:rsidR="005B61D8" w:rsidRPr="006C180D" w:rsidRDefault="005B61D8" w:rsidP="005B61D8">
      <w:pPr>
        <w:pStyle w:val="Testo2"/>
        <w:numPr>
          <w:ilvl w:val="0"/>
          <w:numId w:val="9"/>
        </w:numPr>
        <w:tabs>
          <w:tab w:val="clear" w:pos="1069"/>
        </w:tabs>
        <w:spacing w:line="240" w:lineRule="atLeast"/>
        <w:ind w:left="284" w:firstLine="284"/>
        <w:rPr>
          <w:noProof w:val="0"/>
          <w:sz w:val="20"/>
          <w:lang w:val="en-US"/>
        </w:rPr>
      </w:pPr>
      <w:r w:rsidRPr="006C180D">
        <w:rPr>
          <w:noProof w:val="0"/>
          <w:sz w:val="20"/>
          <w:lang w:val="en-US"/>
        </w:rPr>
        <w:t>6</w:t>
      </w:r>
      <w:r w:rsidR="006C180D" w:rsidRPr="006C180D">
        <w:rPr>
          <w:noProof w:val="0"/>
          <w:sz w:val="20"/>
          <w:lang w:val="en-US"/>
        </w:rPr>
        <w:t xml:space="preserve"> </w:t>
      </w:r>
      <w:r w:rsidRPr="006C180D">
        <w:rPr>
          <w:noProof w:val="0"/>
          <w:sz w:val="20"/>
          <w:lang w:val="en-US"/>
        </w:rPr>
        <w:t>multipl</w:t>
      </w:r>
      <w:r w:rsidR="006C180D" w:rsidRPr="006C180D">
        <w:rPr>
          <w:noProof w:val="0"/>
          <w:sz w:val="20"/>
          <w:lang w:val="en-US"/>
        </w:rPr>
        <w:t>e choice questions</w:t>
      </w:r>
      <w:r w:rsidRPr="006C180D">
        <w:rPr>
          <w:noProof w:val="0"/>
          <w:sz w:val="20"/>
          <w:lang w:val="en-US"/>
        </w:rPr>
        <w:t xml:space="preserve"> </w:t>
      </w:r>
      <w:r w:rsidR="006C180D" w:rsidRPr="006C180D">
        <w:rPr>
          <w:noProof w:val="0"/>
          <w:sz w:val="20"/>
          <w:lang w:val="en-US"/>
        </w:rPr>
        <w:t>and</w:t>
      </w:r>
      <w:r w:rsidRPr="006C180D">
        <w:rPr>
          <w:noProof w:val="0"/>
          <w:sz w:val="20"/>
          <w:lang w:val="en-US"/>
        </w:rPr>
        <w:t>/o</w:t>
      </w:r>
      <w:r w:rsidR="006C180D" w:rsidRPr="006C180D">
        <w:rPr>
          <w:noProof w:val="0"/>
          <w:sz w:val="20"/>
          <w:lang w:val="en-US"/>
        </w:rPr>
        <w:t>r</w:t>
      </w:r>
      <w:r w:rsidRPr="006C180D">
        <w:rPr>
          <w:noProof w:val="0"/>
          <w:sz w:val="20"/>
          <w:lang w:val="en-US"/>
        </w:rPr>
        <w:t xml:space="preserve"> </w:t>
      </w:r>
      <w:r w:rsidR="006C180D" w:rsidRPr="006C180D">
        <w:rPr>
          <w:noProof w:val="0"/>
          <w:sz w:val="20"/>
          <w:lang w:val="en-US"/>
        </w:rPr>
        <w:t>true</w:t>
      </w:r>
      <w:r w:rsidRPr="006C180D">
        <w:rPr>
          <w:noProof w:val="0"/>
          <w:sz w:val="20"/>
          <w:lang w:val="en-US"/>
        </w:rPr>
        <w:t>/fals</w:t>
      </w:r>
      <w:r w:rsidR="006C180D" w:rsidRPr="006C180D">
        <w:rPr>
          <w:noProof w:val="0"/>
          <w:sz w:val="20"/>
          <w:lang w:val="en-US"/>
        </w:rPr>
        <w:t>e</w:t>
      </w:r>
      <w:r w:rsidRPr="006C180D">
        <w:rPr>
          <w:noProof w:val="0"/>
          <w:sz w:val="20"/>
          <w:lang w:val="en-US"/>
        </w:rPr>
        <w:t xml:space="preserve"> (</w:t>
      </w:r>
      <w:r w:rsidR="006C180D" w:rsidRPr="006C180D">
        <w:rPr>
          <w:noProof w:val="0"/>
          <w:sz w:val="20"/>
          <w:lang w:val="en-US"/>
        </w:rPr>
        <w:t>each correct answer is worth one mark and a w</w:t>
      </w:r>
      <w:r w:rsidR="006C180D">
        <w:rPr>
          <w:noProof w:val="0"/>
          <w:sz w:val="20"/>
          <w:lang w:val="en-US"/>
        </w:rPr>
        <w:t xml:space="preserve">rong answer, or no answer </w:t>
      </w:r>
      <w:r w:rsidR="008B3F8A">
        <w:rPr>
          <w:noProof w:val="0"/>
          <w:sz w:val="20"/>
          <w:lang w:val="en-US"/>
        </w:rPr>
        <w:t xml:space="preserve">at all </w:t>
      </w:r>
      <w:r w:rsidR="006C180D">
        <w:rPr>
          <w:noProof w:val="0"/>
          <w:sz w:val="20"/>
          <w:lang w:val="en-US"/>
        </w:rPr>
        <w:t>is worth zero marks</w:t>
      </w:r>
      <w:r w:rsidRPr="006C180D">
        <w:rPr>
          <w:noProof w:val="0"/>
          <w:sz w:val="20"/>
          <w:lang w:val="en-US"/>
        </w:rPr>
        <w:t>)</w:t>
      </w:r>
    </w:p>
    <w:p w14:paraId="441585D4" w14:textId="5E3DE337" w:rsidR="005B61D8" w:rsidRPr="006C180D" w:rsidRDefault="005B61D8" w:rsidP="005B61D8">
      <w:pPr>
        <w:pStyle w:val="Testo2"/>
        <w:numPr>
          <w:ilvl w:val="0"/>
          <w:numId w:val="9"/>
        </w:numPr>
        <w:tabs>
          <w:tab w:val="clear" w:pos="1069"/>
        </w:tabs>
        <w:spacing w:line="240" w:lineRule="atLeast"/>
        <w:ind w:left="284" w:firstLine="284"/>
        <w:rPr>
          <w:noProof w:val="0"/>
          <w:sz w:val="20"/>
          <w:lang w:val="en-US"/>
        </w:rPr>
      </w:pPr>
      <w:r w:rsidRPr="006C180D">
        <w:rPr>
          <w:noProof w:val="0"/>
          <w:sz w:val="20"/>
          <w:lang w:val="en-US"/>
        </w:rPr>
        <w:t>1 e</w:t>
      </w:r>
      <w:r w:rsidR="006C180D" w:rsidRPr="006C180D">
        <w:rPr>
          <w:noProof w:val="0"/>
          <w:sz w:val="20"/>
          <w:lang w:val="en-US"/>
        </w:rPr>
        <w:t>xercise</w:t>
      </w:r>
      <w:r w:rsidRPr="006C180D">
        <w:rPr>
          <w:noProof w:val="0"/>
          <w:sz w:val="20"/>
          <w:lang w:val="en-US"/>
        </w:rPr>
        <w:t xml:space="preserve"> (</w:t>
      </w:r>
      <w:r w:rsidR="006C180D" w:rsidRPr="006C180D">
        <w:rPr>
          <w:noProof w:val="0"/>
          <w:sz w:val="20"/>
          <w:lang w:val="en-US"/>
        </w:rPr>
        <w:t>ma</w:t>
      </w:r>
      <w:r w:rsidR="006C180D">
        <w:rPr>
          <w:noProof w:val="0"/>
          <w:sz w:val="20"/>
          <w:lang w:val="en-US"/>
        </w:rPr>
        <w:t>x</w:t>
      </w:r>
      <w:r w:rsidR="006C180D" w:rsidRPr="006C180D">
        <w:rPr>
          <w:noProof w:val="0"/>
          <w:sz w:val="20"/>
          <w:lang w:val="en-US"/>
        </w:rPr>
        <w:t>imum mark between</w:t>
      </w:r>
      <w:r w:rsidR="00473659" w:rsidRPr="006C180D">
        <w:rPr>
          <w:noProof w:val="0"/>
          <w:sz w:val="20"/>
          <w:lang w:val="en-US"/>
        </w:rPr>
        <w:t xml:space="preserve"> 3 </w:t>
      </w:r>
      <w:r w:rsidR="006C180D" w:rsidRPr="006C180D">
        <w:rPr>
          <w:noProof w:val="0"/>
          <w:sz w:val="20"/>
          <w:lang w:val="en-US"/>
        </w:rPr>
        <w:t>and</w:t>
      </w:r>
      <w:r w:rsidR="00473659" w:rsidRPr="006C180D">
        <w:rPr>
          <w:noProof w:val="0"/>
          <w:sz w:val="20"/>
          <w:lang w:val="en-US"/>
        </w:rPr>
        <w:t xml:space="preserve"> 7</w:t>
      </w:r>
      <w:r w:rsidR="008B3F8A">
        <w:rPr>
          <w:noProof w:val="0"/>
          <w:sz w:val="20"/>
          <w:lang w:val="en-US"/>
        </w:rPr>
        <w:t xml:space="preserve">, </w:t>
      </w:r>
      <w:r w:rsidR="006C180D" w:rsidRPr="006C180D">
        <w:rPr>
          <w:noProof w:val="0"/>
          <w:sz w:val="20"/>
          <w:lang w:val="en-US"/>
        </w:rPr>
        <w:t>based on the complexity of the kn</w:t>
      </w:r>
      <w:r w:rsidR="006C180D">
        <w:rPr>
          <w:noProof w:val="0"/>
          <w:sz w:val="20"/>
          <w:lang w:val="en-US"/>
        </w:rPr>
        <w:t>owledge/skills under assessment</w:t>
      </w:r>
      <w:r w:rsidR="00473659" w:rsidRPr="006C180D">
        <w:rPr>
          <w:noProof w:val="0"/>
          <w:sz w:val="20"/>
          <w:lang w:val="en-US"/>
        </w:rPr>
        <w:t>)</w:t>
      </w:r>
    </w:p>
    <w:p w14:paraId="6C7B51AB" w14:textId="3A353511" w:rsidR="005B61D8" w:rsidRPr="008B3F8A" w:rsidRDefault="008B3F8A" w:rsidP="005B61D8">
      <w:pPr>
        <w:pStyle w:val="Testo2"/>
        <w:spacing w:line="240" w:lineRule="atLeast"/>
        <w:rPr>
          <w:noProof w:val="0"/>
          <w:sz w:val="20"/>
          <w:lang w:val="en-US"/>
        </w:rPr>
      </w:pPr>
      <w:r w:rsidRPr="008B3F8A">
        <w:rPr>
          <w:noProof w:val="0"/>
          <w:sz w:val="20"/>
          <w:lang w:val="en-US"/>
        </w:rPr>
        <w:t>The assessment of students’ answers to the open-ended questions will consider students’ clarity and effectiveness in presenting, the adherence of the answer to the content of the question, the use of correct technic</w:t>
      </w:r>
      <w:r>
        <w:rPr>
          <w:noProof w:val="0"/>
          <w:sz w:val="20"/>
          <w:lang w:val="en-US"/>
        </w:rPr>
        <w:t>al terminology and the completeness of arguments presented</w:t>
      </w:r>
      <w:r w:rsidR="005B61D8" w:rsidRPr="008B3F8A">
        <w:rPr>
          <w:noProof w:val="0"/>
          <w:sz w:val="20"/>
          <w:lang w:val="en-US"/>
        </w:rPr>
        <w:t>.</w:t>
      </w:r>
    </w:p>
    <w:p w14:paraId="51F8F319" w14:textId="4B0E5C9A" w:rsidR="005B61D8" w:rsidRPr="008B3F8A" w:rsidRDefault="008B3F8A" w:rsidP="005B61D8">
      <w:pPr>
        <w:pStyle w:val="Testo2"/>
        <w:spacing w:line="240" w:lineRule="atLeast"/>
        <w:rPr>
          <w:noProof w:val="0"/>
          <w:sz w:val="20"/>
          <w:lang w:val="en-US"/>
        </w:rPr>
      </w:pPr>
      <w:r w:rsidRPr="008B3F8A">
        <w:rPr>
          <w:noProof w:val="0"/>
          <w:sz w:val="20"/>
          <w:lang w:val="en-US"/>
        </w:rPr>
        <w:t>Students must obtain at least</w:t>
      </w:r>
      <w:r>
        <w:rPr>
          <w:noProof w:val="0"/>
          <w:sz w:val="20"/>
          <w:lang w:val="en-US"/>
        </w:rPr>
        <w:t xml:space="preserve"> </w:t>
      </w:r>
      <w:r w:rsidR="005B61D8" w:rsidRPr="008B3F8A">
        <w:rPr>
          <w:noProof w:val="0"/>
          <w:sz w:val="20"/>
          <w:lang w:val="en-US"/>
        </w:rPr>
        <w:t>18/30</w:t>
      </w:r>
      <w:r w:rsidRPr="008B3F8A">
        <w:rPr>
          <w:noProof w:val="0"/>
          <w:sz w:val="20"/>
          <w:lang w:val="en-US"/>
        </w:rPr>
        <w:t xml:space="preserve"> in order to pass the examination</w:t>
      </w:r>
      <w:r w:rsidR="005B61D8" w:rsidRPr="008B3F8A">
        <w:rPr>
          <w:noProof w:val="0"/>
          <w:sz w:val="20"/>
          <w:lang w:val="en-US"/>
        </w:rPr>
        <w:t>.</w:t>
      </w:r>
    </w:p>
    <w:p w14:paraId="5692E82A" w14:textId="62859583" w:rsidR="005B61D8" w:rsidRPr="008B3F8A" w:rsidRDefault="008B3F8A" w:rsidP="005B61D8">
      <w:pPr>
        <w:pStyle w:val="Testo2"/>
        <w:spacing w:line="240" w:lineRule="atLeast"/>
        <w:rPr>
          <w:lang w:val="en-US"/>
        </w:rPr>
      </w:pPr>
      <w:r w:rsidRPr="008B3F8A">
        <w:rPr>
          <w:noProof w:val="0"/>
          <w:sz w:val="20"/>
          <w:lang w:val="en-US"/>
        </w:rPr>
        <w:t xml:space="preserve">Further information can be found on </w:t>
      </w:r>
      <w:r w:rsidR="005B61D8" w:rsidRPr="008B3F8A">
        <w:rPr>
          <w:noProof w:val="0"/>
          <w:sz w:val="20"/>
          <w:lang w:val="en-US"/>
        </w:rPr>
        <w:t xml:space="preserve">Blackboard </w:t>
      </w:r>
      <w:r w:rsidRPr="008B3F8A">
        <w:rPr>
          <w:noProof w:val="0"/>
          <w:sz w:val="20"/>
          <w:lang w:val="en-US"/>
        </w:rPr>
        <w:t>in th</w:t>
      </w:r>
      <w:r>
        <w:rPr>
          <w:noProof w:val="0"/>
          <w:sz w:val="20"/>
          <w:lang w:val="en-US"/>
        </w:rPr>
        <w:t>e</w:t>
      </w:r>
      <w:r w:rsidR="005B61D8" w:rsidRPr="008B3F8A">
        <w:rPr>
          <w:noProof w:val="0"/>
          <w:sz w:val="20"/>
          <w:lang w:val="en-US"/>
        </w:rPr>
        <w:t xml:space="preserve"> “Guid</w:t>
      </w:r>
      <w:r>
        <w:rPr>
          <w:noProof w:val="0"/>
          <w:sz w:val="20"/>
          <w:lang w:val="en-US"/>
        </w:rPr>
        <w:t>e to examinations</w:t>
      </w:r>
      <w:r w:rsidR="005B61D8" w:rsidRPr="008B3F8A">
        <w:rPr>
          <w:noProof w:val="0"/>
          <w:sz w:val="20"/>
          <w:lang w:val="en-US"/>
        </w:rPr>
        <w:t xml:space="preserve">” </w:t>
      </w:r>
      <w:r>
        <w:rPr>
          <w:noProof w:val="0"/>
          <w:sz w:val="20"/>
          <w:lang w:val="en-US"/>
        </w:rPr>
        <w:t xml:space="preserve">found </w:t>
      </w:r>
      <w:r w:rsidR="005B61D8" w:rsidRPr="008B3F8A">
        <w:rPr>
          <w:noProof w:val="0"/>
          <w:sz w:val="20"/>
          <w:lang w:val="en-US"/>
        </w:rPr>
        <w:t xml:space="preserve">in </w:t>
      </w:r>
      <w:r>
        <w:rPr>
          <w:noProof w:val="0"/>
          <w:sz w:val="20"/>
          <w:lang w:val="en-US"/>
        </w:rPr>
        <w:t>the</w:t>
      </w:r>
      <w:r w:rsidR="005B61D8" w:rsidRPr="008B3F8A">
        <w:rPr>
          <w:noProof w:val="0"/>
          <w:sz w:val="20"/>
          <w:lang w:val="en-US"/>
        </w:rPr>
        <w:t xml:space="preserve"> “Material</w:t>
      </w:r>
      <w:r>
        <w:rPr>
          <w:noProof w:val="0"/>
          <w:sz w:val="20"/>
          <w:lang w:val="en-US"/>
        </w:rPr>
        <w:t>s</w:t>
      </w:r>
      <w:r w:rsidR="005B61D8" w:rsidRPr="008B3F8A">
        <w:rPr>
          <w:noProof w:val="0"/>
          <w:sz w:val="20"/>
          <w:lang w:val="en-US"/>
        </w:rPr>
        <w:t xml:space="preserve">” </w:t>
      </w:r>
      <w:r>
        <w:rPr>
          <w:noProof w:val="0"/>
          <w:sz w:val="20"/>
          <w:lang w:val="en-US"/>
        </w:rPr>
        <w:t>area on the course page</w:t>
      </w:r>
      <w:r w:rsidR="005B61D8" w:rsidRPr="008B3F8A">
        <w:rPr>
          <w:lang w:val="en-US"/>
        </w:rPr>
        <w:t>.</w:t>
      </w:r>
    </w:p>
    <w:p w14:paraId="6ED55666" w14:textId="77777777" w:rsidR="005B61D8" w:rsidRPr="008B3F8A" w:rsidRDefault="005B61D8" w:rsidP="005B61D8">
      <w:pPr>
        <w:spacing w:line="240" w:lineRule="exact"/>
        <w:ind w:firstLine="284"/>
        <w:jc w:val="both"/>
        <w:rPr>
          <w:rFonts w:ascii="Times" w:hAnsi="Times"/>
          <w:lang w:val="en-US"/>
        </w:rPr>
      </w:pPr>
    </w:p>
    <w:p w14:paraId="031CA5B8" w14:textId="5078307E" w:rsidR="00C00670" w:rsidRPr="008B3F8A" w:rsidRDefault="005B6343" w:rsidP="00C00670">
      <w:pPr>
        <w:spacing w:before="240" w:after="120"/>
        <w:rPr>
          <w:rFonts w:ascii="Times" w:hAnsi="Times"/>
          <w:b/>
          <w:i/>
          <w:sz w:val="18"/>
          <w:lang w:val="en-US"/>
        </w:rPr>
      </w:pPr>
      <w:r w:rsidRPr="008B3F8A">
        <w:rPr>
          <w:rFonts w:ascii="Times" w:hAnsi="Times"/>
          <w:b/>
          <w:i/>
          <w:sz w:val="18"/>
          <w:lang w:val="en-US"/>
        </w:rPr>
        <w:t>NOTES AND</w:t>
      </w:r>
      <w:r w:rsidR="00C00670" w:rsidRPr="008B3F8A">
        <w:rPr>
          <w:rFonts w:ascii="Times" w:hAnsi="Times"/>
          <w:b/>
          <w:i/>
          <w:sz w:val="18"/>
          <w:lang w:val="en-US"/>
        </w:rPr>
        <w:t xml:space="preserve"> PREREQUISIT</w:t>
      </w:r>
      <w:r w:rsidRPr="008B3F8A">
        <w:rPr>
          <w:rFonts w:ascii="Times" w:hAnsi="Times"/>
          <w:b/>
          <w:i/>
          <w:sz w:val="18"/>
          <w:lang w:val="en-US"/>
        </w:rPr>
        <w:t>ES</w:t>
      </w:r>
    </w:p>
    <w:p w14:paraId="7D0E42A1" w14:textId="1FE01ECD" w:rsidR="00E3723D" w:rsidRPr="006A32BA" w:rsidRDefault="006A32BA" w:rsidP="00E3723D">
      <w:pPr>
        <w:spacing w:line="240" w:lineRule="exact"/>
        <w:ind w:firstLine="284"/>
        <w:jc w:val="both"/>
        <w:rPr>
          <w:rFonts w:ascii="Times" w:hAnsi="Times"/>
          <w:lang w:val="en-US"/>
        </w:rPr>
      </w:pPr>
      <w:r w:rsidRPr="006A32BA">
        <w:rPr>
          <w:rFonts w:ascii="Times" w:hAnsi="Times"/>
          <w:lang w:val="en-US"/>
        </w:rPr>
        <w:t>Students must have prior basic</w:t>
      </w:r>
      <w:r w:rsidR="00E3723D" w:rsidRPr="006A32BA">
        <w:rPr>
          <w:rFonts w:ascii="Times" w:hAnsi="Times"/>
          <w:lang w:val="en-US"/>
        </w:rPr>
        <w:t xml:space="preserve"> mat</w:t>
      </w:r>
      <w:r w:rsidRPr="006A32BA">
        <w:rPr>
          <w:rFonts w:ascii="Times" w:hAnsi="Times"/>
          <w:lang w:val="en-US"/>
        </w:rPr>
        <w:t>hematical</w:t>
      </w:r>
      <w:r w:rsidR="00E3723D" w:rsidRPr="006A32BA">
        <w:rPr>
          <w:rFonts w:ascii="Times" w:hAnsi="Times"/>
          <w:lang w:val="en-US"/>
        </w:rPr>
        <w:t>/finan</w:t>
      </w:r>
      <w:r w:rsidRPr="006A32BA">
        <w:rPr>
          <w:rFonts w:ascii="Times" w:hAnsi="Times"/>
          <w:lang w:val="en-US"/>
        </w:rPr>
        <w:t xml:space="preserve">cial knowledge of </w:t>
      </w:r>
      <w:r>
        <w:rPr>
          <w:rFonts w:ascii="Times" w:hAnsi="Times"/>
          <w:lang w:val="en-US"/>
        </w:rPr>
        <w:t>interest rates and capitalisation regimes</w:t>
      </w:r>
      <w:r w:rsidR="00976D41" w:rsidRPr="006A32BA">
        <w:rPr>
          <w:rFonts w:ascii="Times" w:hAnsi="Times"/>
          <w:lang w:val="en-US"/>
        </w:rPr>
        <w:t xml:space="preserve">, </w:t>
      </w:r>
      <w:r w:rsidRPr="006A32BA">
        <w:rPr>
          <w:rFonts w:ascii="Times" w:hAnsi="Times"/>
          <w:lang w:val="en-US"/>
        </w:rPr>
        <w:t>as well as</w:t>
      </w:r>
      <w:r>
        <w:rPr>
          <w:rFonts w:ascii="Times" w:hAnsi="Times"/>
          <w:lang w:val="en-US"/>
        </w:rPr>
        <w:t xml:space="preserve"> the basics of corporate finance</w:t>
      </w:r>
      <w:r w:rsidR="00976D41" w:rsidRPr="006A32BA">
        <w:rPr>
          <w:rFonts w:ascii="Times" w:hAnsi="Times"/>
          <w:lang w:val="en-US"/>
        </w:rPr>
        <w:t xml:space="preserve"> (in partic</w:t>
      </w:r>
      <w:r w:rsidRPr="006A32BA">
        <w:rPr>
          <w:rFonts w:ascii="Times" w:hAnsi="Times"/>
          <w:lang w:val="en-US"/>
        </w:rPr>
        <w:t>ular,</w:t>
      </w:r>
      <w:r w:rsidR="00976D41" w:rsidRPr="006A32BA">
        <w:rPr>
          <w:rFonts w:ascii="Times" w:hAnsi="Times"/>
          <w:lang w:val="en-US"/>
        </w:rPr>
        <w:t xml:space="preserve"> capital budgeting </w:t>
      </w:r>
      <w:r w:rsidRPr="006A32BA">
        <w:rPr>
          <w:rFonts w:ascii="Times" w:hAnsi="Times"/>
          <w:lang w:val="en-US"/>
        </w:rPr>
        <w:t>and</w:t>
      </w:r>
      <w:r w:rsidR="00976D41" w:rsidRPr="006A32BA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evaluation of financial instruments</w:t>
      </w:r>
      <w:r w:rsidR="00976D41" w:rsidRPr="006A32BA">
        <w:rPr>
          <w:rFonts w:ascii="Times" w:hAnsi="Times"/>
          <w:lang w:val="en-US"/>
        </w:rPr>
        <w:t>)</w:t>
      </w:r>
      <w:r w:rsidR="00E3723D" w:rsidRPr="006A32BA">
        <w:rPr>
          <w:rFonts w:ascii="Times" w:hAnsi="Times"/>
          <w:lang w:val="en-US"/>
        </w:rPr>
        <w:t>.</w:t>
      </w:r>
    </w:p>
    <w:p w14:paraId="5E752E23" w14:textId="50383E7A" w:rsidR="00143AD2" w:rsidRPr="006A32BA" w:rsidRDefault="00143AD2" w:rsidP="00E3723D">
      <w:pPr>
        <w:spacing w:line="240" w:lineRule="exact"/>
        <w:ind w:firstLine="284"/>
        <w:jc w:val="both"/>
        <w:rPr>
          <w:rFonts w:ascii="Times" w:hAnsi="Times"/>
          <w:lang w:val="en-US"/>
        </w:rPr>
      </w:pPr>
      <w:r w:rsidRPr="006A32BA">
        <w:rPr>
          <w:rFonts w:ascii="Times" w:hAnsi="Times"/>
          <w:lang w:val="en-US"/>
        </w:rPr>
        <w:t>S</w:t>
      </w:r>
      <w:r w:rsidR="006A32BA" w:rsidRPr="006A32BA">
        <w:rPr>
          <w:rFonts w:ascii="Times" w:hAnsi="Times"/>
          <w:lang w:val="en-US"/>
        </w:rPr>
        <w:t xml:space="preserve">tudents must also have basic knowledge of accounting, budgeting and commercial law. </w:t>
      </w:r>
    </w:p>
    <w:p w14:paraId="53299F65" w14:textId="159734F9" w:rsidR="00473659" w:rsidRPr="006A32BA" w:rsidRDefault="00473659" w:rsidP="00473659">
      <w:pPr>
        <w:spacing w:line="240" w:lineRule="exact"/>
        <w:ind w:firstLine="284"/>
        <w:jc w:val="both"/>
        <w:rPr>
          <w:rFonts w:ascii="Times" w:hAnsi="Times"/>
          <w:lang w:val="en-US"/>
        </w:rPr>
      </w:pPr>
      <w:r w:rsidRPr="006A32BA">
        <w:rPr>
          <w:rFonts w:ascii="Times" w:hAnsi="Times"/>
          <w:lang w:val="en-US"/>
        </w:rPr>
        <w:t>Dur</w:t>
      </w:r>
      <w:r w:rsidR="006A32BA" w:rsidRPr="006A32BA">
        <w:rPr>
          <w:rFonts w:ascii="Times" w:hAnsi="Times"/>
          <w:lang w:val="en-US"/>
        </w:rPr>
        <w:t>ing lectures the lecturer will indicate the parts of the reading list which should be s</w:t>
      </w:r>
      <w:r w:rsidR="006A32BA">
        <w:rPr>
          <w:rFonts w:ascii="Times" w:hAnsi="Times"/>
          <w:lang w:val="en-US"/>
        </w:rPr>
        <w:t>tudied in preparation for the examination</w:t>
      </w:r>
      <w:r w:rsidRPr="006A32BA">
        <w:rPr>
          <w:rFonts w:ascii="Times" w:hAnsi="Times"/>
          <w:lang w:val="en-US"/>
        </w:rPr>
        <w:t xml:space="preserve">. </w:t>
      </w:r>
      <w:r w:rsidR="006A32BA" w:rsidRPr="006A32BA">
        <w:rPr>
          <w:rFonts w:ascii="Times" w:hAnsi="Times"/>
          <w:lang w:val="en-US"/>
        </w:rPr>
        <w:t xml:space="preserve">Supplementary material will be available on </w:t>
      </w:r>
      <w:r w:rsidRPr="006A32BA">
        <w:rPr>
          <w:rFonts w:ascii="Times" w:hAnsi="Times"/>
          <w:lang w:val="en-US"/>
        </w:rPr>
        <w:t>Blackboard.</w:t>
      </w:r>
    </w:p>
    <w:p w14:paraId="7ED4D674" w14:textId="7954A783" w:rsidR="00473659" w:rsidRPr="00164C6F" w:rsidRDefault="006A32BA" w:rsidP="00473659">
      <w:pPr>
        <w:spacing w:line="240" w:lineRule="exact"/>
        <w:ind w:firstLine="284"/>
        <w:jc w:val="both"/>
        <w:rPr>
          <w:rFonts w:ascii="Times" w:hAnsi="Times"/>
          <w:lang w:val="en-US"/>
        </w:rPr>
      </w:pPr>
      <w:r w:rsidRPr="006A32BA">
        <w:rPr>
          <w:rFonts w:ascii="Times" w:hAnsi="Times"/>
          <w:lang w:val="en-US"/>
        </w:rPr>
        <w:t xml:space="preserve">Though not mandatory, regular attendance is strongly recommended.  </w:t>
      </w:r>
      <w:r w:rsidR="00473659" w:rsidRPr="006A32BA">
        <w:rPr>
          <w:rFonts w:ascii="Times" w:hAnsi="Times"/>
          <w:lang w:val="en-US"/>
        </w:rPr>
        <w:t xml:space="preserve"> </w:t>
      </w:r>
    </w:p>
    <w:p w14:paraId="46342E81" w14:textId="39627DD5" w:rsidR="00473659" w:rsidRPr="00164C6F" w:rsidRDefault="00473659" w:rsidP="00473659">
      <w:pPr>
        <w:spacing w:line="240" w:lineRule="exact"/>
        <w:ind w:firstLine="284"/>
        <w:jc w:val="both"/>
        <w:rPr>
          <w:rFonts w:ascii="Times" w:hAnsi="Times"/>
          <w:lang w:val="en-US"/>
        </w:rPr>
      </w:pPr>
      <w:r w:rsidRPr="00164C6F">
        <w:rPr>
          <w:rFonts w:ascii="Times" w:hAnsi="Times"/>
          <w:lang w:val="en-US"/>
        </w:rPr>
        <w:t>S</w:t>
      </w:r>
      <w:r w:rsidR="006A32BA" w:rsidRPr="00164C6F">
        <w:rPr>
          <w:rFonts w:ascii="Times" w:hAnsi="Times"/>
          <w:lang w:val="en-US"/>
        </w:rPr>
        <w:t xml:space="preserve">tudents should have </w:t>
      </w:r>
      <w:r w:rsidR="00636C7A" w:rsidRPr="00164C6F">
        <w:rPr>
          <w:rFonts w:ascii="Times" w:hAnsi="Times"/>
          <w:lang w:val="en-US"/>
        </w:rPr>
        <w:t>intellectual interest and curiosity in the course topics.</w:t>
      </w:r>
    </w:p>
    <w:p w14:paraId="28F7A78C" w14:textId="77777777" w:rsidR="00672F76" w:rsidRPr="00164C6F" w:rsidRDefault="00672F76" w:rsidP="00473659">
      <w:pPr>
        <w:spacing w:line="240" w:lineRule="exact"/>
        <w:ind w:firstLine="284"/>
        <w:jc w:val="both"/>
        <w:rPr>
          <w:rFonts w:ascii="Times" w:hAnsi="Times"/>
          <w:lang w:val="en-US"/>
        </w:rPr>
      </w:pPr>
    </w:p>
    <w:p w14:paraId="05788C6A" w14:textId="77777777" w:rsidR="00672F76" w:rsidRPr="00672F76" w:rsidRDefault="00672F76" w:rsidP="00672F76">
      <w:pPr>
        <w:pStyle w:val="Testo2"/>
        <w:rPr>
          <w:sz w:val="20"/>
          <w:lang w:val="en-GB"/>
        </w:rPr>
      </w:pPr>
      <w:r w:rsidRPr="00672F76">
        <w:rPr>
          <w:sz w:val="20"/>
          <w:lang w:val="en-GB"/>
        </w:rPr>
        <w:t>Further information can be found on the lecturer's webpage at http://www2.unicatt.it/unicattolica/docenti/index.html, or on the Faculty notice board.</w:t>
      </w:r>
    </w:p>
    <w:p w14:paraId="137EE088" w14:textId="77777777" w:rsidR="00672F76" w:rsidRPr="00672F76" w:rsidRDefault="00672F76" w:rsidP="00473659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1EC5DDBA" w14:textId="29F6C739" w:rsidR="00672F76" w:rsidRPr="00672F76" w:rsidRDefault="00672F76" w:rsidP="00672F76">
      <w:pPr>
        <w:spacing w:line="240" w:lineRule="exact"/>
        <w:ind w:firstLine="284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Information on office hours available on the teacher’s personal page at </w:t>
      </w:r>
      <w:hyperlink r:id="rId11" w:history="1">
        <w:r w:rsidR="00771F8D" w:rsidRPr="00523041">
          <w:rPr>
            <w:rStyle w:val="Collegamentoipertestuale"/>
            <w:lang w:val="en-US"/>
          </w:rPr>
          <w:t>http://docenti.unicatt.it/</w:t>
        </w:r>
      </w:hyperlink>
      <w:r w:rsidRPr="00672F76">
        <w:rPr>
          <w:color w:val="3333FF"/>
          <w:lang w:val="en-GB"/>
        </w:rPr>
        <w:t>.</w:t>
      </w:r>
    </w:p>
    <w:p w14:paraId="27D7E44A" w14:textId="77777777" w:rsidR="00672F76" w:rsidRPr="00583624" w:rsidRDefault="00672F76" w:rsidP="00672F76">
      <w:pPr>
        <w:pStyle w:val="Testo2"/>
        <w:spacing w:before="120"/>
        <w:ind w:right="27"/>
        <w:rPr>
          <w:lang w:val="en-US"/>
        </w:rPr>
      </w:pPr>
    </w:p>
    <w:p w14:paraId="48B8271E" w14:textId="77777777" w:rsidR="00C00670" w:rsidRPr="00672F76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  <w:lang w:val="en-US"/>
        </w:rPr>
      </w:pPr>
    </w:p>
    <w:sectPr w:rsidR="00C00670" w:rsidRPr="00672F7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9CA3" w14:textId="77777777" w:rsidR="00435CCC" w:rsidRDefault="00435CCC" w:rsidP="00D712E1">
      <w:r>
        <w:separator/>
      </w:r>
    </w:p>
  </w:endnote>
  <w:endnote w:type="continuationSeparator" w:id="0">
    <w:p w14:paraId="68B98B1F" w14:textId="77777777" w:rsidR="00435CCC" w:rsidRDefault="00435CCC" w:rsidP="00D7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BDA9" w14:textId="77777777" w:rsidR="00435CCC" w:rsidRDefault="00435CCC" w:rsidP="00D712E1">
      <w:r>
        <w:separator/>
      </w:r>
    </w:p>
  </w:footnote>
  <w:footnote w:type="continuationSeparator" w:id="0">
    <w:p w14:paraId="004597E0" w14:textId="77777777" w:rsidR="00435CCC" w:rsidRDefault="00435CCC" w:rsidP="00D712E1">
      <w:r>
        <w:continuationSeparator/>
      </w:r>
    </w:p>
  </w:footnote>
  <w:footnote w:id="1">
    <w:p w14:paraId="5C67CE84" w14:textId="0872771F" w:rsidR="00D712E1" w:rsidRPr="00BD710E" w:rsidRDefault="00D712E1" w:rsidP="00D712E1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BD710E">
        <w:rPr>
          <w:lang w:val="en-US"/>
        </w:rPr>
        <w:t xml:space="preserve"> </w:t>
      </w:r>
      <w:r w:rsidR="00BD710E" w:rsidRPr="00BD710E">
        <w:rPr>
          <w:sz w:val="16"/>
          <w:szCs w:val="16"/>
          <w:lang w:val="en-US"/>
        </w:rPr>
        <w:t>The books in the reading list are available at the University bookshops</w:t>
      </w:r>
      <w:r w:rsidRPr="00BD710E">
        <w:rPr>
          <w:sz w:val="16"/>
          <w:szCs w:val="16"/>
          <w:lang w:val="en-US"/>
        </w:rPr>
        <w:t xml:space="preserve">; </w:t>
      </w:r>
      <w:r w:rsidR="00BD710E">
        <w:rPr>
          <w:sz w:val="16"/>
          <w:szCs w:val="16"/>
          <w:lang w:val="en-US"/>
        </w:rPr>
        <w:t>they can also be purchased from other retailers.</w:t>
      </w:r>
      <w:r w:rsidRPr="00BD710E">
        <w:rPr>
          <w:sz w:val="16"/>
          <w:szCs w:val="16"/>
          <w:lang w:val="en-US"/>
        </w:rPr>
        <w:t xml:space="preserve"> </w:t>
      </w:r>
    </w:p>
    <w:p w14:paraId="156A91B8" w14:textId="77777777" w:rsidR="00D712E1" w:rsidRPr="00BD710E" w:rsidRDefault="00D712E1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439760678">
    <w:abstractNumId w:val="6"/>
  </w:num>
  <w:num w:numId="2" w16cid:durableId="1416976105">
    <w:abstractNumId w:val="8"/>
  </w:num>
  <w:num w:numId="3" w16cid:durableId="384259783">
    <w:abstractNumId w:val="3"/>
  </w:num>
  <w:num w:numId="4" w16cid:durableId="2076278278">
    <w:abstractNumId w:val="4"/>
  </w:num>
  <w:num w:numId="5" w16cid:durableId="303971360">
    <w:abstractNumId w:val="5"/>
  </w:num>
  <w:num w:numId="6" w16cid:durableId="648561391">
    <w:abstractNumId w:val="2"/>
  </w:num>
  <w:num w:numId="7" w16cid:durableId="627275795">
    <w:abstractNumId w:val="1"/>
  </w:num>
  <w:num w:numId="8" w16cid:durableId="440733592">
    <w:abstractNumId w:val="0"/>
  </w:num>
  <w:num w:numId="9" w16cid:durableId="435565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0912C3"/>
    <w:rsid w:val="00100094"/>
    <w:rsid w:val="00143AD2"/>
    <w:rsid w:val="00144FC0"/>
    <w:rsid w:val="00164C6F"/>
    <w:rsid w:val="00191187"/>
    <w:rsid w:val="001C7DE5"/>
    <w:rsid w:val="001E26C5"/>
    <w:rsid w:val="0021401F"/>
    <w:rsid w:val="00241B87"/>
    <w:rsid w:val="00247A2F"/>
    <w:rsid w:val="002A3E5D"/>
    <w:rsid w:val="002A6439"/>
    <w:rsid w:val="002B6A16"/>
    <w:rsid w:val="002C1D2B"/>
    <w:rsid w:val="002F4504"/>
    <w:rsid w:val="003004F1"/>
    <w:rsid w:val="003D3F8C"/>
    <w:rsid w:val="00413611"/>
    <w:rsid w:val="00417B39"/>
    <w:rsid w:val="004224A0"/>
    <w:rsid w:val="00435CCC"/>
    <w:rsid w:val="004728FA"/>
    <w:rsid w:val="00473659"/>
    <w:rsid w:val="00486C44"/>
    <w:rsid w:val="0052107A"/>
    <w:rsid w:val="0056256A"/>
    <w:rsid w:val="0058620C"/>
    <w:rsid w:val="00591DD2"/>
    <w:rsid w:val="005B61D8"/>
    <w:rsid w:val="005B6343"/>
    <w:rsid w:val="005C4155"/>
    <w:rsid w:val="00621B7F"/>
    <w:rsid w:val="006321DB"/>
    <w:rsid w:val="00636C7A"/>
    <w:rsid w:val="006404CA"/>
    <w:rsid w:val="00672F76"/>
    <w:rsid w:val="00680A0D"/>
    <w:rsid w:val="00691018"/>
    <w:rsid w:val="006A32BA"/>
    <w:rsid w:val="006A7201"/>
    <w:rsid w:val="006C180D"/>
    <w:rsid w:val="00766696"/>
    <w:rsid w:val="00771F8D"/>
    <w:rsid w:val="007C3741"/>
    <w:rsid w:val="0082644C"/>
    <w:rsid w:val="008741AF"/>
    <w:rsid w:val="008A01B8"/>
    <w:rsid w:val="008A166B"/>
    <w:rsid w:val="008B3F8A"/>
    <w:rsid w:val="008D742F"/>
    <w:rsid w:val="00947913"/>
    <w:rsid w:val="009638F4"/>
    <w:rsid w:val="00976D41"/>
    <w:rsid w:val="009929EC"/>
    <w:rsid w:val="009D6805"/>
    <w:rsid w:val="009F0B28"/>
    <w:rsid w:val="009F43A8"/>
    <w:rsid w:val="009F47F9"/>
    <w:rsid w:val="009F51C0"/>
    <w:rsid w:val="00A02B34"/>
    <w:rsid w:val="00A11229"/>
    <w:rsid w:val="00A709DC"/>
    <w:rsid w:val="00A96A64"/>
    <w:rsid w:val="00AF309F"/>
    <w:rsid w:val="00B079B8"/>
    <w:rsid w:val="00BC3B4C"/>
    <w:rsid w:val="00BD710E"/>
    <w:rsid w:val="00C00670"/>
    <w:rsid w:val="00C05D51"/>
    <w:rsid w:val="00D1392E"/>
    <w:rsid w:val="00D24D3D"/>
    <w:rsid w:val="00D56D37"/>
    <w:rsid w:val="00D712E1"/>
    <w:rsid w:val="00E05CA8"/>
    <w:rsid w:val="00E3723D"/>
    <w:rsid w:val="00E464EF"/>
    <w:rsid w:val="00E743B0"/>
    <w:rsid w:val="00E91886"/>
    <w:rsid w:val="00EA6B68"/>
    <w:rsid w:val="00F96DAF"/>
    <w:rsid w:val="00FB21D9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90B9"/>
  <w15:docId w15:val="{4DBD7E9F-5277-D34C-B007-349F2BA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12E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12E1"/>
  </w:style>
  <w:style w:type="character" w:styleId="Rimandonotaapidipagina">
    <w:name w:val="footnote reference"/>
    <w:basedOn w:val="Carpredefinitoparagrafo"/>
    <w:semiHidden/>
    <w:unhideWhenUsed/>
    <w:rsid w:val="00D712E1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976D4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stewart-c-myers-richard-a-brealey-franklin-allen/principi-di-finanza-aziendale-9788838695711-68616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2641C-F784-40BC-8FD4-3FC721989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B4DD0-8A84-4A5C-B929-B5EB60DEF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39452-E425-42D8-A176-DFC5A6DDE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</TotalTime>
  <Pages>3</Pages>
  <Words>593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Damiani Roberta</cp:lastModifiedBy>
  <cp:revision>4</cp:revision>
  <cp:lastPrinted>2021-09-03T11:28:00Z</cp:lastPrinted>
  <dcterms:created xsi:type="dcterms:W3CDTF">2023-09-08T08:08:00Z</dcterms:created>
  <dcterms:modified xsi:type="dcterms:W3CDTF">2023-10-09T13:09:00Z</dcterms:modified>
</cp:coreProperties>
</file>