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396" w:rsidRPr="00D51BF3" w:rsidRDefault="0064420F" w:rsidP="00B21396">
      <w:pPr>
        <w:pStyle w:val="Titolo1"/>
        <w:rPr>
          <w:rFonts w:ascii="Cambria" w:hAnsi="Cambria"/>
        </w:rPr>
      </w:pPr>
      <w:r w:rsidRPr="00D51BF3">
        <w:t>International economy</w:t>
      </w:r>
    </w:p>
    <w:p w:rsidR="00B21396" w:rsidRPr="00D51BF3" w:rsidRDefault="00B21396" w:rsidP="00B21396">
      <w:pPr>
        <w:pStyle w:val="Titolo2"/>
        <w:rPr>
          <w:bCs/>
          <w:iCs/>
          <w:sz w:val="20"/>
        </w:rPr>
      </w:pPr>
      <w:r w:rsidRPr="00D51BF3">
        <w:rPr>
          <w:bCs/>
          <w:iCs/>
          <w:sz w:val="20"/>
        </w:rPr>
        <w:t>Prof. Daniele Moro</w:t>
      </w:r>
    </w:p>
    <w:p w:rsidR="0064420F" w:rsidRPr="00D51BF3" w:rsidRDefault="0064420F" w:rsidP="0064420F">
      <w:pPr>
        <w:tabs>
          <w:tab w:val="left" w:pos="284"/>
        </w:tabs>
        <w:spacing w:after="0" w:line="240" w:lineRule="exact"/>
        <w:jc w:val="both"/>
        <w:rPr>
          <w:rFonts w:ascii="Times New Roman" w:eastAsia="Times New Roman" w:hAnsi="Times New Roman" w:cs="Times New Roman"/>
          <w:b/>
          <w:i/>
          <w:sz w:val="18"/>
          <w:szCs w:val="18"/>
          <w:lang w:eastAsia="it-IT"/>
        </w:rPr>
      </w:pPr>
    </w:p>
    <w:p w:rsidR="00D3233F" w:rsidRPr="00D51BF3" w:rsidRDefault="00D3233F" w:rsidP="00D3233F">
      <w:pPr>
        <w:tabs>
          <w:tab w:val="left" w:pos="284"/>
        </w:tabs>
        <w:spacing w:before="200" w:after="120" w:line="240" w:lineRule="exact"/>
        <w:jc w:val="both"/>
        <w:rPr>
          <w:rFonts w:ascii="Times" w:eastAsia="Times New Roman" w:hAnsi="Times" w:cs="Times New Roman"/>
          <w:b/>
          <w:i/>
          <w:sz w:val="18"/>
          <w:szCs w:val="20"/>
          <w:lang w:eastAsia="it-IT"/>
        </w:rPr>
      </w:pPr>
      <w:r w:rsidRPr="00D51BF3">
        <w:rPr>
          <w:rFonts w:ascii="Times" w:eastAsia="Times New Roman" w:hAnsi="Times" w:cs="Times New Roman"/>
          <w:b/>
          <w:i/>
          <w:sz w:val="18"/>
          <w:szCs w:val="20"/>
          <w:lang w:eastAsia="it-IT"/>
        </w:rPr>
        <w:t>OBIETTIVO DEL CORSO E RISULTATI DI APPRENDIMENTO ATTESI</w:t>
      </w:r>
    </w:p>
    <w:p w:rsidR="00D3233F" w:rsidRPr="000543AA" w:rsidRDefault="00D3233F" w:rsidP="00D3233F">
      <w:pPr>
        <w:tabs>
          <w:tab w:val="left" w:pos="284"/>
        </w:tabs>
        <w:spacing w:after="0" w:line="240" w:lineRule="exact"/>
        <w:jc w:val="both"/>
        <w:rPr>
          <w:rFonts w:ascii="Times" w:eastAsia="Times New Roman" w:hAnsi="Times" w:cs="Times New Roman"/>
          <w:sz w:val="20"/>
          <w:szCs w:val="20"/>
          <w:lang w:val="en-GB" w:eastAsia="it-IT"/>
        </w:rPr>
      </w:pPr>
      <w:r w:rsidRPr="00D51BF3">
        <w:rPr>
          <w:rFonts w:ascii="Times" w:eastAsia="Times New Roman" w:hAnsi="Times" w:cs="Times New Roman"/>
          <w:sz w:val="20"/>
          <w:szCs w:val="20"/>
          <w:lang w:eastAsia="it-IT"/>
        </w:rPr>
        <w:tab/>
      </w:r>
      <w:r w:rsidR="002455DA" w:rsidRPr="000543AA">
        <w:rPr>
          <w:rFonts w:ascii="Times" w:eastAsia="Times New Roman" w:hAnsi="Times" w:cs="Times New Roman"/>
          <w:sz w:val="20"/>
          <w:szCs w:val="20"/>
          <w:lang w:val="en-GB" w:eastAsia="it-IT"/>
        </w:rPr>
        <w:t>The course aims to offer basic theoretical and applied tools for analysing the evolution of trade flows and investments between countries and the role of trade policies in the international economic context</w:t>
      </w:r>
      <w:r w:rsidRPr="000543AA">
        <w:rPr>
          <w:rFonts w:ascii="Times" w:eastAsia="Times New Roman" w:hAnsi="Times" w:cs="Times New Roman"/>
          <w:sz w:val="20"/>
          <w:szCs w:val="20"/>
          <w:lang w:val="en-GB" w:eastAsia="it-IT"/>
        </w:rPr>
        <w:t xml:space="preserve">. </w:t>
      </w:r>
    </w:p>
    <w:p w:rsidR="00B21396" w:rsidRPr="000543AA" w:rsidRDefault="00B21396" w:rsidP="00B21396">
      <w:pPr>
        <w:tabs>
          <w:tab w:val="left" w:pos="284"/>
        </w:tabs>
        <w:spacing w:after="0" w:line="240" w:lineRule="exact"/>
        <w:jc w:val="both"/>
        <w:rPr>
          <w:rFonts w:ascii="Times" w:eastAsia="Times New Roman" w:hAnsi="Times" w:cs="Times New Roman"/>
          <w:sz w:val="20"/>
          <w:szCs w:val="20"/>
          <w:lang w:val="en-GB" w:eastAsia="it-IT"/>
        </w:rPr>
      </w:pPr>
      <w:r w:rsidRPr="000543AA">
        <w:rPr>
          <w:rFonts w:ascii="Times" w:eastAsia="Times New Roman" w:hAnsi="Times" w:cs="Times New Roman"/>
          <w:sz w:val="20"/>
          <w:szCs w:val="20"/>
          <w:lang w:val="en-GB" w:eastAsia="it-IT"/>
        </w:rPr>
        <w:t>A</w:t>
      </w:r>
      <w:r w:rsidR="002455DA" w:rsidRPr="000543AA">
        <w:rPr>
          <w:rFonts w:ascii="Times" w:eastAsia="Times New Roman" w:hAnsi="Times" w:cs="Times New Roman"/>
          <w:sz w:val="20"/>
          <w:szCs w:val="20"/>
          <w:lang w:val="en-GB" w:eastAsia="it-IT"/>
        </w:rPr>
        <w:t xml:space="preserve">t the end of the course, students will have </w:t>
      </w:r>
      <w:r w:rsidR="009E2164" w:rsidRPr="000543AA">
        <w:rPr>
          <w:rFonts w:ascii="Times" w:eastAsia="Times New Roman" w:hAnsi="Times" w:cs="Times New Roman"/>
          <w:sz w:val="20"/>
          <w:szCs w:val="20"/>
          <w:lang w:val="en-GB" w:eastAsia="it-IT"/>
        </w:rPr>
        <w:t>acquired</w:t>
      </w:r>
      <w:r w:rsidR="00B44CCB" w:rsidRPr="000543AA">
        <w:rPr>
          <w:rFonts w:ascii="Times" w:eastAsia="Times New Roman" w:hAnsi="Times" w:cs="Times New Roman"/>
          <w:sz w:val="20"/>
          <w:szCs w:val="20"/>
          <w:lang w:val="en-GB" w:eastAsia="it-IT"/>
        </w:rPr>
        <w:t>:</w:t>
      </w:r>
    </w:p>
    <w:p w:rsidR="00B44CCB" w:rsidRPr="000543AA" w:rsidRDefault="002455DA" w:rsidP="00B44CCB">
      <w:pPr>
        <w:pStyle w:val="Paragrafoelenco"/>
        <w:numPr>
          <w:ilvl w:val="0"/>
          <w:numId w:val="19"/>
        </w:numPr>
        <w:tabs>
          <w:tab w:val="left" w:pos="284"/>
        </w:tabs>
        <w:spacing w:after="0" w:line="240" w:lineRule="exact"/>
        <w:ind w:left="284" w:hanging="142"/>
        <w:jc w:val="both"/>
        <w:rPr>
          <w:rFonts w:ascii="Times" w:eastAsia="Times New Roman" w:hAnsi="Times" w:cs="Times New Roman"/>
          <w:sz w:val="20"/>
          <w:szCs w:val="20"/>
          <w:lang w:val="en-GB" w:eastAsia="it-IT"/>
        </w:rPr>
      </w:pPr>
      <w:r w:rsidRPr="000543AA">
        <w:rPr>
          <w:rFonts w:ascii="Times" w:eastAsia="Times New Roman" w:hAnsi="Times" w:cs="Times New Roman"/>
          <w:sz w:val="20"/>
          <w:szCs w:val="20"/>
          <w:lang w:val="en-GB" w:eastAsia="it-IT"/>
        </w:rPr>
        <w:t>knowledge of the main interpretative models of the dynamics of international trade flows of goods and services and of the processes of internationalisation (of economies and businesses) and globalisation</w:t>
      </w:r>
      <w:r w:rsidR="00B44CCB" w:rsidRPr="000543AA">
        <w:rPr>
          <w:rFonts w:ascii="Times" w:eastAsia="Times New Roman" w:hAnsi="Times" w:cs="Times New Roman"/>
          <w:sz w:val="20"/>
          <w:szCs w:val="20"/>
          <w:lang w:val="en-GB" w:eastAsia="it-IT"/>
        </w:rPr>
        <w:t>;</w:t>
      </w:r>
    </w:p>
    <w:p w:rsidR="00B44CCB" w:rsidRPr="000543AA" w:rsidRDefault="002455DA" w:rsidP="00B44CCB">
      <w:pPr>
        <w:pStyle w:val="Paragrafoelenco"/>
        <w:numPr>
          <w:ilvl w:val="0"/>
          <w:numId w:val="19"/>
        </w:numPr>
        <w:tabs>
          <w:tab w:val="left" w:pos="284"/>
        </w:tabs>
        <w:spacing w:after="0" w:line="240" w:lineRule="exact"/>
        <w:ind w:left="284" w:hanging="142"/>
        <w:jc w:val="both"/>
        <w:rPr>
          <w:rFonts w:ascii="Times" w:eastAsia="Times New Roman" w:hAnsi="Times" w:cs="Times New Roman"/>
          <w:sz w:val="20"/>
          <w:szCs w:val="20"/>
          <w:lang w:val="en-GB" w:eastAsia="it-IT"/>
        </w:rPr>
      </w:pPr>
      <w:r w:rsidRPr="000543AA">
        <w:rPr>
          <w:rFonts w:ascii="Times" w:eastAsia="Times New Roman" w:hAnsi="Times" w:cs="Times New Roman"/>
          <w:sz w:val="20"/>
          <w:szCs w:val="20"/>
          <w:lang w:val="en-GB" w:eastAsia="it-IT"/>
        </w:rPr>
        <w:t>the ability to apply the knowledge provided to the critical understanding of the phenomena affecting the evolution of international markets and trade, therefore of the main agents operating on these markets and their economic relations</w:t>
      </w:r>
      <w:r w:rsidR="00B44CCB" w:rsidRPr="000543AA">
        <w:rPr>
          <w:rFonts w:ascii="Times" w:eastAsia="Times New Roman" w:hAnsi="Times" w:cs="Times New Roman"/>
          <w:sz w:val="20"/>
          <w:szCs w:val="20"/>
          <w:lang w:val="en-GB" w:eastAsia="it-IT"/>
        </w:rPr>
        <w:t>;</w:t>
      </w:r>
    </w:p>
    <w:p w:rsidR="00B44CCB" w:rsidRPr="000543AA" w:rsidRDefault="002455DA" w:rsidP="00B44CCB">
      <w:pPr>
        <w:pStyle w:val="Paragrafoelenco"/>
        <w:numPr>
          <w:ilvl w:val="0"/>
          <w:numId w:val="19"/>
        </w:numPr>
        <w:tabs>
          <w:tab w:val="left" w:pos="284"/>
        </w:tabs>
        <w:spacing w:after="0" w:line="240" w:lineRule="exact"/>
        <w:ind w:left="284" w:hanging="142"/>
        <w:jc w:val="both"/>
        <w:rPr>
          <w:rFonts w:ascii="Times" w:eastAsia="Times New Roman" w:hAnsi="Times" w:cs="Times New Roman"/>
          <w:sz w:val="20"/>
          <w:szCs w:val="20"/>
          <w:lang w:val="en-GB" w:eastAsia="it-IT"/>
        </w:rPr>
      </w:pPr>
      <w:r w:rsidRPr="000543AA">
        <w:rPr>
          <w:rFonts w:ascii="Times" w:eastAsia="Times New Roman" w:hAnsi="Times" w:cs="Times New Roman"/>
          <w:sz w:val="20"/>
          <w:szCs w:val="20"/>
          <w:lang w:val="en-GB" w:eastAsia="it-IT"/>
        </w:rPr>
        <w:t>the ability to formulate consistent business strategies and policy guidelin</w:t>
      </w:r>
      <w:r w:rsidR="000543AA">
        <w:rPr>
          <w:rFonts w:ascii="Times" w:eastAsia="Times New Roman" w:hAnsi="Times" w:cs="Times New Roman"/>
          <w:sz w:val="20"/>
          <w:szCs w:val="20"/>
          <w:lang w:val="en-GB" w:eastAsia="it-IT"/>
        </w:rPr>
        <w:t>e</w:t>
      </w:r>
      <w:r w:rsidRPr="000543AA">
        <w:rPr>
          <w:rFonts w:ascii="Times" w:eastAsia="Times New Roman" w:hAnsi="Times" w:cs="Times New Roman"/>
          <w:sz w:val="20"/>
          <w:szCs w:val="20"/>
          <w:lang w:val="en-GB" w:eastAsia="it-IT"/>
        </w:rPr>
        <w:t>s in the context of the evolution of international markets</w:t>
      </w:r>
      <w:r w:rsidR="00B44CCB" w:rsidRPr="000543AA">
        <w:rPr>
          <w:rFonts w:ascii="Times" w:eastAsia="Times New Roman" w:hAnsi="Times" w:cs="Times New Roman"/>
          <w:sz w:val="20"/>
          <w:szCs w:val="20"/>
          <w:lang w:val="en-GB" w:eastAsia="it-IT"/>
        </w:rPr>
        <w:t xml:space="preserve">; </w:t>
      </w:r>
    </w:p>
    <w:p w:rsidR="00B44CCB" w:rsidRPr="000543AA" w:rsidRDefault="002455DA" w:rsidP="00B44CCB">
      <w:pPr>
        <w:pStyle w:val="Paragrafoelenco"/>
        <w:numPr>
          <w:ilvl w:val="0"/>
          <w:numId w:val="19"/>
        </w:numPr>
        <w:tabs>
          <w:tab w:val="left" w:pos="284"/>
        </w:tabs>
        <w:spacing w:after="0" w:line="240" w:lineRule="exact"/>
        <w:ind w:left="284" w:hanging="142"/>
        <w:jc w:val="both"/>
        <w:rPr>
          <w:rFonts w:ascii="Times" w:eastAsia="Times New Roman" w:hAnsi="Times" w:cs="Times New Roman"/>
          <w:sz w:val="20"/>
          <w:szCs w:val="20"/>
          <w:lang w:val="en-GB" w:eastAsia="it-IT"/>
        </w:rPr>
      </w:pPr>
      <w:r w:rsidRPr="000543AA">
        <w:rPr>
          <w:rFonts w:ascii="Times" w:eastAsia="Times New Roman" w:hAnsi="Times" w:cs="Times New Roman"/>
          <w:sz w:val="20"/>
          <w:szCs w:val="20"/>
          <w:lang w:val="en-GB" w:eastAsia="it-IT"/>
        </w:rPr>
        <w:t xml:space="preserve">understanding </w:t>
      </w:r>
      <w:r w:rsidR="009E2164">
        <w:rPr>
          <w:rFonts w:ascii="Times" w:eastAsia="Times New Roman" w:hAnsi="Times" w:cs="Times New Roman"/>
          <w:sz w:val="20"/>
          <w:szCs w:val="20"/>
          <w:lang w:val="en-GB" w:eastAsia="it-IT"/>
        </w:rPr>
        <w:t xml:space="preserve">of </w:t>
      </w:r>
      <w:r w:rsidRPr="000543AA">
        <w:rPr>
          <w:rFonts w:ascii="Times" w:eastAsia="Times New Roman" w:hAnsi="Times" w:cs="Times New Roman"/>
          <w:sz w:val="20"/>
          <w:szCs w:val="20"/>
          <w:lang w:val="en-GB" w:eastAsia="it-IT"/>
        </w:rPr>
        <w:t>the role of international institutions in regulating trade and the integration of economies</w:t>
      </w:r>
      <w:r w:rsidR="00B44CCB" w:rsidRPr="000543AA">
        <w:rPr>
          <w:rFonts w:ascii="Times" w:eastAsia="Times New Roman" w:hAnsi="Times" w:cs="Times New Roman"/>
          <w:sz w:val="20"/>
          <w:szCs w:val="20"/>
          <w:lang w:val="en-GB" w:eastAsia="it-IT"/>
        </w:rPr>
        <w:t>;</w:t>
      </w:r>
    </w:p>
    <w:p w:rsidR="00B44CCB" w:rsidRPr="000543AA" w:rsidRDefault="002455DA" w:rsidP="00B44CCB">
      <w:pPr>
        <w:pStyle w:val="Paragrafoelenco"/>
        <w:numPr>
          <w:ilvl w:val="0"/>
          <w:numId w:val="19"/>
        </w:numPr>
        <w:tabs>
          <w:tab w:val="left" w:pos="284"/>
        </w:tabs>
        <w:spacing w:after="0" w:line="240" w:lineRule="exact"/>
        <w:ind w:left="284" w:hanging="142"/>
        <w:jc w:val="both"/>
        <w:rPr>
          <w:rFonts w:ascii="Times" w:eastAsia="Times New Roman" w:hAnsi="Times" w:cs="Times New Roman"/>
          <w:sz w:val="20"/>
          <w:szCs w:val="20"/>
          <w:lang w:val="en-GB" w:eastAsia="it-IT"/>
        </w:rPr>
      </w:pPr>
      <w:proofErr w:type="gramStart"/>
      <w:r w:rsidRPr="000543AA">
        <w:rPr>
          <w:rFonts w:ascii="Times" w:eastAsia="Times New Roman" w:hAnsi="Times" w:cs="Times New Roman"/>
          <w:sz w:val="20"/>
          <w:szCs w:val="20"/>
          <w:lang w:val="en-GB" w:eastAsia="it-IT"/>
        </w:rPr>
        <w:t>knowledge</w:t>
      </w:r>
      <w:proofErr w:type="gramEnd"/>
      <w:r w:rsidRPr="000543AA">
        <w:rPr>
          <w:rFonts w:ascii="Times" w:eastAsia="Times New Roman" w:hAnsi="Times" w:cs="Times New Roman"/>
          <w:sz w:val="20"/>
          <w:szCs w:val="20"/>
          <w:lang w:val="en-GB" w:eastAsia="it-IT"/>
        </w:rPr>
        <w:t xml:space="preserve"> of some simple quantitative tools for analysing trade data</w:t>
      </w:r>
      <w:r w:rsidR="00B44CCB" w:rsidRPr="000543AA">
        <w:rPr>
          <w:rFonts w:ascii="Times" w:eastAsia="Times New Roman" w:hAnsi="Times" w:cs="Times New Roman"/>
          <w:sz w:val="20"/>
          <w:szCs w:val="20"/>
          <w:lang w:val="en-GB" w:eastAsia="it-IT"/>
        </w:rPr>
        <w:t xml:space="preserve">. </w:t>
      </w:r>
    </w:p>
    <w:p w:rsidR="00D3233F" w:rsidRPr="000543AA" w:rsidRDefault="000543AA" w:rsidP="00D3233F">
      <w:pPr>
        <w:tabs>
          <w:tab w:val="left" w:pos="284"/>
        </w:tabs>
        <w:spacing w:before="240" w:after="120" w:line="240" w:lineRule="exact"/>
        <w:jc w:val="both"/>
        <w:rPr>
          <w:rFonts w:ascii="Times" w:eastAsia="Times New Roman" w:hAnsi="Times" w:cs="Times New Roman"/>
          <w:b/>
          <w:i/>
          <w:sz w:val="18"/>
          <w:szCs w:val="20"/>
          <w:lang w:val="en-GB" w:eastAsia="it-IT"/>
        </w:rPr>
      </w:pPr>
      <w:r>
        <w:rPr>
          <w:rFonts w:ascii="Times" w:eastAsia="Times New Roman" w:hAnsi="Times" w:cs="Times New Roman"/>
          <w:b/>
          <w:i/>
          <w:sz w:val="18"/>
          <w:szCs w:val="20"/>
          <w:lang w:val="en-GB" w:eastAsia="it-IT"/>
        </w:rPr>
        <w:t>COURSE CONTENT</w:t>
      </w:r>
    </w:p>
    <w:p w:rsidR="00D3233F" w:rsidRPr="000543AA" w:rsidRDefault="000543AA" w:rsidP="00D3233F">
      <w:pPr>
        <w:tabs>
          <w:tab w:val="left" w:pos="708"/>
        </w:tabs>
        <w:spacing w:after="0" w:line="240" w:lineRule="exact"/>
        <w:ind w:firstLine="113"/>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The course addresses the following topics</w:t>
      </w:r>
      <w:r w:rsidR="00D3233F" w:rsidRPr="000543AA">
        <w:rPr>
          <w:rFonts w:ascii="Times" w:eastAsia="Times New Roman" w:hAnsi="Times" w:cs="Times New Roman"/>
          <w:sz w:val="20"/>
          <w:szCs w:val="20"/>
          <w:lang w:val="en-GB" w:eastAsia="it-IT"/>
        </w:rPr>
        <w:t>:</w:t>
      </w:r>
    </w:p>
    <w:p w:rsidR="00D3233F" w:rsidRPr="000543AA" w:rsidRDefault="000543AA" w:rsidP="00D3233F">
      <w:pPr>
        <w:numPr>
          <w:ilvl w:val="0"/>
          <w:numId w:val="13"/>
        </w:numPr>
        <w:tabs>
          <w:tab w:val="left" w:pos="0"/>
          <w:tab w:val="left" w:pos="142"/>
          <w:tab w:val="left" w:pos="284"/>
        </w:tabs>
        <w:spacing w:after="0" w:line="240" w:lineRule="exact"/>
        <w:ind w:left="340" w:hanging="227"/>
        <w:contextualSpacing/>
        <w:jc w:val="both"/>
        <w:rPr>
          <w:rFonts w:ascii="Times" w:eastAsia="Times New Roman" w:hAnsi="Times" w:cs="Times New Roman"/>
          <w:sz w:val="20"/>
          <w:szCs w:val="20"/>
          <w:lang w:val="en-GB" w:eastAsia="it-IT"/>
        </w:rPr>
      </w:pPr>
      <w:r w:rsidRPr="000543AA">
        <w:rPr>
          <w:rFonts w:ascii="Times" w:eastAsia="Times New Roman" w:hAnsi="Times" w:cs="Times New Roman"/>
          <w:sz w:val="20"/>
          <w:szCs w:val="20"/>
          <w:lang w:val="en-GB" w:eastAsia="it-IT"/>
        </w:rPr>
        <w:t>Introduction to international economy</w:t>
      </w:r>
      <w:r w:rsidR="0063309A" w:rsidRPr="000543AA">
        <w:rPr>
          <w:rFonts w:ascii="Times" w:eastAsia="Times New Roman" w:hAnsi="Times" w:cs="Times New Roman"/>
          <w:sz w:val="20"/>
          <w:szCs w:val="20"/>
          <w:lang w:val="en-GB" w:eastAsia="it-IT"/>
        </w:rPr>
        <w:t>.</w:t>
      </w:r>
    </w:p>
    <w:p w:rsidR="0063309A" w:rsidRPr="000543AA" w:rsidRDefault="000543AA" w:rsidP="00D3233F">
      <w:pPr>
        <w:numPr>
          <w:ilvl w:val="0"/>
          <w:numId w:val="13"/>
        </w:numPr>
        <w:tabs>
          <w:tab w:val="left" w:pos="0"/>
          <w:tab w:val="left" w:pos="142"/>
          <w:tab w:val="left" w:pos="284"/>
        </w:tabs>
        <w:spacing w:after="0" w:line="240" w:lineRule="exact"/>
        <w:ind w:left="340" w:hanging="227"/>
        <w:contextualSpacing/>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C</w:t>
      </w:r>
      <w:r w:rsidRPr="000543AA">
        <w:rPr>
          <w:rFonts w:ascii="Times" w:eastAsia="Times New Roman" w:hAnsi="Times" w:cs="Times New Roman"/>
          <w:sz w:val="20"/>
          <w:szCs w:val="20"/>
          <w:lang w:val="en-GB" w:eastAsia="it-IT"/>
        </w:rPr>
        <w:t>lassical theories of commerce</w:t>
      </w:r>
      <w:r w:rsidR="0063309A" w:rsidRPr="000543AA">
        <w:rPr>
          <w:rFonts w:ascii="Times" w:eastAsia="Times New Roman" w:hAnsi="Times" w:cs="Times New Roman"/>
          <w:sz w:val="20"/>
          <w:szCs w:val="20"/>
          <w:lang w:val="en-GB" w:eastAsia="it-IT"/>
        </w:rPr>
        <w:t>:</w:t>
      </w:r>
    </w:p>
    <w:p w:rsidR="0063309A" w:rsidRPr="000543AA" w:rsidRDefault="000543AA" w:rsidP="0063309A">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val="en-GB" w:eastAsia="it-IT"/>
        </w:rPr>
      </w:pPr>
      <w:r w:rsidRPr="000543AA">
        <w:rPr>
          <w:rFonts w:ascii="Times" w:eastAsia="Times New Roman" w:hAnsi="Times" w:cs="Times New Roman"/>
          <w:sz w:val="20"/>
          <w:szCs w:val="20"/>
          <w:lang w:val="en-GB" w:eastAsia="it-IT"/>
        </w:rPr>
        <w:t>The concept of comparative advantage</w:t>
      </w:r>
      <w:r w:rsidR="0063309A" w:rsidRPr="000543AA">
        <w:rPr>
          <w:rFonts w:ascii="Times" w:eastAsia="Times New Roman" w:hAnsi="Times" w:cs="Times New Roman"/>
          <w:sz w:val="20"/>
          <w:szCs w:val="20"/>
          <w:lang w:val="en-GB" w:eastAsia="it-IT"/>
        </w:rPr>
        <w:t>.</w:t>
      </w:r>
    </w:p>
    <w:p w:rsidR="00D3233F" w:rsidRPr="000543AA" w:rsidRDefault="000543AA" w:rsidP="0063309A">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val="en-GB" w:eastAsia="it-IT"/>
        </w:rPr>
      </w:pPr>
      <w:r w:rsidRPr="000543AA">
        <w:rPr>
          <w:rFonts w:ascii="Times" w:eastAsia="Times New Roman" w:hAnsi="Times" w:cs="Times New Roman"/>
          <w:sz w:val="20"/>
          <w:szCs w:val="20"/>
          <w:lang w:val="en-GB" w:eastAsia="it-IT"/>
        </w:rPr>
        <w:t xml:space="preserve">Productivity and comparative advantages: the </w:t>
      </w:r>
      <w:proofErr w:type="spellStart"/>
      <w:r w:rsidRPr="000543AA">
        <w:rPr>
          <w:rFonts w:ascii="Times" w:eastAsia="Times New Roman" w:hAnsi="Times" w:cs="Times New Roman"/>
          <w:sz w:val="20"/>
          <w:szCs w:val="20"/>
          <w:lang w:val="en-GB" w:eastAsia="it-IT"/>
        </w:rPr>
        <w:t>Ricard</w:t>
      </w:r>
      <w:r>
        <w:rPr>
          <w:rFonts w:ascii="Times" w:eastAsia="Times New Roman" w:hAnsi="Times" w:cs="Times New Roman"/>
          <w:sz w:val="20"/>
          <w:szCs w:val="20"/>
          <w:lang w:val="en-GB" w:eastAsia="it-IT"/>
        </w:rPr>
        <w:t>ian</w:t>
      </w:r>
      <w:proofErr w:type="spellEnd"/>
      <w:r w:rsidRPr="000543AA">
        <w:rPr>
          <w:rFonts w:ascii="Times" w:eastAsia="Times New Roman" w:hAnsi="Times" w:cs="Times New Roman"/>
          <w:sz w:val="20"/>
          <w:szCs w:val="20"/>
          <w:lang w:val="en-GB" w:eastAsia="it-IT"/>
        </w:rPr>
        <w:t xml:space="preserve"> model</w:t>
      </w:r>
      <w:r w:rsidR="0063309A" w:rsidRPr="000543AA">
        <w:rPr>
          <w:rFonts w:ascii="Times" w:eastAsia="Times New Roman" w:hAnsi="Times" w:cs="Times New Roman"/>
          <w:sz w:val="20"/>
          <w:szCs w:val="20"/>
          <w:lang w:val="en-GB" w:eastAsia="it-IT"/>
        </w:rPr>
        <w:t>.</w:t>
      </w:r>
    </w:p>
    <w:p w:rsidR="00D3233F" w:rsidRPr="000543AA" w:rsidRDefault="00491ECB" w:rsidP="0063309A">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val="en-GB" w:eastAsia="it-IT"/>
        </w:rPr>
      </w:pPr>
      <w:r w:rsidRPr="00491ECB">
        <w:rPr>
          <w:rFonts w:ascii="Times" w:eastAsia="Times New Roman" w:hAnsi="Times" w:cs="Times New Roman"/>
          <w:sz w:val="20"/>
          <w:szCs w:val="20"/>
          <w:lang w:val="en-GB" w:eastAsia="it-IT"/>
        </w:rPr>
        <w:t>Specific factors and distribution of trade benefits</w:t>
      </w:r>
      <w:r w:rsidR="0063309A" w:rsidRPr="000543AA">
        <w:rPr>
          <w:rFonts w:ascii="Times" w:eastAsia="Times New Roman" w:hAnsi="Times" w:cs="Times New Roman"/>
          <w:sz w:val="20"/>
          <w:szCs w:val="20"/>
          <w:lang w:val="en-GB" w:eastAsia="it-IT"/>
        </w:rPr>
        <w:t>.</w:t>
      </w:r>
    </w:p>
    <w:p w:rsidR="00D3233F" w:rsidRPr="000543AA" w:rsidRDefault="000543AA" w:rsidP="0063309A">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val="en-GB" w:eastAsia="it-IT"/>
        </w:rPr>
      </w:pPr>
      <w:r w:rsidRPr="000543AA">
        <w:rPr>
          <w:rFonts w:ascii="Times" w:eastAsia="Times New Roman" w:hAnsi="Times" w:cs="Times New Roman"/>
          <w:sz w:val="20"/>
          <w:szCs w:val="20"/>
          <w:lang w:val="en-GB" w:eastAsia="it-IT"/>
        </w:rPr>
        <w:t xml:space="preserve">Resource endowment and comparative advantages: the </w:t>
      </w:r>
      <w:proofErr w:type="spellStart"/>
      <w:r w:rsidRPr="000543AA">
        <w:rPr>
          <w:rFonts w:ascii="Times" w:eastAsia="Times New Roman" w:hAnsi="Times" w:cs="Times New Roman"/>
          <w:sz w:val="20"/>
          <w:szCs w:val="20"/>
          <w:lang w:val="en-GB" w:eastAsia="it-IT"/>
        </w:rPr>
        <w:t>Heckscher</w:t>
      </w:r>
      <w:proofErr w:type="spellEnd"/>
      <w:r w:rsidRPr="000543AA">
        <w:rPr>
          <w:rFonts w:ascii="Times" w:eastAsia="Times New Roman" w:hAnsi="Times" w:cs="Times New Roman"/>
          <w:sz w:val="20"/>
          <w:szCs w:val="20"/>
          <w:lang w:val="en-GB" w:eastAsia="it-IT"/>
        </w:rPr>
        <w:t>-Ohlin model</w:t>
      </w:r>
      <w:r w:rsidR="0063309A" w:rsidRPr="000543AA">
        <w:rPr>
          <w:rFonts w:ascii="Times" w:eastAsia="Times New Roman" w:hAnsi="Times" w:cs="Times New Roman"/>
          <w:sz w:val="20"/>
          <w:szCs w:val="20"/>
          <w:lang w:val="en-GB" w:eastAsia="it-IT"/>
        </w:rPr>
        <w:t>.</w:t>
      </w:r>
    </w:p>
    <w:p w:rsidR="009756D4" w:rsidRPr="000543AA" w:rsidRDefault="000543AA" w:rsidP="0063309A">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val="en-GB" w:eastAsia="it-IT"/>
        </w:rPr>
      </w:pPr>
      <w:r w:rsidRPr="000543AA">
        <w:rPr>
          <w:rFonts w:ascii="Times" w:eastAsia="Times New Roman" w:hAnsi="Times" w:cs="Times New Roman"/>
          <w:sz w:val="20"/>
          <w:szCs w:val="20"/>
          <w:lang w:val="en-GB" w:eastAsia="it-IT"/>
        </w:rPr>
        <w:t>Inter-sectoral trade</w:t>
      </w:r>
      <w:r w:rsidR="009756D4" w:rsidRPr="000543AA">
        <w:rPr>
          <w:rFonts w:ascii="Times" w:eastAsia="Times New Roman" w:hAnsi="Times" w:cs="Times New Roman"/>
          <w:sz w:val="20"/>
          <w:szCs w:val="20"/>
          <w:lang w:val="en-GB" w:eastAsia="it-IT"/>
        </w:rPr>
        <w:t>.</w:t>
      </w:r>
    </w:p>
    <w:p w:rsidR="0063309A" w:rsidRPr="000543AA" w:rsidRDefault="000543AA" w:rsidP="00D3233F">
      <w:pPr>
        <w:numPr>
          <w:ilvl w:val="0"/>
          <w:numId w:val="13"/>
        </w:numPr>
        <w:tabs>
          <w:tab w:val="left" w:pos="0"/>
          <w:tab w:val="left" w:pos="142"/>
          <w:tab w:val="left" w:pos="284"/>
        </w:tabs>
        <w:spacing w:after="0" w:line="240" w:lineRule="exact"/>
        <w:ind w:left="340" w:hanging="227"/>
        <w:contextualSpacing/>
        <w:jc w:val="both"/>
        <w:rPr>
          <w:rFonts w:ascii="Times" w:eastAsia="Times New Roman" w:hAnsi="Times" w:cs="Times New Roman"/>
          <w:sz w:val="20"/>
          <w:szCs w:val="20"/>
          <w:lang w:val="en-GB" w:eastAsia="it-IT"/>
        </w:rPr>
      </w:pPr>
      <w:r w:rsidRPr="000543AA">
        <w:rPr>
          <w:rFonts w:ascii="Times" w:eastAsia="Times New Roman" w:hAnsi="Times" w:cs="Times New Roman"/>
          <w:sz w:val="20"/>
          <w:szCs w:val="20"/>
          <w:lang w:val="en-GB" w:eastAsia="it-IT"/>
        </w:rPr>
        <w:t>The new theories of international trade</w:t>
      </w:r>
      <w:r w:rsidR="0063309A" w:rsidRPr="000543AA">
        <w:rPr>
          <w:rFonts w:ascii="Times" w:eastAsia="Times New Roman" w:hAnsi="Times" w:cs="Times New Roman"/>
          <w:sz w:val="20"/>
          <w:szCs w:val="20"/>
          <w:lang w:val="en-GB" w:eastAsia="it-IT"/>
        </w:rPr>
        <w:t>.</w:t>
      </w:r>
    </w:p>
    <w:p w:rsidR="009756D4" w:rsidRPr="000543AA" w:rsidRDefault="000543AA" w:rsidP="009756D4">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val="en-GB" w:eastAsia="it-IT"/>
        </w:rPr>
      </w:pPr>
      <w:r w:rsidRPr="000543AA">
        <w:rPr>
          <w:rFonts w:ascii="Times" w:eastAsia="Times New Roman" w:hAnsi="Times" w:cs="Times New Roman"/>
          <w:sz w:val="20"/>
          <w:szCs w:val="20"/>
          <w:lang w:val="en-GB" w:eastAsia="it-IT"/>
        </w:rPr>
        <w:t>External economies of scale and locali</w:t>
      </w:r>
      <w:r>
        <w:rPr>
          <w:rFonts w:ascii="Times" w:eastAsia="Times New Roman" w:hAnsi="Times" w:cs="Times New Roman"/>
          <w:sz w:val="20"/>
          <w:szCs w:val="20"/>
          <w:lang w:val="en-GB" w:eastAsia="it-IT"/>
        </w:rPr>
        <w:t>s</w:t>
      </w:r>
      <w:r w:rsidRPr="000543AA">
        <w:rPr>
          <w:rFonts w:ascii="Times" w:eastAsia="Times New Roman" w:hAnsi="Times" w:cs="Times New Roman"/>
          <w:sz w:val="20"/>
          <w:szCs w:val="20"/>
          <w:lang w:val="en-GB" w:eastAsia="it-IT"/>
        </w:rPr>
        <w:t>ation of production</w:t>
      </w:r>
      <w:r w:rsidR="009756D4" w:rsidRPr="000543AA">
        <w:rPr>
          <w:rFonts w:ascii="Times" w:eastAsia="Times New Roman" w:hAnsi="Times" w:cs="Times New Roman"/>
          <w:sz w:val="20"/>
          <w:szCs w:val="20"/>
          <w:lang w:val="en-GB" w:eastAsia="it-IT"/>
        </w:rPr>
        <w:t>.</w:t>
      </w:r>
    </w:p>
    <w:p w:rsidR="009756D4" w:rsidRPr="000543AA" w:rsidRDefault="000543AA" w:rsidP="009756D4">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val="en-GB" w:eastAsia="it-IT"/>
        </w:rPr>
      </w:pPr>
      <w:r w:rsidRPr="000543AA">
        <w:rPr>
          <w:rFonts w:ascii="Times" w:eastAsia="Times New Roman" w:hAnsi="Times" w:cs="Times New Roman"/>
          <w:sz w:val="20"/>
          <w:szCs w:val="20"/>
          <w:lang w:val="en-GB" w:eastAsia="it-IT"/>
        </w:rPr>
        <w:t>Product differentiation and imperfect competition</w:t>
      </w:r>
      <w:r w:rsidR="009756D4" w:rsidRPr="000543AA">
        <w:rPr>
          <w:rFonts w:ascii="Times" w:eastAsia="Times New Roman" w:hAnsi="Times" w:cs="Times New Roman"/>
          <w:sz w:val="20"/>
          <w:szCs w:val="20"/>
          <w:lang w:val="en-GB" w:eastAsia="it-IT"/>
        </w:rPr>
        <w:t>.</w:t>
      </w:r>
    </w:p>
    <w:p w:rsidR="009756D4" w:rsidRPr="000543AA" w:rsidRDefault="00491ECB" w:rsidP="009756D4">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val="en-GB" w:eastAsia="it-IT"/>
        </w:rPr>
      </w:pPr>
      <w:r w:rsidRPr="00491ECB">
        <w:rPr>
          <w:rFonts w:ascii="Times" w:eastAsia="Times New Roman" w:hAnsi="Times" w:cs="Times New Roman"/>
          <w:sz w:val="20"/>
          <w:szCs w:val="20"/>
          <w:lang w:val="en-GB" w:eastAsia="it-IT"/>
        </w:rPr>
        <w:t>Foreign direct investments, outsourcing and multinationals</w:t>
      </w:r>
      <w:r w:rsidR="009756D4" w:rsidRPr="000543AA">
        <w:rPr>
          <w:rFonts w:ascii="Times" w:eastAsia="Times New Roman" w:hAnsi="Times" w:cs="Times New Roman"/>
          <w:sz w:val="20"/>
          <w:szCs w:val="20"/>
          <w:lang w:val="en-GB" w:eastAsia="it-IT"/>
        </w:rPr>
        <w:t>.</w:t>
      </w:r>
    </w:p>
    <w:p w:rsidR="00D3233F" w:rsidRPr="000543AA" w:rsidRDefault="00491ECB" w:rsidP="009756D4">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val="en-GB" w:eastAsia="it-IT"/>
        </w:rPr>
      </w:pPr>
      <w:r w:rsidRPr="00491ECB">
        <w:rPr>
          <w:rFonts w:ascii="Times" w:eastAsia="Times New Roman" w:hAnsi="Times" w:cs="Times New Roman"/>
          <w:sz w:val="20"/>
          <w:szCs w:val="20"/>
          <w:lang w:val="en-GB" w:eastAsia="it-IT"/>
        </w:rPr>
        <w:t>Intra-sectoral trade</w:t>
      </w:r>
      <w:r w:rsidR="009756D4" w:rsidRPr="000543AA">
        <w:rPr>
          <w:rFonts w:ascii="Times" w:eastAsia="Times New Roman" w:hAnsi="Times" w:cs="Times New Roman"/>
          <w:sz w:val="20"/>
          <w:szCs w:val="20"/>
          <w:lang w:val="en-GB" w:eastAsia="it-IT"/>
        </w:rPr>
        <w:t xml:space="preserve">. </w:t>
      </w:r>
    </w:p>
    <w:p w:rsidR="00D3233F" w:rsidRPr="000543AA" w:rsidRDefault="00491ECB" w:rsidP="009756D4">
      <w:pPr>
        <w:numPr>
          <w:ilvl w:val="0"/>
          <w:numId w:val="13"/>
        </w:numPr>
        <w:tabs>
          <w:tab w:val="left" w:pos="0"/>
          <w:tab w:val="left" w:pos="142"/>
          <w:tab w:val="left" w:pos="284"/>
        </w:tabs>
        <w:spacing w:after="0" w:line="240" w:lineRule="exact"/>
        <w:ind w:left="340" w:hanging="227"/>
        <w:contextualSpacing/>
        <w:jc w:val="both"/>
        <w:rPr>
          <w:rFonts w:ascii="Times" w:eastAsia="Times New Roman" w:hAnsi="Times" w:cs="Times New Roman"/>
          <w:sz w:val="20"/>
          <w:szCs w:val="20"/>
          <w:lang w:val="en-GB" w:eastAsia="it-IT"/>
        </w:rPr>
      </w:pPr>
      <w:r w:rsidRPr="00491ECB">
        <w:rPr>
          <w:rFonts w:ascii="Times" w:eastAsia="Times New Roman" w:hAnsi="Times" w:cs="Times New Roman"/>
          <w:sz w:val="20"/>
          <w:szCs w:val="20"/>
          <w:lang w:val="en-GB" w:eastAsia="it-IT"/>
        </w:rPr>
        <w:t>The tools of commercial policy</w:t>
      </w:r>
      <w:r w:rsidR="009756D4" w:rsidRPr="000543AA">
        <w:rPr>
          <w:rFonts w:ascii="Times" w:eastAsia="Times New Roman" w:hAnsi="Times" w:cs="Times New Roman"/>
          <w:sz w:val="20"/>
          <w:szCs w:val="20"/>
          <w:lang w:val="en-GB" w:eastAsia="it-IT"/>
        </w:rPr>
        <w:t>.</w:t>
      </w:r>
    </w:p>
    <w:p w:rsidR="009756D4" w:rsidRPr="000543AA" w:rsidRDefault="00491ECB" w:rsidP="009756D4">
      <w:pPr>
        <w:numPr>
          <w:ilvl w:val="0"/>
          <w:numId w:val="20"/>
        </w:numPr>
        <w:tabs>
          <w:tab w:val="left" w:pos="0"/>
          <w:tab w:val="left" w:pos="142"/>
        </w:tabs>
        <w:spacing w:after="0" w:line="240" w:lineRule="exact"/>
        <w:ind w:left="851" w:hanging="284"/>
        <w:contextualSpacing/>
        <w:jc w:val="both"/>
        <w:rPr>
          <w:rFonts w:ascii="Times" w:eastAsia="Times New Roman" w:hAnsi="Times" w:cs="Times New Roman"/>
          <w:sz w:val="20"/>
          <w:szCs w:val="20"/>
          <w:lang w:val="en-GB" w:eastAsia="it-IT"/>
        </w:rPr>
      </w:pPr>
      <w:r>
        <w:rPr>
          <w:rFonts w:ascii="Times" w:eastAsia="Times New Roman" w:hAnsi="Times" w:cs="Times New Roman"/>
          <w:sz w:val="20"/>
          <w:szCs w:val="20"/>
          <w:lang w:val="en-GB" w:eastAsia="it-IT"/>
        </w:rPr>
        <w:t>E</w:t>
      </w:r>
      <w:r w:rsidRPr="00491ECB">
        <w:rPr>
          <w:rFonts w:ascii="Times" w:eastAsia="Times New Roman" w:hAnsi="Times" w:cs="Times New Roman"/>
          <w:sz w:val="20"/>
          <w:szCs w:val="20"/>
          <w:lang w:val="en-GB" w:eastAsia="it-IT"/>
        </w:rPr>
        <w:t>conomic analysis of trade restrictions and their motivations</w:t>
      </w:r>
      <w:r w:rsidR="009756D4" w:rsidRPr="000543AA">
        <w:rPr>
          <w:rFonts w:ascii="Times" w:eastAsia="Times New Roman" w:hAnsi="Times" w:cs="Times New Roman"/>
          <w:sz w:val="20"/>
          <w:szCs w:val="20"/>
          <w:lang w:val="en-GB" w:eastAsia="it-IT"/>
        </w:rPr>
        <w:t>.</w:t>
      </w:r>
    </w:p>
    <w:p w:rsidR="00D3233F" w:rsidRPr="000543AA" w:rsidRDefault="00491ECB" w:rsidP="00D3233F">
      <w:pPr>
        <w:numPr>
          <w:ilvl w:val="0"/>
          <w:numId w:val="13"/>
        </w:numPr>
        <w:tabs>
          <w:tab w:val="left" w:pos="0"/>
          <w:tab w:val="left" w:pos="142"/>
          <w:tab w:val="left" w:pos="284"/>
        </w:tabs>
        <w:spacing w:after="0" w:line="240" w:lineRule="exact"/>
        <w:ind w:left="340" w:hanging="227"/>
        <w:contextualSpacing/>
        <w:jc w:val="both"/>
        <w:rPr>
          <w:rFonts w:ascii="Times" w:eastAsia="Times New Roman" w:hAnsi="Times" w:cs="Times New Roman"/>
          <w:sz w:val="20"/>
          <w:szCs w:val="20"/>
          <w:lang w:val="en-GB" w:eastAsia="it-IT"/>
        </w:rPr>
      </w:pPr>
      <w:r w:rsidRPr="00491ECB">
        <w:rPr>
          <w:rFonts w:ascii="Times" w:eastAsia="Times New Roman" w:hAnsi="Times" w:cs="Times New Roman"/>
          <w:sz w:val="20"/>
          <w:szCs w:val="20"/>
          <w:lang w:val="en-GB" w:eastAsia="it-IT"/>
        </w:rPr>
        <w:t xml:space="preserve">Trade </w:t>
      </w:r>
      <w:proofErr w:type="gramStart"/>
      <w:r w:rsidRPr="00491ECB">
        <w:rPr>
          <w:rFonts w:ascii="Times" w:eastAsia="Times New Roman" w:hAnsi="Times" w:cs="Times New Roman"/>
          <w:sz w:val="20"/>
          <w:szCs w:val="20"/>
          <w:lang w:val="en-GB" w:eastAsia="it-IT"/>
        </w:rPr>
        <w:t>negotiations and disputes</w:t>
      </w:r>
      <w:proofErr w:type="gramEnd"/>
      <w:r w:rsidRPr="00491ECB">
        <w:rPr>
          <w:rFonts w:ascii="Times" w:eastAsia="Times New Roman" w:hAnsi="Times" w:cs="Times New Roman"/>
          <w:sz w:val="20"/>
          <w:szCs w:val="20"/>
          <w:lang w:val="en-GB" w:eastAsia="it-IT"/>
        </w:rPr>
        <w:t xml:space="preserve"> and the role of international organi</w:t>
      </w:r>
      <w:r w:rsidR="00D30EF8">
        <w:rPr>
          <w:rFonts w:ascii="Times" w:eastAsia="Times New Roman" w:hAnsi="Times" w:cs="Times New Roman"/>
          <w:sz w:val="20"/>
          <w:szCs w:val="20"/>
          <w:lang w:val="en-GB" w:eastAsia="it-IT"/>
        </w:rPr>
        <w:t>s</w:t>
      </w:r>
      <w:r w:rsidRPr="00491ECB">
        <w:rPr>
          <w:rFonts w:ascii="Times" w:eastAsia="Times New Roman" w:hAnsi="Times" w:cs="Times New Roman"/>
          <w:sz w:val="20"/>
          <w:szCs w:val="20"/>
          <w:lang w:val="en-GB" w:eastAsia="it-IT"/>
        </w:rPr>
        <w:t>ations</w:t>
      </w:r>
      <w:r w:rsidR="00D3233F" w:rsidRPr="000543AA">
        <w:rPr>
          <w:rFonts w:ascii="Times" w:eastAsia="Times New Roman" w:hAnsi="Times" w:cs="Times New Roman"/>
          <w:sz w:val="20"/>
          <w:szCs w:val="20"/>
          <w:lang w:val="en-GB" w:eastAsia="it-IT"/>
        </w:rPr>
        <w:t>.</w:t>
      </w:r>
    </w:p>
    <w:p w:rsidR="00D51BF3" w:rsidRDefault="00D51BF3" w:rsidP="00D3233F">
      <w:pPr>
        <w:tabs>
          <w:tab w:val="left" w:pos="142"/>
          <w:tab w:val="left" w:pos="284"/>
        </w:tabs>
        <w:spacing w:before="240" w:after="120" w:line="240" w:lineRule="exact"/>
        <w:jc w:val="both"/>
        <w:rPr>
          <w:rFonts w:ascii="Times" w:eastAsia="Times New Roman" w:hAnsi="Times" w:cs="Times New Roman"/>
          <w:b/>
          <w:i/>
          <w:sz w:val="18"/>
          <w:szCs w:val="20"/>
          <w:lang w:val="en-GB" w:eastAsia="it-IT"/>
        </w:rPr>
      </w:pPr>
    </w:p>
    <w:p w:rsidR="00D51BF3" w:rsidRDefault="00D51BF3" w:rsidP="00D3233F">
      <w:pPr>
        <w:tabs>
          <w:tab w:val="left" w:pos="142"/>
          <w:tab w:val="left" w:pos="284"/>
        </w:tabs>
        <w:spacing w:before="240" w:after="120" w:line="240" w:lineRule="exact"/>
        <w:jc w:val="both"/>
        <w:rPr>
          <w:rFonts w:ascii="Times" w:eastAsia="Times New Roman" w:hAnsi="Times" w:cs="Times New Roman"/>
          <w:b/>
          <w:i/>
          <w:sz w:val="18"/>
          <w:szCs w:val="20"/>
          <w:lang w:val="en-GB" w:eastAsia="it-IT"/>
        </w:rPr>
      </w:pPr>
    </w:p>
    <w:p w:rsidR="00D3233F" w:rsidRPr="000543AA" w:rsidRDefault="00491ECB" w:rsidP="00D3233F">
      <w:pPr>
        <w:tabs>
          <w:tab w:val="left" w:pos="142"/>
          <w:tab w:val="left" w:pos="284"/>
        </w:tabs>
        <w:spacing w:before="240" w:after="120" w:line="240" w:lineRule="exact"/>
        <w:jc w:val="both"/>
        <w:rPr>
          <w:rFonts w:ascii="Times" w:eastAsia="Times New Roman" w:hAnsi="Times" w:cs="Times New Roman"/>
          <w:sz w:val="20"/>
          <w:szCs w:val="20"/>
          <w:lang w:val="en-GB" w:eastAsia="it-IT"/>
        </w:rPr>
      </w:pPr>
      <w:r>
        <w:rPr>
          <w:rFonts w:ascii="Times" w:eastAsia="Times New Roman" w:hAnsi="Times" w:cs="Times New Roman"/>
          <w:b/>
          <w:i/>
          <w:sz w:val="18"/>
          <w:szCs w:val="20"/>
          <w:lang w:val="en-GB" w:eastAsia="it-IT"/>
        </w:rPr>
        <w:lastRenderedPageBreak/>
        <w:t>READIN</w:t>
      </w:r>
      <w:r w:rsidR="00D51BF3">
        <w:rPr>
          <w:rFonts w:ascii="Times" w:eastAsia="Times New Roman" w:hAnsi="Times" w:cs="Times New Roman"/>
          <w:b/>
          <w:i/>
          <w:sz w:val="18"/>
          <w:szCs w:val="20"/>
          <w:lang w:val="en-GB" w:eastAsia="it-IT"/>
        </w:rPr>
        <w:t>G</w:t>
      </w:r>
      <w:bookmarkStart w:id="0" w:name="_GoBack"/>
      <w:bookmarkEnd w:id="0"/>
      <w:r>
        <w:rPr>
          <w:rFonts w:ascii="Times" w:eastAsia="Times New Roman" w:hAnsi="Times" w:cs="Times New Roman"/>
          <w:b/>
          <w:i/>
          <w:sz w:val="18"/>
          <w:szCs w:val="20"/>
          <w:lang w:val="en-GB" w:eastAsia="it-IT"/>
        </w:rPr>
        <w:t xml:space="preserve"> LIST</w:t>
      </w:r>
    </w:p>
    <w:p w:rsidR="00D3233F" w:rsidRPr="000543AA" w:rsidRDefault="00491ECB" w:rsidP="00D3233F">
      <w:pPr>
        <w:spacing w:after="0" w:line="240" w:lineRule="exact"/>
        <w:ind w:left="113"/>
        <w:jc w:val="both"/>
        <w:rPr>
          <w:rFonts w:ascii="Times" w:eastAsia="Calibri" w:hAnsi="Times" w:cs="Times"/>
          <w:noProof/>
          <w:spacing w:val="-5"/>
          <w:sz w:val="20"/>
          <w:szCs w:val="16"/>
          <w:lang w:val="en-GB"/>
        </w:rPr>
      </w:pPr>
      <w:r>
        <w:rPr>
          <w:rFonts w:ascii="Times" w:eastAsia="Calibri" w:hAnsi="Times" w:cs="Times"/>
          <w:i/>
          <w:noProof/>
          <w:spacing w:val="-5"/>
          <w:sz w:val="20"/>
          <w:szCs w:val="16"/>
          <w:lang w:val="en-GB"/>
        </w:rPr>
        <w:t>Reference textbook</w:t>
      </w:r>
    </w:p>
    <w:p w:rsidR="00D3233F" w:rsidRPr="00D51BF3" w:rsidRDefault="00D3233F" w:rsidP="00D3233F">
      <w:pPr>
        <w:numPr>
          <w:ilvl w:val="0"/>
          <w:numId w:val="14"/>
        </w:numPr>
        <w:tabs>
          <w:tab w:val="left" w:pos="284"/>
        </w:tabs>
        <w:spacing w:after="0" w:line="240" w:lineRule="exact"/>
        <w:ind w:left="340" w:hanging="227"/>
        <w:jc w:val="both"/>
        <w:rPr>
          <w:rFonts w:ascii="Times" w:eastAsia="Calibri" w:hAnsi="Times" w:cs="Times"/>
          <w:noProof/>
          <w:spacing w:val="-5"/>
          <w:sz w:val="18"/>
          <w:szCs w:val="16"/>
        </w:rPr>
      </w:pPr>
      <w:r w:rsidRPr="000543AA">
        <w:rPr>
          <w:rFonts w:ascii="Times" w:eastAsia="Calibri" w:hAnsi="Times" w:cs="Times"/>
          <w:smallCaps/>
          <w:noProof/>
          <w:spacing w:val="-5"/>
          <w:sz w:val="18"/>
          <w:szCs w:val="16"/>
          <w:lang w:val="en-GB"/>
        </w:rPr>
        <w:t xml:space="preserve">P. Krugman-M. Obstfeld-M. </w:t>
      </w:r>
      <w:r w:rsidRPr="00D51BF3">
        <w:rPr>
          <w:rFonts w:ascii="Times" w:eastAsia="Calibri" w:hAnsi="Times" w:cs="Times"/>
          <w:smallCaps/>
          <w:noProof/>
          <w:spacing w:val="-5"/>
          <w:sz w:val="18"/>
          <w:szCs w:val="16"/>
        </w:rPr>
        <w:t>Melitz,</w:t>
      </w:r>
      <w:r w:rsidRPr="00D51BF3">
        <w:rPr>
          <w:rFonts w:ascii="Times" w:eastAsia="Calibri" w:hAnsi="Times" w:cs="Times"/>
          <w:i/>
          <w:noProof/>
          <w:spacing w:val="-5"/>
          <w:sz w:val="18"/>
          <w:szCs w:val="16"/>
        </w:rPr>
        <w:t xml:space="preserve"> Economia Internazionale 1.</w:t>
      </w:r>
      <w:r w:rsidRPr="00D51BF3">
        <w:rPr>
          <w:rFonts w:ascii="Times" w:eastAsia="Calibri" w:hAnsi="Times" w:cs="Times"/>
          <w:noProof/>
          <w:spacing w:val="-5"/>
          <w:sz w:val="18"/>
          <w:szCs w:val="16"/>
        </w:rPr>
        <w:t xml:space="preserve"> </w:t>
      </w:r>
      <w:r w:rsidRPr="00D51BF3">
        <w:rPr>
          <w:rFonts w:ascii="Times" w:eastAsia="Calibri" w:hAnsi="Times" w:cs="Times"/>
          <w:i/>
          <w:noProof/>
          <w:spacing w:val="-5"/>
          <w:sz w:val="18"/>
          <w:szCs w:val="16"/>
        </w:rPr>
        <w:t>Teoria e politica del commercio internazionale</w:t>
      </w:r>
      <w:r w:rsidRPr="00D51BF3">
        <w:rPr>
          <w:rFonts w:ascii="Times" w:eastAsia="Calibri" w:hAnsi="Times" w:cs="Times"/>
          <w:noProof/>
          <w:spacing w:val="-5"/>
          <w:sz w:val="18"/>
          <w:szCs w:val="16"/>
        </w:rPr>
        <w:t>, Pearson, Addison Wesley, Milan, 2019 (11</w:t>
      </w:r>
      <w:r w:rsidR="00491ECB" w:rsidRPr="00D51BF3">
        <w:rPr>
          <w:rFonts w:ascii="Times" w:eastAsia="Calibri" w:hAnsi="Times" w:cs="Times"/>
          <w:noProof/>
          <w:spacing w:val="-5"/>
          <w:sz w:val="18"/>
          <w:szCs w:val="16"/>
          <w:vertAlign w:val="superscript"/>
        </w:rPr>
        <w:t xml:space="preserve">th </w:t>
      </w:r>
      <w:r w:rsidR="00491ECB" w:rsidRPr="00D51BF3">
        <w:rPr>
          <w:rFonts w:ascii="Times" w:eastAsia="Calibri" w:hAnsi="Times" w:cs="Times"/>
          <w:noProof/>
          <w:spacing w:val="-5"/>
          <w:sz w:val="18"/>
          <w:szCs w:val="16"/>
        </w:rPr>
        <w:t>e</w:t>
      </w:r>
      <w:r w:rsidRPr="00D51BF3">
        <w:rPr>
          <w:rFonts w:ascii="Times" w:eastAsia="Calibri" w:hAnsi="Times" w:cs="Times"/>
          <w:noProof/>
          <w:spacing w:val="-5"/>
          <w:sz w:val="18"/>
          <w:szCs w:val="16"/>
        </w:rPr>
        <w:t>di</w:t>
      </w:r>
      <w:r w:rsidR="00491ECB" w:rsidRPr="00D51BF3">
        <w:rPr>
          <w:rFonts w:ascii="Times" w:eastAsia="Calibri" w:hAnsi="Times" w:cs="Times"/>
          <w:noProof/>
          <w:spacing w:val="-5"/>
          <w:sz w:val="18"/>
          <w:szCs w:val="16"/>
        </w:rPr>
        <w:t>tion</w:t>
      </w:r>
      <w:r w:rsidRPr="00D51BF3">
        <w:rPr>
          <w:rFonts w:ascii="Times" w:eastAsia="Calibri" w:hAnsi="Times" w:cs="Times"/>
          <w:noProof/>
          <w:spacing w:val="-5"/>
          <w:sz w:val="18"/>
          <w:szCs w:val="16"/>
        </w:rPr>
        <w:t>).</w:t>
      </w:r>
    </w:p>
    <w:p w:rsidR="00D3233F" w:rsidRPr="00D51BF3" w:rsidRDefault="00D3233F" w:rsidP="00D3233F">
      <w:pPr>
        <w:spacing w:after="0" w:line="240" w:lineRule="exact"/>
        <w:ind w:left="113"/>
        <w:jc w:val="both"/>
        <w:rPr>
          <w:rFonts w:ascii="Times" w:eastAsia="Calibri" w:hAnsi="Times" w:cs="Times"/>
          <w:noProof/>
          <w:spacing w:val="-5"/>
          <w:sz w:val="18"/>
          <w:szCs w:val="16"/>
        </w:rPr>
      </w:pPr>
    </w:p>
    <w:p w:rsidR="00D3233F" w:rsidRPr="000543AA" w:rsidRDefault="00491ECB" w:rsidP="00D3233F">
      <w:pPr>
        <w:spacing w:after="0" w:line="240" w:lineRule="auto"/>
        <w:ind w:left="284" w:hanging="284"/>
        <w:jc w:val="both"/>
        <w:rPr>
          <w:rFonts w:ascii="Times" w:eastAsia="Calibri" w:hAnsi="Times" w:cs="Times"/>
          <w:i/>
          <w:iCs/>
          <w:noProof/>
          <w:sz w:val="20"/>
          <w:szCs w:val="18"/>
          <w:u w:val="single"/>
          <w:lang w:val="en-GB"/>
        </w:rPr>
      </w:pPr>
      <w:r>
        <w:rPr>
          <w:rFonts w:ascii="Times" w:eastAsia="Calibri" w:hAnsi="Times" w:cs="Times"/>
          <w:i/>
          <w:iCs/>
          <w:noProof/>
          <w:sz w:val="20"/>
          <w:szCs w:val="18"/>
          <w:u w:val="single"/>
          <w:lang w:val="en-GB"/>
        </w:rPr>
        <w:t xml:space="preserve">Other textbooks </w:t>
      </w:r>
    </w:p>
    <w:p w:rsidR="00D3233F" w:rsidRPr="000543AA" w:rsidRDefault="00D3233F" w:rsidP="00D3233F">
      <w:pPr>
        <w:numPr>
          <w:ilvl w:val="0"/>
          <w:numId w:val="14"/>
        </w:numPr>
        <w:tabs>
          <w:tab w:val="left" w:pos="284"/>
        </w:tabs>
        <w:spacing w:after="0" w:line="240" w:lineRule="exact"/>
        <w:ind w:left="340" w:hanging="227"/>
        <w:jc w:val="both"/>
        <w:rPr>
          <w:rFonts w:ascii="Times" w:eastAsia="Calibri" w:hAnsi="Times" w:cs="Times"/>
          <w:noProof/>
          <w:spacing w:val="-5"/>
          <w:sz w:val="18"/>
          <w:szCs w:val="16"/>
          <w:lang w:val="en-GB"/>
        </w:rPr>
      </w:pPr>
      <w:r w:rsidRPr="000543AA">
        <w:rPr>
          <w:rFonts w:ascii="Times" w:eastAsia="Calibri" w:hAnsi="Times" w:cs="Times"/>
          <w:smallCaps/>
          <w:noProof/>
          <w:spacing w:val="-5"/>
          <w:sz w:val="18"/>
          <w:szCs w:val="16"/>
          <w:lang w:val="en-GB"/>
        </w:rPr>
        <w:t>G. De Arcangelis</w:t>
      </w:r>
      <w:r w:rsidRPr="000543AA">
        <w:rPr>
          <w:rFonts w:ascii="Times" w:eastAsia="Calibri" w:hAnsi="Times" w:cs="Times"/>
          <w:noProof/>
          <w:spacing w:val="-5"/>
          <w:sz w:val="18"/>
          <w:szCs w:val="16"/>
          <w:lang w:val="en-GB"/>
        </w:rPr>
        <w:t xml:space="preserve">, </w:t>
      </w:r>
      <w:r w:rsidRPr="000543AA">
        <w:rPr>
          <w:rFonts w:ascii="Times" w:eastAsia="Calibri" w:hAnsi="Times" w:cs="Times"/>
          <w:i/>
          <w:noProof/>
          <w:spacing w:val="-5"/>
          <w:sz w:val="18"/>
          <w:szCs w:val="16"/>
          <w:lang w:val="en-GB"/>
        </w:rPr>
        <w:t>Economia Internazionale</w:t>
      </w:r>
      <w:r w:rsidRPr="000543AA">
        <w:rPr>
          <w:rFonts w:ascii="Times" w:eastAsia="Calibri" w:hAnsi="Times" w:cs="Times"/>
          <w:noProof/>
          <w:spacing w:val="-5"/>
          <w:sz w:val="18"/>
          <w:szCs w:val="16"/>
          <w:lang w:val="en-GB"/>
        </w:rPr>
        <w:t>, McGraw-Hill Education, Milan, 2017 (IV edi</w:t>
      </w:r>
      <w:r w:rsidR="00491ECB">
        <w:rPr>
          <w:rFonts w:ascii="Times" w:eastAsia="Calibri" w:hAnsi="Times" w:cs="Times"/>
          <w:noProof/>
          <w:spacing w:val="-5"/>
          <w:sz w:val="18"/>
          <w:szCs w:val="16"/>
          <w:lang w:val="en-GB"/>
        </w:rPr>
        <w:t>tion</w:t>
      </w:r>
      <w:r w:rsidRPr="000543AA">
        <w:rPr>
          <w:rFonts w:ascii="Times" w:eastAsia="Calibri" w:hAnsi="Times" w:cs="Times"/>
          <w:noProof/>
          <w:spacing w:val="-5"/>
          <w:sz w:val="18"/>
          <w:szCs w:val="16"/>
          <w:lang w:val="en-GB"/>
        </w:rPr>
        <w:t xml:space="preserve">). </w:t>
      </w:r>
    </w:p>
    <w:p w:rsidR="00D3233F" w:rsidRPr="000543AA" w:rsidRDefault="00D3233F" w:rsidP="00D3233F">
      <w:pPr>
        <w:numPr>
          <w:ilvl w:val="0"/>
          <w:numId w:val="14"/>
        </w:numPr>
        <w:tabs>
          <w:tab w:val="left" w:pos="284"/>
        </w:tabs>
        <w:spacing w:after="0" w:line="240" w:lineRule="exact"/>
        <w:ind w:left="340" w:hanging="227"/>
        <w:jc w:val="both"/>
        <w:rPr>
          <w:rFonts w:ascii="Times" w:eastAsia="Calibri" w:hAnsi="Times" w:cs="Times"/>
          <w:noProof/>
          <w:spacing w:val="-5"/>
          <w:sz w:val="18"/>
          <w:szCs w:val="16"/>
          <w:lang w:val="en-GB"/>
        </w:rPr>
      </w:pPr>
      <w:r w:rsidRPr="000543AA">
        <w:rPr>
          <w:rFonts w:ascii="Times" w:eastAsia="Calibri" w:hAnsi="Times" w:cs="Times"/>
          <w:smallCaps/>
          <w:noProof/>
          <w:spacing w:val="-5"/>
          <w:sz w:val="18"/>
          <w:szCs w:val="16"/>
          <w:lang w:val="en-GB"/>
        </w:rPr>
        <w:t>R.C. Feenstra-</w:t>
      </w:r>
      <w:r w:rsidRPr="000543AA">
        <w:rPr>
          <w:rFonts w:ascii="Times" w:eastAsia="Calibri" w:hAnsi="Times" w:cs="Times"/>
          <w:noProof/>
          <w:spacing w:val="-5"/>
          <w:sz w:val="18"/>
          <w:szCs w:val="16"/>
          <w:lang w:val="en-GB"/>
        </w:rPr>
        <w:t xml:space="preserve">A.M. </w:t>
      </w:r>
      <w:r w:rsidRPr="000543AA">
        <w:rPr>
          <w:rFonts w:ascii="Times" w:eastAsia="Calibri" w:hAnsi="Times" w:cs="Times"/>
          <w:smallCaps/>
          <w:noProof/>
          <w:spacing w:val="-5"/>
          <w:sz w:val="18"/>
          <w:szCs w:val="16"/>
          <w:lang w:val="en-GB"/>
        </w:rPr>
        <w:t>Taylor,</w:t>
      </w:r>
      <w:r w:rsidRPr="000543AA">
        <w:rPr>
          <w:rFonts w:ascii="Times" w:eastAsia="Calibri" w:hAnsi="Times" w:cs="Times"/>
          <w:noProof/>
          <w:spacing w:val="-5"/>
          <w:sz w:val="18"/>
          <w:szCs w:val="16"/>
          <w:lang w:val="en-GB"/>
        </w:rPr>
        <w:t xml:space="preserve"> </w:t>
      </w:r>
      <w:r w:rsidRPr="000543AA">
        <w:rPr>
          <w:rFonts w:ascii="Times" w:eastAsia="Calibri" w:hAnsi="Times" w:cs="Times"/>
          <w:i/>
          <w:noProof/>
          <w:spacing w:val="-5"/>
          <w:sz w:val="18"/>
          <w:szCs w:val="16"/>
          <w:lang w:val="en-GB"/>
        </w:rPr>
        <w:t>Economia Internazionale</w:t>
      </w:r>
      <w:r w:rsidRPr="000543AA">
        <w:rPr>
          <w:rFonts w:ascii="Times" w:eastAsia="Calibri" w:hAnsi="Times" w:cs="Times"/>
          <w:noProof/>
          <w:spacing w:val="-5"/>
          <w:sz w:val="18"/>
          <w:szCs w:val="16"/>
          <w:lang w:val="en-GB"/>
        </w:rPr>
        <w:t>,</w:t>
      </w:r>
      <w:r w:rsidR="00491ECB">
        <w:rPr>
          <w:rFonts w:ascii="Times" w:eastAsia="Calibri" w:hAnsi="Times" w:cs="Times"/>
          <w:noProof/>
          <w:spacing w:val="-5"/>
          <w:sz w:val="18"/>
          <w:szCs w:val="16"/>
          <w:lang w:val="en-GB"/>
        </w:rPr>
        <w:t xml:space="preserve"> It.</w:t>
      </w:r>
      <w:r w:rsidRPr="000543AA">
        <w:rPr>
          <w:rFonts w:ascii="Times" w:eastAsia="Calibri" w:hAnsi="Times" w:cs="Times"/>
          <w:noProof/>
          <w:spacing w:val="-5"/>
          <w:sz w:val="18"/>
          <w:szCs w:val="16"/>
          <w:lang w:val="en-GB"/>
        </w:rPr>
        <w:t xml:space="preserve"> ed. </w:t>
      </w:r>
      <w:r w:rsidR="00491ECB">
        <w:rPr>
          <w:rFonts w:ascii="Times" w:eastAsia="Calibri" w:hAnsi="Times" w:cs="Times"/>
          <w:noProof/>
          <w:spacing w:val="-5"/>
          <w:sz w:val="18"/>
          <w:szCs w:val="16"/>
          <w:lang w:val="en-GB"/>
        </w:rPr>
        <w:t xml:space="preserve">Edited by </w:t>
      </w:r>
      <w:r w:rsidRPr="000543AA">
        <w:rPr>
          <w:rFonts w:ascii="Times" w:eastAsia="Calibri" w:hAnsi="Times" w:cs="Times"/>
          <w:noProof/>
          <w:spacing w:val="-5"/>
          <w:sz w:val="18"/>
          <w:szCs w:val="16"/>
          <w:lang w:val="en-GB"/>
        </w:rPr>
        <w:t>Giorgio Basevi, Hoepli, Milan, 2009.</w:t>
      </w:r>
    </w:p>
    <w:p w:rsidR="00D3233F" w:rsidRPr="00D51BF3" w:rsidRDefault="00D3233F" w:rsidP="00D3233F">
      <w:pPr>
        <w:numPr>
          <w:ilvl w:val="0"/>
          <w:numId w:val="14"/>
        </w:numPr>
        <w:tabs>
          <w:tab w:val="left" w:pos="284"/>
        </w:tabs>
        <w:spacing w:after="0" w:line="240" w:lineRule="exact"/>
        <w:ind w:left="340" w:hanging="227"/>
        <w:jc w:val="both"/>
        <w:rPr>
          <w:rFonts w:ascii="Times" w:eastAsia="Calibri" w:hAnsi="Times" w:cs="Times"/>
          <w:noProof/>
          <w:spacing w:val="-5"/>
          <w:sz w:val="18"/>
          <w:szCs w:val="16"/>
        </w:rPr>
      </w:pPr>
      <w:r w:rsidRPr="00D51BF3">
        <w:rPr>
          <w:rFonts w:ascii="Times" w:eastAsia="Calibri" w:hAnsi="Times" w:cs="Times"/>
          <w:smallCaps/>
          <w:noProof/>
          <w:spacing w:val="-5"/>
          <w:sz w:val="18"/>
          <w:szCs w:val="16"/>
        </w:rPr>
        <w:t>S. Dominick</w:t>
      </w:r>
      <w:r w:rsidRPr="00D51BF3">
        <w:rPr>
          <w:rFonts w:ascii="Times" w:eastAsia="Calibri" w:hAnsi="Times" w:cs="Times"/>
          <w:noProof/>
          <w:spacing w:val="-5"/>
          <w:sz w:val="18"/>
          <w:szCs w:val="16"/>
        </w:rPr>
        <w:t xml:space="preserve">, </w:t>
      </w:r>
      <w:r w:rsidRPr="00D51BF3">
        <w:rPr>
          <w:rFonts w:ascii="Times" w:eastAsia="Calibri" w:hAnsi="Times" w:cs="Times"/>
          <w:i/>
          <w:noProof/>
          <w:spacing w:val="-5"/>
          <w:sz w:val="18"/>
          <w:szCs w:val="16"/>
        </w:rPr>
        <w:t>Economia internazionale: Vol.1 - Commercio internazionale</w:t>
      </w:r>
      <w:r w:rsidRPr="00D51BF3">
        <w:rPr>
          <w:rFonts w:ascii="Times" w:eastAsia="Calibri" w:hAnsi="Times" w:cs="Times"/>
          <w:noProof/>
          <w:spacing w:val="-5"/>
          <w:sz w:val="18"/>
          <w:szCs w:val="16"/>
        </w:rPr>
        <w:t xml:space="preserve">, Zanichelli, Bologna, 25 </w:t>
      </w:r>
      <w:r w:rsidR="00491ECB" w:rsidRPr="00D51BF3">
        <w:rPr>
          <w:rFonts w:ascii="Times" w:eastAsia="Calibri" w:hAnsi="Times" w:cs="Times"/>
          <w:noProof/>
          <w:spacing w:val="-5"/>
          <w:sz w:val="18"/>
          <w:szCs w:val="16"/>
        </w:rPr>
        <w:t>July</w:t>
      </w:r>
      <w:r w:rsidRPr="00D51BF3">
        <w:rPr>
          <w:rFonts w:ascii="Times" w:eastAsia="Calibri" w:hAnsi="Times" w:cs="Times"/>
          <w:noProof/>
          <w:spacing w:val="-5"/>
          <w:sz w:val="18"/>
          <w:szCs w:val="16"/>
        </w:rPr>
        <w:t xml:space="preserve"> 2016.</w:t>
      </w:r>
    </w:p>
    <w:p w:rsidR="009756D4" w:rsidRPr="00D51BF3" w:rsidRDefault="009756D4" w:rsidP="009756D4">
      <w:pPr>
        <w:tabs>
          <w:tab w:val="left" w:pos="284"/>
        </w:tabs>
        <w:spacing w:after="0" w:line="240" w:lineRule="exact"/>
        <w:jc w:val="both"/>
        <w:rPr>
          <w:rFonts w:ascii="Times" w:eastAsia="Times New Roman" w:hAnsi="Times" w:cs="Times New Roman"/>
          <w:sz w:val="20"/>
          <w:szCs w:val="16"/>
          <w:lang w:eastAsia="it-IT"/>
        </w:rPr>
      </w:pPr>
    </w:p>
    <w:p w:rsidR="00D3233F" w:rsidRPr="000543AA" w:rsidRDefault="00491ECB" w:rsidP="009756D4">
      <w:pPr>
        <w:tabs>
          <w:tab w:val="left" w:pos="284"/>
        </w:tabs>
        <w:spacing w:after="0" w:line="240" w:lineRule="exact"/>
        <w:jc w:val="both"/>
        <w:rPr>
          <w:rFonts w:ascii="Times" w:eastAsia="Times New Roman" w:hAnsi="Times" w:cs="Times New Roman"/>
          <w:sz w:val="20"/>
          <w:szCs w:val="16"/>
          <w:lang w:val="en-GB" w:eastAsia="it-IT"/>
        </w:rPr>
      </w:pPr>
      <w:r w:rsidRPr="00491ECB">
        <w:rPr>
          <w:rFonts w:ascii="Times" w:eastAsia="Times New Roman" w:hAnsi="Times" w:cs="Times New Roman"/>
          <w:sz w:val="20"/>
          <w:szCs w:val="16"/>
          <w:lang w:val="en-GB" w:eastAsia="it-IT"/>
        </w:rPr>
        <w:t xml:space="preserve">For each topic covered, the </w:t>
      </w:r>
      <w:r>
        <w:rPr>
          <w:rFonts w:ascii="Times" w:eastAsia="Times New Roman" w:hAnsi="Times" w:cs="Times New Roman"/>
          <w:sz w:val="20"/>
          <w:szCs w:val="16"/>
          <w:lang w:val="en-GB" w:eastAsia="it-IT"/>
        </w:rPr>
        <w:t>lecturer</w:t>
      </w:r>
      <w:r w:rsidRPr="00491ECB">
        <w:rPr>
          <w:rFonts w:ascii="Times" w:eastAsia="Times New Roman" w:hAnsi="Times" w:cs="Times New Roman"/>
          <w:sz w:val="20"/>
          <w:szCs w:val="16"/>
          <w:lang w:val="en-GB" w:eastAsia="it-IT"/>
        </w:rPr>
        <w:t xml:space="preserve"> will provide </w:t>
      </w:r>
      <w:r>
        <w:rPr>
          <w:rFonts w:ascii="Times" w:eastAsia="Times New Roman" w:hAnsi="Times" w:cs="Times New Roman"/>
          <w:sz w:val="20"/>
          <w:szCs w:val="16"/>
          <w:lang w:val="en-GB" w:eastAsia="it-IT"/>
        </w:rPr>
        <w:t>reading list</w:t>
      </w:r>
      <w:r w:rsidRPr="00491ECB">
        <w:rPr>
          <w:rFonts w:ascii="Times" w:eastAsia="Times New Roman" w:hAnsi="Times" w:cs="Times New Roman"/>
          <w:sz w:val="20"/>
          <w:szCs w:val="16"/>
          <w:lang w:val="en-GB" w:eastAsia="it-IT"/>
        </w:rPr>
        <w:t xml:space="preserve"> information and </w:t>
      </w:r>
      <w:r>
        <w:rPr>
          <w:rFonts w:ascii="Times" w:eastAsia="Times New Roman" w:hAnsi="Times" w:cs="Times New Roman"/>
          <w:sz w:val="20"/>
          <w:szCs w:val="16"/>
          <w:lang w:val="en-GB" w:eastAsia="it-IT"/>
        </w:rPr>
        <w:t>possible</w:t>
      </w:r>
      <w:r w:rsidRPr="00491ECB">
        <w:rPr>
          <w:rFonts w:ascii="Times" w:eastAsia="Times New Roman" w:hAnsi="Times" w:cs="Times New Roman"/>
          <w:sz w:val="20"/>
          <w:szCs w:val="16"/>
          <w:lang w:val="en-GB" w:eastAsia="it-IT"/>
        </w:rPr>
        <w:t xml:space="preserve"> supplementary material during the course. The material </w:t>
      </w:r>
      <w:proofErr w:type="gramStart"/>
      <w:r w:rsidRPr="00491ECB">
        <w:rPr>
          <w:rFonts w:ascii="Times" w:eastAsia="Times New Roman" w:hAnsi="Times" w:cs="Times New Roman"/>
          <w:sz w:val="20"/>
          <w:szCs w:val="16"/>
          <w:lang w:val="en-GB" w:eastAsia="it-IT"/>
        </w:rPr>
        <w:t>will be made</w:t>
      </w:r>
      <w:proofErr w:type="gramEnd"/>
      <w:r w:rsidRPr="00491ECB">
        <w:rPr>
          <w:rFonts w:ascii="Times" w:eastAsia="Times New Roman" w:hAnsi="Times" w:cs="Times New Roman"/>
          <w:sz w:val="20"/>
          <w:szCs w:val="16"/>
          <w:lang w:val="en-GB" w:eastAsia="it-IT"/>
        </w:rPr>
        <w:t xml:space="preserve"> available on the Blackboard platform of the course</w:t>
      </w:r>
      <w:r w:rsidR="009756D4" w:rsidRPr="000543AA">
        <w:rPr>
          <w:rFonts w:ascii="Times" w:eastAsia="Times New Roman" w:hAnsi="Times" w:cs="Times New Roman"/>
          <w:sz w:val="20"/>
          <w:szCs w:val="16"/>
          <w:lang w:val="en-GB" w:eastAsia="it-IT"/>
        </w:rPr>
        <w:t>.</w:t>
      </w:r>
    </w:p>
    <w:p w:rsidR="00D3233F" w:rsidRPr="00491ECB" w:rsidRDefault="00491ECB" w:rsidP="00D3233F">
      <w:pPr>
        <w:tabs>
          <w:tab w:val="left" w:pos="284"/>
        </w:tabs>
        <w:spacing w:before="240" w:after="120" w:line="240" w:lineRule="exact"/>
        <w:jc w:val="both"/>
        <w:rPr>
          <w:rFonts w:ascii="Times" w:eastAsia="Times New Roman" w:hAnsi="Times" w:cs="Times New Roman"/>
          <w:b/>
          <w:bCs/>
          <w:i/>
          <w:iCs/>
          <w:sz w:val="18"/>
          <w:szCs w:val="18"/>
          <w:lang w:val="en-GB" w:eastAsia="it-IT"/>
        </w:rPr>
      </w:pPr>
      <w:bookmarkStart w:id="1" w:name="_Hlk76557191"/>
      <w:r w:rsidRPr="00491ECB">
        <w:rPr>
          <w:rFonts w:ascii="Times" w:eastAsia="Times New Roman" w:hAnsi="Times" w:cs="Times New Roman"/>
          <w:b/>
          <w:bCs/>
          <w:i/>
          <w:iCs/>
          <w:sz w:val="18"/>
          <w:szCs w:val="18"/>
          <w:lang w:val="en-GB" w:eastAsia="it-IT"/>
        </w:rPr>
        <w:t>TEACHING METHOD</w:t>
      </w:r>
      <w:bookmarkEnd w:id="1"/>
    </w:p>
    <w:p w:rsidR="00D3233F" w:rsidRPr="000543AA" w:rsidRDefault="00D3233F" w:rsidP="00D3233F">
      <w:pPr>
        <w:tabs>
          <w:tab w:val="left" w:pos="284"/>
        </w:tabs>
        <w:spacing w:after="120" w:line="220" w:lineRule="exact"/>
        <w:jc w:val="both"/>
        <w:rPr>
          <w:rFonts w:ascii="Times" w:eastAsia="Times New Roman" w:hAnsi="Times" w:cs="Times New Roman"/>
          <w:noProof/>
          <w:sz w:val="20"/>
          <w:szCs w:val="18"/>
          <w:lang w:val="en-GB" w:eastAsia="it-IT"/>
        </w:rPr>
      </w:pPr>
      <w:r w:rsidRPr="000543AA">
        <w:rPr>
          <w:rFonts w:ascii="Times" w:eastAsia="Times New Roman" w:hAnsi="Times" w:cs="Times New Roman"/>
          <w:bCs/>
          <w:iCs/>
          <w:sz w:val="18"/>
          <w:szCs w:val="18"/>
          <w:lang w:val="en-GB" w:eastAsia="it-IT"/>
        </w:rPr>
        <w:tab/>
      </w:r>
      <w:r w:rsidR="00491ECB" w:rsidRPr="00491ECB">
        <w:rPr>
          <w:rFonts w:ascii="Times" w:eastAsia="Times New Roman" w:hAnsi="Times" w:cs="Times New Roman"/>
          <w:bCs/>
          <w:iCs/>
          <w:sz w:val="20"/>
          <w:szCs w:val="18"/>
          <w:lang w:val="en-GB" w:eastAsia="it-IT"/>
        </w:rPr>
        <w:t xml:space="preserve">The course includes 30 hours of lectures, </w:t>
      </w:r>
      <w:r w:rsidR="00491ECB">
        <w:rPr>
          <w:rFonts w:ascii="Times" w:eastAsia="Times New Roman" w:hAnsi="Times" w:cs="Times New Roman"/>
          <w:bCs/>
          <w:iCs/>
          <w:sz w:val="20"/>
          <w:szCs w:val="18"/>
          <w:lang w:val="en-GB" w:eastAsia="it-IT"/>
        </w:rPr>
        <w:t>during</w:t>
      </w:r>
      <w:r w:rsidR="00491ECB" w:rsidRPr="00491ECB">
        <w:rPr>
          <w:rFonts w:ascii="Times" w:eastAsia="Times New Roman" w:hAnsi="Times" w:cs="Times New Roman"/>
          <w:bCs/>
          <w:iCs/>
          <w:sz w:val="20"/>
          <w:szCs w:val="18"/>
          <w:lang w:val="en-GB" w:eastAsia="it-IT"/>
        </w:rPr>
        <w:t xml:space="preserve"> which case studies and empirical analysis tools </w:t>
      </w:r>
      <w:proofErr w:type="gramStart"/>
      <w:r w:rsidR="00491ECB" w:rsidRPr="00491ECB">
        <w:rPr>
          <w:rFonts w:ascii="Times" w:eastAsia="Times New Roman" w:hAnsi="Times" w:cs="Times New Roman"/>
          <w:bCs/>
          <w:iCs/>
          <w:sz w:val="20"/>
          <w:szCs w:val="18"/>
          <w:lang w:val="en-GB" w:eastAsia="it-IT"/>
        </w:rPr>
        <w:t>can be presented</w:t>
      </w:r>
      <w:proofErr w:type="gramEnd"/>
      <w:r w:rsidR="00CB1388" w:rsidRPr="000543AA">
        <w:rPr>
          <w:rFonts w:ascii="Times" w:eastAsia="Times New Roman" w:hAnsi="Times" w:cs="Times New Roman"/>
          <w:bCs/>
          <w:iCs/>
          <w:sz w:val="20"/>
          <w:szCs w:val="18"/>
          <w:lang w:val="en-GB" w:eastAsia="it-IT"/>
        </w:rPr>
        <w:t xml:space="preserve">. </w:t>
      </w:r>
    </w:p>
    <w:p w:rsidR="00D3233F" w:rsidRPr="000543AA" w:rsidRDefault="00491ECB" w:rsidP="00D3233F">
      <w:pPr>
        <w:tabs>
          <w:tab w:val="left" w:pos="284"/>
        </w:tabs>
        <w:spacing w:before="240" w:after="120" w:line="240" w:lineRule="exact"/>
        <w:jc w:val="both"/>
        <w:rPr>
          <w:rFonts w:ascii="Times" w:eastAsia="Times New Roman" w:hAnsi="Times" w:cs="Times New Roman"/>
          <w:b/>
          <w:bCs/>
          <w:i/>
          <w:iCs/>
          <w:sz w:val="18"/>
          <w:szCs w:val="18"/>
          <w:lang w:val="en-GB" w:eastAsia="it-IT"/>
        </w:rPr>
      </w:pPr>
      <w:bookmarkStart w:id="2" w:name="_Hlk76557213"/>
      <w:r w:rsidRPr="00491ECB">
        <w:rPr>
          <w:rFonts w:ascii="Times" w:eastAsia="Times New Roman" w:hAnsi="Times" w:cs="Times New Roman"/>
          <w:b/>
          <w:bCs/>
          <w:i/>
          <w:iCs/>
          <w:sz w:val="18"/>
          <w:szCs w:val="18"/>
          <w:lang w:val="en-GB" w:eastAsia="it-IT"/>
        </w:rPr>
        <w:t>ASSESSMENT METHOD AND CRITERIA</w:t>
      </w:r>
      <w:bookmarkEnd w:id="2"/>
    </w:p>
    <w:p w:rsidR="00136755" w:rsidRPr="000543AA" w:rsidRDefault="00D3233F" w:rsidP="00136755">
      <w:pPr>
        <w:tabs>
          <w:tab w:val="left" w:pos="284"/>
        </w:tabs>
        <w:spacing w:after="0" w:line="240" w:lineRule="auto"/>
        <w:jc w:val="both"/>
        <w:rPr>
          <w:rFonts w:ascii="Times" w:eastAsia="Times New Roman" w:hAnsi="Times" w:cs="Times New Roman"/>
          <w:bCs/>
          <w:iCs/>
          <w:sz w:val="20"/>
          <w:szCs w:val="18"/>
          <w:lang w:val="en-GB" w:eastAsia="it-IT"/>
        </w:rPr>
      </w:pPr>
      <w:r w:rsidRPr="000543AA">
        <w:rPr>
          <w:rFonts w:ascii="Times" w:eastAsia="Times New Roman" w:hAnsi="Times" w:cs="Times New Roman"/>
          <w:bCs/>
          <w:iCs/>
          <w:sz w:val="18"/>
          <w:szCs w:val="18"/>
          <w:lang w:val="en-GB" w:eastAsia="it-IT"/>
        </w:rPr>
        <w:tab/>
      </w:r>
      <w:r w:rsidR="00491ECB" w:rsidRPr="00491ECB">
        <w:rPr>
          <w:rFonts w:ascii="Times" w:eastAsia="Times New Roman" w:hAnsi="Times" w:cs="Times New Roman"/>
          <w:bCs/>
          <w:iCs/>
          <w:sz w:val="20"/>
          <w:szCs w:val="18"/>
          <w:lang w:val="en-GB" w:eastAsia="it-IT"/>
        </w:rPr>
        <w:t xml:space="preserve">The assessment </w:t>
      </w:r>
      <w:proofErr w:type="gramStart"/>
      <w:r w:rsidR="00491ECB" w:rsidRPr="00491ECB">
        <w:rPr>
          <w:rFonts w:ascii="Times" w:eastAsia="Times New Roman" w:hAnsi="Times" w:cs="Times New Roman"/>
          <w:bCs/>
          <w:iCs/>
          <w:sz w:val="20"/>
          <w:szCs w:val="18"/>
          <w:lang w:val="en-GB" w:eastAsia="it-IT"/>
        </w:rPr>
        <w:t>is based</w:t>
      </w:r>
      <w:proofErr w:type="gramEnd"/>
      <w:r w:rsidR="00491ECB" w:rsidRPr="00491ECB">
        <w:rPr>
          <w:rFonts w:ascii="Times" w:eastAsia="Times New Roman" w:hAnsi="Times" w:cs="Times New Roman"/>
          <w:bCs/>
          <w:iCs/>
          <w:sz w:val="20"/>
          <w:szCs w:val="18"/>
          <w:lang w:val="en-GB" w:eastAsia="it-IT"/>
        </w:rPr>
        <w:t xml:space="preserve"> on the following criteria</w:t>
      </w:r>
      <w:r w:rsidR="00136755" w:rsidRPr="000543AA">
        <w:rPr>
          <w:rFonts w:ascii="Times" w:eastAsia="Times New Roman" w:hAnsi="Times" w:cs="Times New Roman"/>
          <w:bCs/>
          <w:iCs/>
          <w:sz w:val="20"/>
          <w:szCs w:val="18"/>
          <w:lang w:val="en-GB" w:eastAsia="it-IT"/>
        </w:rPr>
        <w:t>:</w:t>
      </w:r>
    </w:p>
    <w:p w:rsidR="00136755" w:rsidRPr="000543AA" w:rsidRDefault="00B92A43" w:rsidP="00136755">
      <w:pPr>
        <w:numPr>
          <w:ilvl w:val="0"/>
          <w:numId w:val="21"/>
        </w:numPr>
        <w:tabs>
          <w:tab w:val="left" w:pos="284"/>
        </w:tabs>
        <w:spacing w:after="0" w:line="240" w:lineRule="auto"/>
        <w:ind w:left="567" w:hanging="283"/>
        <w:jc w:val="both"/>
        <w:rPr>
          <w:rFonts w:ascii="Times" w:eastAsia="Times New Roman" w:hAnsi="Times" w:cs="Times New Roman"/>
          <w:bCs/>
          <w:iCs/>
          <w:sz w:val="20"/>
          <w:szCs w:val="18"/>
          <w:lang w:val="en-GB" w:eastAsia="it-IT"/>
        </w:rPr>
      </w:pPr>
      <w:proofErr w:type="gramStart"/>
      <w:r>
        <w:rPr>
          <w:rFonts w:ascii="Times" w:eastAsia="Times New Roman" w:hAnsi="Times" w:cs="Times New Roman"/>
          <w:bCs/>
          <w:iCs/>
          <w:sz w:val="20"/>
          <w:szCs w:val="18"/>
          <w:lang w:val="en-GB" w:eastAsia="it-IT"/>
        </w:rPr>
        <w:t>a</w:t>
      </w:r>
      <w:proofErr w:type="gramEnd"/>
      <w:r>
        <w:rPr>
          <w:rFonts w:ascii="Times" w:eastAsia="Times New Roman" w:hAnsi="Times" w:cs="Times New Roman"/>
          <w:bCs/>
          <w:iCs/>
          <w:sz w:val="20"/>
          <w:szCs w:val="18"/>
          <w:lang w:val="en-GB" w:eastAsia="it-IT"/>
        </w:rPr>
        <w:t xml:space="preserve"> final written test. </w:t>
      </w:r>
      <w:r w:rsidR="00491ECB" w:rsidRPr="00491ECB">
        <w:rPr>
          <w:rFonts w:ascii="Times" w:eastAsia="Times New Roman" w:hAnsi="Times" w:cs="Times New Roman"/>
          <w:bCs/>
          <w:iCs/>
          <w:sz w:val="20"/>
          <w:szCs w:val="18"/>
          <w:lang w:val="en-GB" w:eastAsia="it-IT"/>
        </w:rPr>
        <w:t>The questions will concern the topics covered in the course,</w:t>
      </w:r>
      <w:r>
        <w:rPr>
          <w:rFonts w:ascii="Times" w:eastAsia="Times New Roman" w:hAnsi="Times" w:cs="Times New Roman"/>
          <w:bCs/>
          <w:iCs/>
          <w:sz w:val="20"/>
          <w:szCs w:val="18"/>
          <w:lang w:val="en-GB" w:eastAsia="it-IT"/>
        </w:rPr>
        <w:t xml:space="preserve"> both theoretically and empirically, </w:t>
      </w:r>
      <w:r w:rsidR="00491ECB">
        <w:rPr>
          <w:rFonts w:ascii="Times" w:eastAsia="Times New Roman" w:hAnsi="Times" w:cs="Times New Roman"/>
          <w:bCs/>
          <w:iCs/>
          <w:sz w:val="20"/>
          <w:szCs w:val="18"/>
          <w:lang w:val="en-GB" w:eastAsia="it-IT"/>
        </w:rPr>
        <w:t xml:space="preserve">and each question </w:t>
      </w:r>
      <w:proofErr w:type="gramStart"/>
      <w:r w:rsidR="00491ECB">
        <w:rPr>
          <w:rFonts w:ascii="Times" w:eastAsia="Times New Roman" w:hAnsi="Times" w:cs="Times New Roman"/>
          <w:bCs/>
          <w:iCs/>
          <w:sz w:val="20"/>
          <w:szCs w:val="18"/>
          <w:lang w:val="en-GB" w:eastAsia="it-IT"/>
        </w:rPr>
        <w:t>will be assigned</w:t>
      </w:r>
      <w:proofErr w:type="gramEnd"/>
      <w:r w:rsidR="00491ECB">
        <w:rPr>
          <w:rFonts w:ascii="Times" w:eastAsia="Times New Roman" w:hAnsi="Times" w:cs="Times New Roman"/>
          <w:bCs/>
          <w:iCs/>
          <w:sz w:val="20"/>
          <w:szCs w:val="18"/>
          <w:lang w:val="en-GB" w:eastAsia="it-IT"/>
        </w:rPr>
        <w:t xml:space="preserve"> a score </w:t>
      </w:r>
      <w:r w:rsidR="004F716D">
        <w:rPr>
          <w:rFonts w:ascii="Times" w:eastAsia="Times New Roman" w:hAnsi="Times" w:cs="Times New Roman"/>
          <w:bCs/>
          <w:iCs/>
          <w:sz w:val="20"/>
          <w:szCs w:val="18"/>
          <w:lang w:val="en-GB" w:eastAsia="it-IT"/>
        </w:rPr>
        <w:t>to</w:t>
      </w:r>
      <w:r w:rsidR="00491ECB" w:rsidRPr="00491ECB">
        <w:rPr>
          <w:rFonts w:ascii="Times" w:eastAsia="Times New Roman" w:hAnsi="Times" w:cs="Times New Roman"/>
          <w:bCs/>
          <w:iCs/>
          <w:sz w:val="20"/>
          <w:szCs w:val="18"/>
          <w:lang w:val="en-GB" w:eastAsia="it-IT"/>
        </w:rPr>
        <w:t xml:space="preserve"> be specified </w:t>
      </w:r>
      <w:r w:rsidR="004F716D">
        <w:rPr>
          <w:rFonts w:ascii="Times" w:eastAsia="Times New Roman" w:hAnsi="Times" w:cs="Times New Roman"/>
          <w:bCs/>
          <w:iCs/>
          <w:sz w:val="20"/>
          <w:szCs w:val="18"/>
          <w:lang w:val="en-GB" w:eastAsia="it-IT"/>
        </w:rPr>
        <w:t>during</w:t>
      </w:r>
      <w:r w:rsidR="00491ECB" w:rsidRPr="00491ECB">
        <w:rPr>
          <w:rFonts w:ascii="Times" w:eastAsia="Times New Roman" w:hAnsi="Times" w:cs="Times New Roman"/>
          <w:bCs/>
          <w:iCs/>
          <w:sz w:val="20"/>
          <w:szCs w:val="18"/>
          <w:lang w:val="en-GB" w:eastAsia="it-IT"/>
        </w:rPr>
        <w:t xml:space="preserve"> the final exam. </w:t>
      </w:r>
      <w:r w:rsidR="00491ECB">
        <w:rPr>
          <w:rFonts w:ascii="Times" w:eastAsia="Times New Roman" w:hAnsi="Times" w:cs="Times New Roman"/>
          <w:bCs/>
          <w:iCs/>
          <w:sz w:val="20"/>
          <w:szCs w:val="18"/>
          <w:lang w:val="en-GB" w:eastAsia="it-IT"/>
        </w:rPr>
        <w:t xml:space="preserve"> </w:t>
      </w:r>
    </w:p>
    <w:p w:rsidR="00136755" w:rsidRPr="000543AA" w:rsidRDefault="00B92A43" w:rsidP="00136755">
      <w:pPr>
        <w:numPr>
          <w:ilvl w:val="0"/>
          <w:numId w:val="21"/>
        </w:numPr>
        <w:tabs>
          <w:tab w:val="left" w:pos="284"/>
        </w:tabs>
        <w:spacing w:after="0" w:line="240" w:lineRule="auto"/>
        <w:ind w:left="567" w:hanging="283"/>
        <w:jc w:val="both"/>
        <w:rPr>
          <w:rFonts w:ascii="Times" w:eastAsia="Times New Roman" w:hAnsi="Times" w:cs="Times New Roman"/>
          <w:bCs/>
          <w:iCs/>
          <w:sz w:val="20"/>
          <w:szCs w:val="18"/>
          <w:lang w:val="en-GB" w:eastAsia="it-IT"/>
        </w:rPr>
      </w:pPr>
      <w:r>
        <w:rPr>
          <w:rFonts w:ascii="Times" w:eastAsia="Times New Roman" w:hAnsi="Times" w:cs="Times New Roman"/>
          <w:bCs/>
          <w:iCs/>
          <w:sz w:val="20"/>
          <w:szCs w:val="18"/>
          <w:lang w:val="en-GB" w:eastAsia="it-IT"/>
        </w:rPr>
        <w:t>p</w:t>
      </w:r>
      <w:r w:rsidR="004F716D" w:rsidRPr="004F716D">
        <w:rPr>
          <w:rFonts w:ascii="Times" w:eastAsia="Times New Roman" w:hAnsi="Times" w:cs="Times New Roman"/>
          <w:bCs/>
          <w:iCs/>
          <w:sz w:val="20"/>
          <w:szCs w:val="18"/>
          <w:lang w:val="en-GB" w:eastAsia="it-IT"/>
        </w:rPr>
        <w:t>articipation</w:t>
      </w:r>
      <w:r>
        <w:rPr>
          <w:rFonts w:ascii="Times" w:eastAsia="Times New Roman" w:hAnsi="Times" w:cs="Times New Roman"/>
          <w:bCs/>
          <w:iCs/>
          <w:sz w:val="20"/>
          <w:szCs w:val="18"/>
          <w:lang w:val="en-GB" w:eastAsia="it-IT"/>
        </w:rPr>
        <w:t xml:space="preserve"> to group test/work, mainly based on applying instruments for treatment and analysis of empirical data, on problem solving, and other questions (for a maximum of three additional points on the final exam grade). </w:t>
      </w:r>
    </w:p>
    <w:p w:rsidR="00D3233F" w:rsidRPr="000543AA" w:rsidRDefault="004F716D" w:rsidP="00B92A43">
      <w:pPr>
        <w:tabs>
          <w:tab w:val="left" w:pos="284"/>
        </w:tabs>
        <w:spacing w:after="0" w:line="240" w:lineRule="auto"/>
        <w:ind w:firstLine="284"/>
        <w:jc w:val="both"/>
        <w:rPr>
          <w:rFonts w:ascii="Times" w:eastAsia="Times New Roman" w:hAnsi="Times" w:cs="Times New Roman"/>
          <w:bCs/>
          <w:iCs/>
          <w:sz w:val="20"/>
          <w:szCs w:val="18"/>
          <w:lang w:val="en-GB" w:eastAsia="it-IT"/>
        </w:rPr>
      </w:pPr>
      <w:r w:rsidRPr="004F716D">
        <w:rPr>
          <w:rFonts w:ascii="Times" w:eastAsia="Times New Roman" w:hAnsi="Times" w:cs="Times New Roman"/>
          <w:bCs/>
          <w:iCs/>
          <w:sz w:val="20"/>
          <w:szCs w:val="18"/>
          <w:lang w:val="en-GB" w:eastAsia="it-IT"/>
        </w:rPr>
        <w:t xml:space="preserve">The assessment aims to provide a sufficiently precise </w:t>
      </w:r>
      <w:r>
        <w:rPr>
          <w:rFonts w:ascii="Times" w:eastAsia="Times New Roman" w:hAnsi="Times" w:cs="Times New Roman"/>
          <w:bCs/>
          <w:iCs/>
          <w:sz w:val="20"/>
          <w:szCs w:val="18"/>
          <w:lang w:val="en-GB" w:eastAsia="it-IT"/>
        </w:rPr>
        <w:t>idea</w:t>
      </w:r>
      <w:r w:rsidRPr="004F716D">
        <w:rPr>
          <w:rFonts w:ascii="Times" w:eastAsia="Times New Roman" w:hAnsi="Times" w:cs="Times New Roman"/>
          <w:bCs/>
          <w:iCs/>
          <w:sz w:val="20"/>
          <w:szCs w:val="18"/>
          <w:lang w:val="en-GB" w:eastAsia="it-IT"/>
        </w:rPr>
        <w:t xml:space="preserve"> of the student's overall level of preparation on the entire program</w:t>
      </w:r>
      <w:r>
        <w:rPr>
          <w:rFonts w:ascii="Times" w:eastAsia="Times New Roman" w:hAnsi="Times" w:cs="Times New Roman"/>
          <w:bCs/>
          <w:iCs/>
          <w:sz w:val="20"/>
          <w:szCs w:val="18"/>
          <w:lang w:val="en-GB" w:eastAsia="it-IT"/>
        </w:rPr>
        <w:t>me</w:t>
      </w:r>
      <w:r w:rsidRPr="004F716D">
        <w:rPr>
          <w:rFonts w:ascii="Times" w:eastAsia="Times New Roman" w:hAnsi="Times" w:cs="Times New Roman"/>
          <w:bCs/>
          <w:iCs/>
          <w:sz w:val="20"/>
          <w:szCs w:val="18"/>
          <w:lang w:val="en-GB" w:eastAsia="it-IT"/>
        </w:rPr>
        <w:t xml:space="preserve"> and to </w:t>
      </w:r>
      <w:r>
        <w:rPr>
          <w:rFonts w:ascii="Times" w:eastAsia="Times New Roman" w:hAnsi="Times" w:cs="Times New Roman"/>
          <w:bCs/>
          <w:iCs/>
          <w:sz w:val="20"/>
          <w:szCs w:val="18"/>
          <w:lang w:val="en-GB" w:eastAsia="it-IT"/>
        </w:rPr>
        <w:t>help</w:t>
      </w:r>
      <w:r w:rsidRPr="004F716D">
        <w:rPr>
          <w:rFonts w:ascii="Times" w:eastAsia="Times New Roman" w:hAnsi="Times" w:cs="Times New Roman"/>
          <w:bCs/>
          <w:iCs/>
          <w:sz w:val="20"/>
          <w:szCs w:val="18"/>
          <w:lang w:val="en-GB" w:eastAsia="it-IT"/>
        </w:rPr>
        <w:t xml:space="preserve"> the </w:t>
      </w:r>
      <w:r>
        <w:rPr>
          <w:rFonts w:ascii="Times" w:eastAsia="Times New Roman" w:hAnsi="Times" w:cs="Times New Roman"/>
          <w:bCs/>
          <w:iCs/>
          <w:sz w:val="20"/>
          <w:szCs w:val="18"/>
          <w:lang w:val="en-GB" w:eastAsia="it-IT"/>
        </w:rPr>
        <w:t>lecturer</w:t>
      </w:r>
      <w:r w:rsidRPr="004F716D">
        <w:rPr>
          <w:rFonts w:ascii="Times" w:eastAsia="Times New Roman" w:hAnsi="Times" w:cs="Times New Roman"/>
          <w:bCs/>
          <w:iCs/>
          <w:sz w:val="20"/>
          <w:szCs w:val="18"/>
          <w:lang w:val="en-GB" w:eastAsia="it-IT"/>
        </w:rPr>
        <w:t xml:space="preserve"> understand both the students</w:t>
      </w:r>
      <w:r>
        <w:rPr>
          <w:rFonts w:ascii="Times" w:eastAsia="Times New Roman" w:hAnsi="Times" w:cs="Times New Roman"/>
          <w:bCs/>
          <w:iCs/>
          <w:sz w:val="20"/>
          <w:szCs w:val="18"/>
          <w:lang w:val="en-GB" w:eastAsia="it-IT"/>
        </w:rPr>
        <w:t>’</w:t>
      </w:r>
      <w:r w:rsidRPr="004F716D">
        <w:rPr>
          <w:rFonts w:ascii="Times" w:eastAsia="Times New Roman" w:hAnsi="Times" w:cs="Times New Roman"/>
          <w:bCs/>
          <w:iCs/>
          <w:sz w:val="20"/>
          <w:szCs w:val="18"/>
          <w:lang w:val="en-GB" w:eastAsia="it-IT"/>
        </w:rPr>
        <w:t xml:space="preserve"> reasoning </w:t>
      </w:r>
      <w:r>
        <w:rPr>
          <w:rFonts w:ascii="Times" w:eastAsia="Times New Roman" w:hAnsi="Times" w:cs="Times New Roman"/>
          <w:bCs/>
          <w:iCs/>
          <w:sz w:val="20"/>
          <w:szCs w:val="18"/>
          <w:lang w:val="en-GB" w:eastAsia="it-IT"/>
        </w:rPr>
        <w:t>skills</w:t>
      </w:r>
      <w:r w:rsidRPr="004F716D">
        <w:rPr>
          <w:rFonts w:ascii="Times" w:eastAsia="Times New Roman" w:hAnsi="Times" w:cs="Times New Roman"/>
          <w:bCs/>
          <w:iCs/>
          <w:sz w:val="20"/>
          <w:szCs w:val="18"/>
          <w:lang w:val="en-GB" w:eastAsia="it-IT"/>
        </w:rPr>
        <w:t xml:space="preserve"> and </w:t>
      </w:r>
      <w:r>
        <w:rPr>
          <w:rFonts w:ascii="Times" w:eastAsia="Times New Roman" w:hAnsi="Times" w:cs="Times New Roman"/>
          <w:bCs/>
          <w:iCs/>
          <w:sz w:val="20"/>
          <w:szCs w:val="18"/>
          <w:lang w:val="en-GB" w:eastAsia="it-IT"/>
        </w:rPr>
        <w:t>their</w:t>
      </w:r>
      <w:r w:rsidRPr="004F716D">
        <w:rPr>
          <w:rFonts w:ascii="Times" w:eastAsia="Times New Roman" w:hAnsi="Times" w:cs="Times New Roman"/>
          <w:bCs/>
          <w:iCs/>
          <w:sz w:val="20"/>
          <w:szCs w:val="18"/>
          <w:lang w:val="en-GB" w:eastAsia="it-IT"/>
        </w:rPr>
        <w:t xml:space="preserve"> mastery of the methodological tools in interpreting and evaluating the phenomena that characteri</w:t>
      </w:r>
      <w:r>
        <w:rPr>
          <w:rFonts w:ascii="Times" w:eastAsia="Times New Roman" w:hAnsi="Times" w:cs="Times New Roman"/>
          <w:bCs/>
          <w:iCs/>
          <w:sz w:val="20"/>
          <w:szCs w:val="18"/>
          <w:lang w:val="en-GB" w:eastAsia="it-IT"/>
        </w:rPr>
        <w:t>s</w:t>
      </w:r>
      <w:r w:rsidRPr="004F716D">
        <w:rPr>
          <w:rFonts w:ascii="Times" w:eastAsia="Times New Roman" w:hAnsi="Times" w:cs="Times New Roman"/>
          <w:bCs/>
          <w:iCs/>
          <w:sz w:val="20"/>
          <w:szCs w:val="18"/>
          <w:lang w:val="en-GB" w:eastAsia="it-IT"/>
        </w:rPr>
        <w:t>e international markets</w:t>
      </w:r>
      <w:r>
        <w:rPr>
          <w:rFonts w:ascii="Times" w:eastAsia="Times New Roman" w:hAnsi="Times" w:cs="Times New Roman"/>
          <w:bCs/>
          <w:iCs/>
          <w:sz w:val="20"/>
          <w:szCs w:val="18"/>
          <w:lang w:val="en-GB" w:eastAsia="it-IT"/>
        </w:rPr>
        <w:t xml:space="preserve">. </w:t>
      </w:r>
    </w:p>
    <w:p w:rsidR="00D3233F" w:rsidRPr="000543AA" w:rsidRDefault="004F716D" w:rsidP="00D3233F">
      <w:pPr>
        <w:spacing w:after="0" w:line="220" w:lineRule="exact"/>
        <w:ind w:firstLine="284"/>
        <w:jc w:val="both"/>
        <w:rPr>
          <w:rFonts w:ascii="Times" w:eastAsia="Times New Roman" w:hAnsi="Times" w:cs="Times New Roman"/>
          <w:noProof/>
          <w:sz w:val="20"/>
          <w:szCs w:val="20"/>
          <w:lang w:val="en-GB" w:eastAsia="it-IT"/>
        </w:rPr>
      </w:pPr>
      <w:r w:rsidRPr="004F716D">
        <w:rPr>
          <w:rFonts w:ascii="Times" w:eastAsia="Times New Roman" w:hAnsi="Times" w:cs="Times New Roman"/>
          <w:noProof/>
          <w:sz w:val="20"/>
          <w:szCs w:val="20"/>
          <w:lang w:val="en-GB" w:eastAsia="it-IT"/>
        </w:rPr>
        <w:t xml:space="preserve">The final </w:t>
      </w:r>
      <w:r>
        <w:rPr>
          <w:rFonts w:ascii="Times" w:eastAsia="Times New Roman" w:hAnsi="Times" w:cs="Times New Roman"/>
          <w:noProof/>
          <w:sz w:val="20"/>
          <w:szCs w:val="20"/>
          <w:lang w:val="en-GB" w:eastAsia="it-IT"/>
        </w:rPr>
        <w:t>assessment</w:t>
      </w:r>
      <w:r w:rsidRPr="004F716D">
        <w:rPr>
          <w:rFonts w:ascii="Times" w:eastAsia="Times New Roman" w:hAnsi="Times" w:cs="Times New Roman"/>
          <w:noProof/>
          <w:sz w:val="20"/>
          <w:szCs w:val="20"/>
          <w:lang w:val="en-GB" w:eastAsia="it-IT"/>
        </w:rPr>
        <w:t xml:space="preserve"> of the course </w:t>
      </w:r>
      <w:r>
        <w:rPr>
          <w:rFonts w:ascii="Times" w:eastAsia="Times New Roman" w:hAnsi="Times" w:cs="Times New Roman"/>
          <w:noProof/>
          <w:sz w:val="20"/>
          <w:szCs w:val="20"/>
          <w:lang w:val="en-GB" w:eastAsia="it-IT"/>
        </w:rPr>
        <w:t xml:space="preserve">consists </w:t>
      </w:r>
      <w:r w:rsidR="003C004C">
        <w:rPr>
          <w:rFonts w:ascii="Times" w:eastAsia="Times New Roman" w:hAnsi="Times" w:cs="Times New Roman"/>
          <w:noProof/>
          <w:sz w:val="20"/>
          <w:szCs w:val="20"/>
          <w:lang w:val="en-GB" w:eastAsia="it-IT"/>
        </w:rPr>
        <w:t>in</w:t>
      </w:r>
      <w:r>
        <w:rPr>
          <w:rFonts w:ascii="Times" w:eastAsia="Times New Roman" w:hAnsi="Times" w:cs="Times New Roman"/>
          <w:noProof/>
          <w:sz w:val="20"/>
          <w:szCs w:val="20"/>
          <w:lang w:val="en-GB" w:eastAsia="it-IT"/>
        </w:rPr>
        <w:t xml:space="preserve"> awarding</w:t>
      </w:r>
      <w:r w:rsidRPr="004F716D">
        <w:rPr>
          <w:rFonts w:ascii="Times" w:eastAsia="Times New Roman" w:hAnsi="Times" w:cs="Times New Roman"/>
          <w:noProof/>
          <w:sz w:val="20"/>
          <w:szCs w:val="20"/>
          <w:lang w:val="en-GB" w:eastAsia="it-IT"/>
        </w:rPr>
        <w:t xml:space="preserve"> a mark </w:t>
      </w:r>
      <w:r>
        <w:rPr>
          <w:rFonts w:ascii="Times" w:eastAsia="Times New Roman" w:hAnsi="Times" w:cs="Times New Roman"/>
          <w:noProof/>
          <w:sz w:val="20"/>
          <w:szCs w:val="20"/>
          <w:lang w:val="en-GB" w:eastAsia="it-IT"/>
        </w:rPr>
        <w:t xml:space="preserve">on a </w:t>
      </w:r>
      <w:r w:rsidRPr="004F716D">
        <w:rPr>
          <w:rFonts w:ascii="Times" w:eastAsia="Times New Roman" w:hAnsi="Times" w:cs="Times New Roman"/>
          <w:noProof/>
          <w:sz w:val="20"/>
          <w:szCs w:val="20"/>
          <w:lang w:val="en-GB" w:eastAsia="it-IT"/>
        </w:rPr>
        <w:t>thirty</w:t>
      </w:r>
      <w:r>
        <w:rPr>
          <w:rFonts w:ascii="Times" w:eastAsia="Times New Roman" w:hAnsi="Times" w:cs="Times New Roman"/>
          <w:noProof/>
          <w:sz w:val="20"/>
          <w:szCs w:val="20"/>
          <w:lang w:val="en-GB" w:eastAsia="it-IT"/>
        </w:rPr>
        <w:t>-point scale</w:t>
      </w:r>
      <w:r w:rsidR="00D3233F" w:rsidRPr="000543AA">
        <w:rPr>
          <w:rFonts w:ascii="Times" w:eastAsia="Times New Roman" w:hAnsi="Times" w:cs="Times New Roman"/>
          <w:noProof/>
          <w:sz w:val="20"/>
          <w:szCs w:val="20"/>
          <w:lang w:val="en-GB" w:eastAsia="it-IT"/>
        </w:rPr>
        <w:t xml:space="preserve">. </w:t>
      </w:r>
    </w:p>
    <w:p w:rsidR="00D3233F" w:rsidRPr="000543AA" w:rsidRDefault="00D3233F" w:rsidP="00D3233F">
      <w:pPr>
        <w:tabs>
          <w:tab w:val="left" w:pos="284"/>
        </w:tabs>
        <w:spacing w:after="0" w:line="240" w:lineRule="auto"/>
        <w:jc w:val="both"/>
        <w:rPr>
          <w:rFonts w:ascii="Times" w:eastAsia="Times New Roman" w:hAnsi="Times" w:cs="Times New Roman"/>
          <w:bCs/>
          <w:iCs/>
          <w:sz w:val="20"/>
          <w:szCs w:val="18"/>
          <w:lang w:val="en-GB" w:eastAsia="it-IT"/>
        </w:rPr>
      </w:pPr>
    </w:p>
    <w:p w:rsidR="00D3233F" w:rsidRPr="000543AA" w:rsidRDefault="003C004C" w:rsidP="00D3233F">
      <w:pPr>
        <w:tabs>
          <w:tab w:val="left" w:pos="284"/>
        </w:tabs>
        <w:spacing w:before="120" w:after="120" w:line="240" w:lineRule="exact"/>
        <w:jc w:val="both"/>
        <w:rPr>
          <w:rFonts w:ascii="Times" w:eastAsia="Times New Roman" w:hAnsi="Times" w:cs="Times New Roman"/>
          <w:b/>
          <w:i/>
          <w:sz w:val="18"/>
          <w:szCs w:val="20"/>
          <w:lang w:val="en-GB" w:eastAsia="it-IT"/>
        </w:rPr>
      </w:pPr>
      <w:bookmarkStart w:id="3" w:name="_Hlk76557228"/>
      <w:r w:rsidRPr="003C004C">
        <w:rPr>
          <w:rFonts w:ascii="Times" w:eastAsia="Times New Roman" w:hAnsi="Times" w:cs="Times New Roman"/>
          <w:b/>
          <w:i/>
          <w:sz w:val="18"/>
          <w:szCs w:val="20"/>
          <w:lang w:val="en-GB" w:eastAsia="it-IT"/>
        </w:rPr>
        <w:t>NOTES AND PREREQUISITES</w:t>
      </w:r>
      <w:bookmarkEnd w:id="3"/>
    </w:p>
    <w:p w:rsidR="00B92A43" w:rsidRDefault="00B92A43" w:rsidP="00D3233F">
      <w:pPr>
        <w:spacing w:after="0" w:line="220" w:lineRule="exact"/>
        <w:ind w:firstLine="284"/>
        <w:jc w:val="both"/>
        <w:rPr>
          <w:rFonts w:ascii="Times" w:eastAsia="Times New Roman" w:hAnsi="Times" w:cs="Times New Roman"/>
          <w:noProof/>
          <w:sz w:val="20"/>
          <w:szCs w:val="20"/>
          <w:lang w:val="en-GB" w:eastAsia="it-IT"/>
        </w:rPr>
      </w:pPr>
      <w:r>
        <w:rPr>
          <w:rFonts w:ascii="Times" w:eastAsia="Times New Roman" w:hAnsi="Times" w:cs="Times New Roman"/>
          <w:noProof/>
          <w:sz w:val="20"/>
          <w:szCs w:val="20"/>
          <w:lang w:val="en-GB" w:eastAsia="it-IT"/>
        </w:rPr>
        <w:t>Attendance is not compulsory, but recommended.</w:t>
      </w:r>
    </w:p>
    <w:p w:rsidR="00D3233F" w:rsidRPr="000543AA" w:rsidRDefault="003C004C" w:rsidP="00D3233F">
      <w:pPr>
        <w:spacing w:after="0" w:line="220" w:lineRule="exact"/>
        <w:ind w:firstLine="284"/>
        <w:jc w:val="both"/>
        <w:rPr>
          <w:rFonts w:ascii="Times" w:eastAsia="Times New Roman" w:hAnsi="Times" w:cs="Times New Roman"/>
          <w:noProof/>
          <w:sz w:val="20"/>
          <w:szCs w:val="20"/>
          <w:lang w:val="en-GB" w:eastAsia="it-IT"/>
        </w:rPr>
      </w:pPr>
      <w:r w:rsidRPr="003C004C">
        <w:rPr>
          <w:rFonts w:ascii="Times" w:eastAsia="Times New Roman" w:hAnsi="Times" w:cs="Times New Roman"/>
          <w:noProof/>
          <w:sz w:val="20"/>
          <w:szCs w:val="20"/>
          <w:lang w:val="en-GB" w:eastAsia="it-IT"/>
        </w:rPr>
        <w:t>The detailed program</w:t>
      </w:r>
      <w:r>
        <w:rPr>
          <w:rFonts w:ascii="Times" w:eastAsia="Times New Roman" w:hAnsi="Times" w:cs="Times New Roman"/>
          <w:noProof/>
          <w:sz w:val="20"/>
          <w:szCs w:val="20"/>
          <w:lang w:val="en-GB" w:eastAsia="it-IT"/>
        </w:rPr>
        <w:t>me</w:t>
      </w:r>
      <w:r w:rsidRPr="003C004C">
        <w:rPr>
          <w:rFonts w:ascii="Times" w:eastAsia="Times New Roman" w:hAnsi="Times" w:cs="Times New Roman"/>
          <w:noProof/>
          <w:sz w:val="20"/>
          <w:szCs w:val="20"/>
          <w:lang w:val="en-GB" w:eastAsia="it-IT"/>
        </w:rPr>
        <w:t xml:space="preserve"> will be updated during the course. To successfully attend the course, students are required to possess basic knowledge </w:t>
      </w:r>
      <w:r>
        <w:rPr>
          <w:rFonts w:ascii="Times" w:eastAsia="Times New Roman" w:hAnsi="Times" w:cs="Times New Roman"/>
          <w:noProof/>
          <w:sz w:val="20"/>
          <w:szCs w:val="20"/>
          <w:lang w:val="en-GB" w:eastAsia="it-IT"/>
        </w:rPr>
        <w:t>of</w:t>
      </w:r>
      <w:r w:rsidRPr="003C004C">
        <w:rPr>
          <w:rFonts w:ascii="Times" w:eastAsia="Times New Roman" w:hAnsi="Times" w:cs="Times New Roman"/>
          <w:noProof/>
          <w:sz w:val="20"/>
          <w:szCs w:val="20"/>
          <w:lang w:val="en-GB" w:eastAsia="it-IT"/>
        </w:rPr>
        <w:t xml:space="preserve"> the fundamental concepts learned in the microeconomics, macroeconomics, and mathematics courses</w:t>
      </w:r>
      <w:r w:rsidR="00136755" w:rsidRPr="000543AA">
        <w:rPr>
          <w:rFonts w:ascii="Times" w:eastAsia="Times New Roman" w:hAnsi="Times" w:cs="Times New Roman"/>
          <w:noProof/>
          <w:sz w:val="20"/>
          <w:szCs w:val="20"/>
          <w:lang w:val="en-GB" w:eastAsia="it-IT"/>
        </w:rPr>
        <w:t>.</w:t>
      </w:r>
    </w:p>
    <w:p w:rsidR="00281BBC" w:rsidRDefault="00281BBC" w:rsidP="00B92A43">
      <w:pPr>
        <w:pStyle w:val="Testo2"/>
        <w:tabs>
          <w:tab w:val="clear" w:pos="284"/>
        </w:tabs>
        <w:spacing w:before="120"/>
        <w:ind w:right="27"/>
        <w:rPr>
          <w:sz w:val="20"/>
          <w:lang w:val="en-GB"/>
        </w:rPr>
      </w:pPr>
      <w:bookmarkStart w:id="4" w:name="_Hlk76559061"/>
      <w:bookmarkStart w:id="5" w:name="_Hlk76565747"/>
      <w:bookmarkStart w:id="6" w:name="_Hlk76556740"/>
      <w:r w:rsidRPr="00281BBC">
        <w:rPr>
          <w:sz w:val="20"/>
          <w:lang w:val="en-GB"/>
        </w:rPr>
        <w:t xml:space="preserve">Information on office hours </w:t>
      </w:r>
      <w:r w:rsidR="00B92A43">
        <w:rPr>
          <w:sz w:val="20"/>
          <w:lang w:val="en-GB"/>
        </w:rPr>
        <w:t xml:space="preserve">will be decided at the beginning of the course: see also the </w:t>
      </w:r>
      <w:r w:rsidRPr="00281BBC">
        <w:rPr>
          <w:sz w:val="20"/>
          <w:lang w:val="en-GB"/>
        </w:rPr>
        <w:t xml:space="preserve"> teacher's personal page at </w:t>
      </w:r>
      <w:hyperlink r:id="rId5" w:history="1">
        <w:r w:rsidRPr="00281BBC">
          <w:rPr>
            <w:sz w:val="20"/>
            <w:lang w:val="en-GB"/>
          </w:rPr>
          <w:t>http://docenti.unicatt.it/</w:t>
        </w:r>
      </w:hyperlink>
      <w:bookmarkEnd w:id="4"/>
      <w:r w:rsidR="00B92A43">
        <w:rPr>
          <w:sz w:val="20"/>
          <w:lang w:val="en-GB"/>
        </w:rPr>
        <w:t xml:space="preserve"> and the Blackboard section.</w:t>
      </w:r>
    </w:p>
    <w:p w:rsidR="00B92A43" w:rsidRDefault="00B92A43" w:rsidP="00B92A43">
      <w:pPr>
        <w:tabs>
          <w:tab w:val="left" w:pos="284"/>
        </w:tabs>
        <w:spacing w:after="0" w:line="240" w:lineRule="exact"/>
        <w:ind w:firstLine="284"/>
        <w:jc w:val="both"/>
        <w:rPr>
          <w:rFonts w:ascii="Times" w:eastAsia="Times New Roman" w:hAnsi="Times" w:cs="Times"/>
          <w:sz w:val="20"/>
          <w:szCs w:val="20"/>
          <w:lang w:val="en-GB" w:eastAsia="it-IT"/>
        </w:rPr>
      </w:pPr>
    </w:p>
    <w:p w:rsidR="00B92A43" w:rsidRPr="00B92A43" w:rsidRDefault="00B92A43" w:rsidP="00B92A43">
      <w:pPr>
        <w:tabs>
          <w:tab w:val="left" w:pos="284"/>
        </w:tabs>
        <w:spacing w:after="0" w:line="240" w:lineRule="exact"/>
        <w:ind w:firstLine="284"/>
        <w:jc w:val="both"/>
        <w:rPr>
          <w:rFonts w:ascii="Times" w:eastAsia="Times New Roman" w:hAnsi="Times" w:cs="Times"/>
          <w:sz w:val="20"/>
          <w:szCs w:val="20"/>
          <w:lang w:val="en-GB" w:eastAsia="it-IT"/>
        </w:rPr>
      </w:pPr>
      <w:r w:rsidRPr="00B92A43">
        <w:rPr>
          <w:rFonts w:ascii="Times" w:eastAsia="Times New Roman" w:hAnsi="Times" w:cs="Times"/>
          <w:sz w:val="20"/>
          <w:szCs w:val="20"/>
          <w:lang w:val="en-GB" w:eastAsia="it-IT"/>
        </w:rPr>
        <w:t xml:space="preserve">To contact the instructor: </w:t>
      </w:r>
      <w:hyperlink r:id="rId6" w:history="1">
        <w:r w:rsidRPr="00B92A43">
          <w:rPr>
            <w:rFonts w:ascii="Times" w:eastAsia="Times New Roman" w:hAnsi="Times" w:cs="Times"/>
            <w:color w:val="0000FF"/>
            <w:sz w:val="20"/>
            <w:szCs w:val="20"/>
            <w:u w:val="single"/>
            <w:lang w:val="en-GB" w:eastAsia="it-IT"/>
          </w:rPr>
          <w:t>daniele.moro@unicatt.it</w:t>
        </w:r>
      </w:hyperlink>
    </w:p>
    <w:bookmarkEnd w:id="5"/>
    <w:bookmarkEnd w:id="6"/>
    <w:sectPr w:rsidR="00B92A43" w:rsidRPr="00B92A43" w:rsidSect="00D51BF3">
      <w:pgSz w:w="11906" w:h="16838"/>
      <w:pgMar w:top="3261" w:right="2550" w:bottom="2410" w:left="24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4530"/>
    <w:multiLevelType w:val="hybridMultilevel"/>
    <w:tmpl w:val="2CB44AFA"/>
    <w:lvl w:ilvl="0" w:tplc="480A0002">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02754AE"/>
    <w:multiLevelType w:val="hybridMultilevel"/>
    <w:tmpl w:val="D4CC53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5260948"/>
    <w:multiLevelType w:val="hybridMultilevel"/>
    <w:tmpl w:val="A01A7A9C"/>
    <w:lvl w:ilvl="0" w:tplc="480A0002">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C4D6E78"/>
    <w:multiLevelType w:val="hybridMultilevel"/>
    <w:tmpl w:val="A0FEC6D6"/>
    <w:lvl w:ilvl="0" w:tplc="480A0002">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D4049EE"/>
    <w:multiLevelType w:val="multilevel"/>
    <w:tmpl w:val="DADCE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DA7CAF"/>
    <w:multiLevelType w:val="hybridMultilevel"/>
    <w:tmpl w:val="0DBC431A"/>
    <w:lvl w:ilvl="0" w:tplc="480A0002">
      <w:start w:val="1"/>
      <w:numFmt w:val="bullet"/>
      <w:lvlText w:val="•"/>
      <w:lvlJc w:val="left"/>
      <w:pPr>
        <w:ind w:left="720" w:hanging="360"/>
      </w:pPr>
      <w:rPr>
        <w:rFonts w:ascii="Arial" w:hAnsi="Aria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5754154"/>
    <w:multiLevelType w:val="multilevel"/>
    <w:tmpl w:val="E92CD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8410A6"/>
    <w:multiLevelType w:val="multilevel"/>
    <w:tmpl w:val="B53A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C55316"/>
    <w:multiLevelType w:val="hybridMultilevel"/>
    <w:tmpl w:val="6FDCC0DC"/>
    <w:lvl w:ilvl="0" w:tplc="480A0002">
      <w:start w:val="1"/>
      <w:numFmt w:val="bullet"/>
      <w:lvlText w:val="•"/>
      <w:lvlJc w:val="left"/>
      <w:pPr>
        <w:ind w:left="360" w:hanging="360"/>
      </w:pPr>
      <w:rPr>
        <w:rFonts w:ascii="Arial" w:hAnsi="Arial" w:cs="Times New Roman" w:hint="default"/>
      </w:rPr>
    </w:lvl>
    <w:lvl w:ilvl="1" w:tplc="04100003">
      <w:start w:val="1"/>
      <w:numFmt w:val="bullet"/>
      <w:lvlText w:val="o"/>
      <w:lvlJc w:val="left"/>
      <w:pPr>
        <w:ind w:left="1610" w:hanging="360"/>
      </w:pPr>
      <w:rPr>
        <w:rFonts w:ascii="Courier New" w:hAnsi="Courier New" w:cs="Courier New" w:hint="default"/>
      </w:rPr>
    </w:lvl>
    <w:lvl w:ilvl="2" w:tplc="04100005">
      <w:start w:val="1"/>
      <w:numFmt w:val="bullet"/>
      <w:lvlText w:val=""/>
      <w:lvlJc w:val="left"/>
      <w:pPr>
        <w:ind w:left="2330" w:hanging="360"/>
      </w:pPr>
      <w:rPr>
        <w:rFonts w:ascii="Wingdings" w:hAnsi="Wingdings" w:hint="default"/>
      </w:rPr>
    </w:lvl>
    <w:lvl w:ilvl="3" w:tplc="04100001">
      <w:start w:val="1"/>
      <w:numFmt w:val="bullet"/>
      <w:lvlText w:val=""/>
      <w:lvlJc w:val="left"/>
      <w:pPr>
        <w:ind w:left="3050" w:hanging="360"/>
      </w:pPr>
      <w:rPr>
        <w:rFonts w:ascii="Symbol" w:hAnsi="Symbol" w:hint="default"/>
      </w:rPr>
    </w:lvl>
    <w:lvl w:ilvl="4" w:tplc="04100003">
      <w:start w:val="1"/>
      <w:numFmt w:val="bullet"/>
      <w:lvlText w:val="o"/>
      <w:lvlJc w:val="left"/>
      <w:pPr>
        <w:ind w:left="3770" w:hanging="360"/>
      </w:pPr>
      <w:rPr>
        <w:rFonts w:ascii="Courier New" w:hAnsi="Courier New" w:cs="Courier New" w:hint="default"/>
      </w:rPr>
    </w:lvl>
    <w:lvl w:ilvl="5" w:tplc="04100005">
      <w:start w:val="1"/>
      <w:numFmt w:val="bullet"/>
      <w:lvlText w:val=""/>
      <w:lvlJc w:val="left"/>
      <w:pPr>
        <w:ind w:left="4490" w:hanging="360"/>
      </w:pPr>
      <w:rPr>
        <w:rFonts w:ascii="Wingdings" w:hAnsi="Wingdings" w:hint="default"/>
      </w:rPr>
    </w:lvl>
    <w:lvl w:ilvl="6" w:tplc="04100001">
      <w:start w:val="1"/>
      <w:numFmt w:val="bullet"/>
      <w:lvlText w:val=""/>
      <w:lvlJc w:val="left"/>
      <w:pPr>
        <w:ind w:left="5210" w:hanging="360"/>
      </w:pPr>
      <w:rPr>
        <w:rFonts w:ascii="Symbol" w:hAnsi="Symbol" w:hint="default"/>
      </w:rPr>
    </w:lvl>
    <w:lvl w:ilvl="7" w:tplc="04100003">
      <w:start w:val="1"/>
      <w:numFmt w:val="bullet"/>
      <w:lvlText w:val="o"/>
      <w:lvlJc w:val="left"/>
      <w:pPr>
        <w:ind w:left="5930" w:hanging="360"/>
      </w:pPr>
      <w:rPr>
        <w:rFonts w:ascii="Courier New" w:hAnsi="Courier New" w:cs="Courier New" w:hint="default"/>
      </w:rPr>
    </w:lvl>
    <w:lvl w:ilvl="8" w:tplc="04100005">
      <w:start w:val="1"/>
      <w:numFmt w:val="bullet"/>
      <w:lvlText w:val=""/>
      <w:lvlJc w:val="left"/>
      <w:pPr>
        <w:ind w:left="6650" w:hanging="360"/>
      </w:pPr>
      <w:rPr>
        <w:rFonts w:ascii="Wingdings" w:hAnsi="Wingdings" w:hint="default"/>
      </w:rPr>
    </w:lvl>
  </w:abstractNum>
  <w:abstractNum w:abstractNumId="9" w15:restartNumberingAfterBreak="0">
    <w:nsid w:val="2AE266C1"/>
    <w:multiLevelType w:val="multilevel"/>
    <w:tmpl w:val="B2BC7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E12BD2"/>
    <w:multiLevelType w:val="multilevel"/>
    <w:tmpl w:val="9286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7C1B78"/>
    <w:multiLevelType w:val="multilevel"/>
    <w:tmpl w:val="094AB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CD4530"/>
    <w:multiLevelType w:val="multilevel"/>
    <w:tmpl w:val="F808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692075"/>
    <w:multiLevelType w:val="multilevel"/>
    <w:tmpl w:val="B554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C76347"/>
    <w:multiLevelType w:val="hybridMultilevel"/>
    <w:tmpl w:val="0BCCCD50"/>
    <w:lvl w:ilvl="0" w:tplc="38C65BB8">
      <w:start w:val="1"/>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15:restartNumberingAfterBreak="0">
    <w:nsid w:val="56956851"/>
    <w:multiLevelType w:val="multilevel"/>
    <w:tmpl w:val="84E4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531ED7"/>
    <w:multiLevelType w:val="hybridMultilevel"/>
    <w:tmpl w:val="5C7EBA28"/>
    <w:lvl w:ilvl="0" w:tplc="239C8200">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845DAF"/>
    <w:multiLevelType w:val="hybridMultilevel"/>
    <w:tmpl w:val="8E5CC0AE"/>
    <w:lvl w:ilvl="0" w:tplc="A8D41D40">
      <w:start w:val="1"/>
      <w:numFmt w:val="bullet"/>
      <w:lvlText w:val="-"/>
      <w:lvlJc w:val="left"/>
      <w:pPr>
        <w:ind w:left="360" w:hanging="360"/>
      </w:pPr>
      <w:rPr>
        <w:rFonts w:ascii="Times New Roman" w:eastAsia="Times New Roman" w:hAnsi="Times New Roman" w:hint="default"/>
        <w:w w:val="0"/>
      </w:rPr>
    </w:lvl>
    <w:lvl w:ilvl="1" w:tplc="04100003">
      <w:start w:val="1"/>
      <w:numFmt w:val="bullet"/>
      <w:lvlText w:val="o"/>
      <w:lvlJc w:val="left"/>
      <w:pPr>
        <w:ind w:left="1610" w:hanging="360"/>
      </w:pPr>
      <w:rPr>
        <w:rFonts w:ascii="Courier New" w:hAnsi="Courier New" w:cs="Courier New" w:hint="default"/>
      </w:rPr>
    </w:lvl>
    <w:lvl w:ilvl="2" w:tplc="04100005">
      <w:start w:val="1"/>
      <w:numFmt w:val="bullet"/>
      <w:lvlText w:val=""/>
      <w:lvlJc w:val="left"/>
      <w:pPr>
        <w:ind w:left="2330" w:hanging="360"/>
      </w:pPr>
      <w:rPr>
        <w:rFonts w:ascii="Wingdings" w:hAnsi="Wingdings" w:hint="default"/>
      </w:rPr>
    </w:lvl>
    <w:lvl w:ilvl="3" w:tplc="04100001">
      <w:start w:val="1"/>
      <w:numFmt w:val="bullet"/>
      <w:lvlText w:val=""/>
      <w:lvlJc w:val="left"/>
      <w:pPr>
        <w:ind w:left="3050" w:hanging="360"/>
      </w:pPr>
      <w:rPr>
        <w:rFonts w:ascii="Symbol" w:hAnsi="Symbol" w:hint="default"/>
      </w:rPr>
    </w:lvl>
    <w:lvl w:ilvl="4" w:tplc="04100003">
      <w:start w:val="1"/>
      <w:numFmt w:val="bullet"/>
      <w:lvlText w:val="o"/>
      <w:lvlJc w:val="left"/>
      <w:pPr>
        <w:ind w:left="3770" w:hanging="360"/>
      </w:pPr>
      <w:rPr>
        <w:rFonts w:ascii="Courier New" w:hAnsi="Courier New" w:cs="Courier New" w:hint="default"/>
      </w:rPr>
    </w:lvl>
    <w:lvl w:ilvl="5" w:tplc="04100005">
      <w:start w:val="1"/>
      <w:numFmt w:val="bullet"/>
      <w:lvlText w:val=""/>
      <w:lvlJc w:val="left"/>
      <w:pPr>
        <w:ind w:left="4490" w:hanging="360"/>
      </w:pPr>
      <w:rPr>
        <w:rFonts w:ascii="Wingdings" w:hAnsi="Wingdings" w:hint="default"/>
      </w:rPr>
    </w:lvl>
    <w:lvl w:ilvl="6" w:tplc="04100001">
      <w:start w:val="1"/>
      <w:numFmt w:val="bullet"/>
      <w:lvlText w:val=""/>
      <w:lvlJc w:val="left"/>
      <w:pPr>
        <w:ind w:left="5210" w:hanging="360"/>
      </w:pPr>
      <w:rPr>
        <w:rFonts w:ascii="Symbol" w:hAnsi="Symbol" w:hint="default"/>
      </w:rPr>
    </w:lvl>
    <w:lvl w:ilvl="7" w:tplc="04100003">
      <w:start w:val="1"/>
      <w:numFmt w:val="bullet"/>
      <w:lvlText w:val="o"/>
      <w:lvlJc w:val="left"/>
      <w:pPr>
        <w:ind w:left="5930" w:hanging="360"/>
      </w:pPr>
      <w:rPr>
        <w:rFonts w:ascii="Courier New" w:hAnsi="Courier New" w:cs="Courier New" w:hint="default"/>
      </w:rPr>
    </w:lvl>
    <w:lvl w:ilvl="8" w:tplc="04100005">
      <w:start w:val="1"/>
      <w:numFmt w:val="bullet"/>
      <w:lvlText w:val=""/>
      <w:lvlJc w:val="left"/>
      <w:pPr>
        <w:ind w:left="6650" w:hanging="360"/>
      </w:pPr>
      <w:rPr>
        <w:rFonts w:ascii="Wingdings" w:hAnsi="Wingdings" w:hint="default"/>
      </w:rPr>
    </w:lvl>
  </w:abstractNum>
  <w:abstractNum w:abstractNumId="18" w15:restartNumberingAfterBreak="0">
    <w:nsid w:val="6AE221FD"/>
    <w:multiLevelType w:val="multilevel"/>
    <w:tmpl w:val="3780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580A0D"/>
    <w:multiLevelType w:val="multilevel"/>
    <w:tmpl w:val="994E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18"/>
  </w:num>
  <w:num w:numId="4">
    <w:abstractNumId w:val="9"/>
  </w:num>
  <w:num w:numId="5">
    <w:abstractNumId w:val="6"/>
  </w:num>
  <w:num w:numId="6">
    <w:abstractNumId w:val="11"/>
  </w:num>
  <w:num w:numId="7">
    <w:abstractNumId w:val="13"/>
  </w:num>
  <w:num w:numId="8">
    <w:abstractNumId w:val="7"/>
  </w:num>
  <w:num w:numId="9">
    <w:abstractNumId w:val="4"/>
  </w:num>
  <w:num w:numId="10">
    <w:abstractNumId w:val="15"/>
  </w:num>
  <w:num w:numId="11">
    <w:abstractNumId w:val="12"/>
  </w:num>
  <w:num w:numId="12">
    <w:abstractNumId w:val="2"/>
  </w:num>
  <w:num w:numId="13">
    <w:abstractNumId w:val="8"/>
  </w:num>
  <w:num w:numId="14">
    <w:abstractNumId w:val="5"/>
  </w:num>
  <w:num w:numId="15">
    <w:abstractNumId w:val="3"/>
  </w:num>
  <w:num w:numId="16">
    <w:abstractNumId w:val="0"/>
  </w:num>
  <w:num w:numId="17">
    <w:abstractNumId w:val="1"/>
  </w:num>
  <w:num w:numId="18">
    <w:abstractNumId w:val="0"/>
  </w:num>
  <w:num w:numId="19">
    <w:abstractNumId w:val="16"/>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12"/>
    <w:rsid w:val="000543AA"/>
    <w:rsid w:val="00063D97"/>
    <w:rsid w:val="00136755"/>
    <w:rsid w:val="001D59CD"/>
    <w:rsid w:val="002069C9"/>
    <w:rsid w:val="002455DA"/>
    <w:rsid w:val="00281BBC"/>
    <w:rsid w:val="002D517C"/>
    <w:rsid w:val="003C004C"/>
    <w:rsid w:val="00491ECB"/>
    <w:rsid w:val="00493CD3"/>
    <w:rsid w:val="004F716D"/>
    <w:rsid w:val="0063309A"/>
    <w:rsid w:val="0064420F"/>
    <w:rsid w:val="006A519A"/>
    <w:rsid w:val="00711B18"/>
    <w:rsid w:val="0078454B"/>
    <w:rsid w:val="007D5E51"/>
    <w:rsid w:val="009756D4"/>
    <w:rsid w:val="00997F92"/>
    <w:rsid w:val="009E2164"/>
    <w:rsid w:val="00A96B12"/>
    <w:rsid w:val="00B21396"/>
    <w:rsid w:val="00B22E46"/>
    <w:rsid w:val="00B44CCB"/>
    <w:rsid w:val="00B92A43"/>
    <w:rsid w:val="00CB1388"/>
    <w:rsid w:val="00D30EF8"/>
    <w:rsid w:val="00D3233F"/>
    <w:rsid w:val="00D37CDA"/>
    <w:rsid w:val="00D51BF3"/>
    <w:rsid w:val="00DD5558"/>
    <w:rsid w:val="00DD77BD"/>
    <w:rsid w:val="00E462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A8EC"/>
  <w15:chartTrackingRefBased/>
  <w15:docId w15:val="{78610B25-F062-48BB-9A54-A1F24D42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56D4"/>
  </w:style>
  <w:style w:type="paragraph" w:styleId="Titolo1">
    <w:name w:val="heading 1"/>
    <w:next w:val="Titolo2"/>
    <w:link w:val="Titolo1Carattere"/>
    <w:qFormat/>
    <w:rsid w:val="00B21396"/>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B21396"/>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B213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D59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B21396"/>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B21396"/>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semiHidden/>
    <w:rsid w:val="00B21396"/>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B44CCB"/>
    <w:pPr>
      <w:ind w:left="720"/>
      <w:contextualSpacing/>
    </w:pPr>
  </w:style>
  <w:style w:type="character" w:styleId="Collegamentoipertestuale">
    <w:name w:val="Hyperlink"/>
    <w:basedOn w:val="Carpredefinitoparagrafo"/>
    <w:uiPriority w:val="99"/>
    <w:unhideWhenUsed/>
    <w:rsid w:val="00136755"/>
    <w:rPr>
      <w:color w:val="0000FF"/>
      <w:u w:val="single"/>
    </w:rPr>
  </w:style>
  <w:style w:type="paragraph" w:customStyle="1" w:styleId="Testo2">
    <w:name w:val="Testo 2"/>
    <w:uiPriority w:val="99"/>
    <w:rsid w:val="003C004C"/>
    <w:pPr>
      <w:tabs>
        <w:tab w:val="left" w:pos="284"/>
      </w:tabs>
      <w:spacing w:after="0" w:line="220" w:lineRule="exact"/>
      <w:ind w:firstLine="284"/>
      <w:jc w:val="both"/>
    </w:pPr>
    <w:rPr>
      <w:rFonts w:ascii="Times" w:eastAsia="Times New Roman" w:hAnsi="Times" w:cs="Times New Roman"/>
      <w:noProof/>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70484">
      <w:bodyDiv w:val="1"/>
      <w:marLeft w:val="0"/>
      <w:marRight w:val="0"/>
      <w:marTop w:val="0"/>
      <w:marBottom w:val="0"/>
      <w:divBdr>
        <w:top w:val="none" w:sz="0" w:space="0" w:color="auto"/>
        <w:left w:val="none" w:sz="0" w:space="0" w:color="auto"/>
        <w:bottom w:val="none" w:sz="0" w:space="0" w:color="auto"/>
        <w:right w:val="none" w:sz="0" w:space="0" w:color="auto"/>
      </w:divBdr>
      <w:divsChild>
        <w:div w:id="262423680">
          <w:marLeft w:val="0"/>
          <w:marRight w:val="0"/>
          <w:marTop w:val="0"/>
          <w:marBottom w:val="0"/>
          <w:divBdr>
            <w:top w:val="none" w:sz="0" w:space="0" w:color="auto"/>
            <w:left w:val="none" w:sz="0" w:space="0" w:color="auto"/>
            <w:bottom w:val="none" w:sz="0" w:space="0" w:color="auto"/>
            <w:right w:val="none" w:sz="0" w:space="0" w:color="auto"/>
          </w:divBdr>
          <w:divsChild>
            <w:div w:id="744952827">
              <w:marLeft w:val="0"/>
              <w:marRight w:val="0"/>
              <w:marTop w:val="0"/>
              <w:marBottom w:val="0"/>
              <w:divBdr>
                <w:top w:val="none" w:sz="0" w:space="0" w:color="auto"/>
                <w:left w:val="none" w:sz="0" w:space="0" w:color="auto"/>
                <w:bottom w:val="none" w:sz="0" w:space="0" w:color="auto"/>
                <w:right w:val="none" w:sz="0" w:space="0" w:color="auto"/>
              </w:divBdr>
              <w:divsChild>
                <w:div w:id="18552838">
                  <w:marLeft w:val="0"/>
                  <w:marRight w:val="0"/>
                  <w:marTop w:val="0"/>
                  <w:marBottom w:val="0"/>
                  <w:divBdr>
                    <w:top w:val="none" w:sz="0" w:space="0" w:color="auto"/>
                    <w:left w:val="none" w:sz="0" w:space="0" w:color="auto"/>
                    <w:bottom w:val="none" w:sz="0" w:space="0" w:color="auto"/>
                    <w:right w:val="none" w:sz="0" w:space="0" w:color="auto"/>
                  </w:divBdr>
                  <w:divsChild>
                    <w:div w:id="8817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98118">
      <w:bodyDiv w:val="1"/>
      <w:marLeft w:val="0"/>
      <w:marRight w:val="0"/>
      <w:marTop w:val="0"/>
      <w:marBottom w:val="0"/>
      <w:divBdr>
        <w:top w:val="none" w:sz="0" w:space="0" w:color="auto"/>
        <w:left w:val="none" w:sz="0" w:space="0" w:color="auto"/>
        <w:bottom w:val="none" w:sz="0" w:space="0" w:color="auto"/>
        <w:right w:val="none" w:sz="0" w:space="0" w:color="auto"/>
      </w:divBdr>
      <w:divsChild>
        <w:div w:id="802843007">
          <w:marLeft w:val="0"/>
          <w:marRight w:val="0"/>
          <w:marTop w:val="0"/>
          <w:marBottom w:val="0"/>
          <w:divBdr>
            <w:top w:val="none" w:sz="0" w:space="0" w:color="auto"/>
            <w:left w:val="none" w:sz="0" w:space="0" w:color="auto"/>
            <w:bottom w:val="none" w:sz="0" w:space="0" w:color="auto"/>
            <w:right w:val="none" w:sz="0" w:space="0" w:color="auto"/>
          </w:divBdr>
          <w:divsChild>
            <w:div w:id="735979961">
              <w:marLeft w:val="0"/>
              <w:marRight w:val="0"/>
              <w:marTop w:val="0"/>
              <w:marBottom w:val="0"/>
              <w:divBdr>
                <w:top w:val="none" w:sz="0" w:space="0" w:color="auto"/>
                <w:left w:val="none" w:sz="0" w:space="0" w:color="auto"/>
                <w:bottom w:val="none" w:sz="0" w:space="0" w:color="auto"/>
                <w:right w:val="none" w:sz="0" w:space="0" w:color="auto"/>
              </w:divBdr>
              <w:divsChild>
                <w:div w:id="17506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844973">
          <w:marLeft w:val="0"/>
          <w:marRight w:val="0"/>
          <w:marTop w:val="0"/>
          <w:marBottom w:val="0"/>
          <w:divBdr>
            <w:top w:val="none" w:sz="0" w:space="0" w:color="auto"/>
            <w:left w:val="none" w:sz="0" w:space="0" w:color="auto"/>
            <w:bottom w:val="none" w:sz="0" w:space="0" w:color="auto"/>
            <w:right w:val="none" w:sz="0" w:space="0" w:color="auto"/>
          </w:divBdr>
          <w:divsChild>
            <w:div w:id="1464813437">
              <w:marLeft w:val="0"/>
              <w:marRight w:val="0"/>
              <w:marTop w:val="0"/>
              <w:marBottom w:val="0"/>
              <w:divBdr>
                <w:top w:val="none" w:sz="0" w:space="0" w:color="auto"/>
                <w:left w:val="none" w:sz="0" w:space="0" w:color="auto"/>
                <w:bottom w:val="none" w:sz="0" w:space="0" w:color="auto"/>
                <w:right w:val="none" w:sz="0" w:space="0" w:color="auto"/>
              </w:divBdr>
              <w:divsChild>
                <w:div w:id="842017097">
                  <w:marLeft w:val="0"/>
                  <w:marRight w:val="0"/>
                  <w:marTop w:val="0"/>
                  <w:marBottom w:val="0"/>
                  <w:divBdr>
                    <w:top w:val="none" w:sz="0" w:space="0" w:color="auto"/>
                    <w:left w:val="none" w:sz="0" w:space="0" w:color="auto"/>
                    <w:bottom w:val="none" w:sz="0" w:space="0" w:color="auto"/>
                    <w:right w:val="none" w:sz="0" w:space="0" w:color="auto"/>
                  </w:divBdr>
                  <w:divsChild>
                    <w:div w:id="1999772241">
                      <w:marLeft w:val="0"/>
                      <w:marRight w:val="0"/>
                      <w:marTop w:val="0"/>
                      <w:marBottom w:val="0"/>
                      <w:divBdr>
                        <w:top w:val="none" w:sz="0" w:space="0" w:color="auto"/>
                        <w:left w:val="none" w:sz="0" w:space="0" w:color="auto"/>
                        <w:bottom w:val="none" w:sz="0" w:space="0" w:color="auto"/>
                        <w:right w:val="none" w:sz="0" w:space="0" w:color="auto"/>
                      </w:divBdr>
                      <w:divsChild>
                        <w:div w:id="13420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548983">
      <w:bodyDiv w:val="1"/>
      <w:marLeft w:val="0"/>
      <w:marRight w:val="0"/>
      <w:marTop w:val="0"/>
      <w:marBottom w:val="0"/>
      <w:divBdr>
        <w:top w:val="none" w:sz="0" w:space="0" w:color="auto"/>
        <w:left w:val="none" w:sz="0" w:space="0" w:color="auto"/>
        <w:bottom w:val="none" w:sz="0" w:space="0" w:color="auto"/>
        <w:right w:val="none" w:sz="0" w:space="0" w:color="auto"/>
      </w:divBdr>
    </w:div>
    <w:div w:id="1019626631">
      <w:bodyDiv w:val="1"/>
      <w:marLeft w:val="0"/>
      <w:marRight w:val="0"/>
      <w:marTop w:val="0"/>
      <w:marBottom w:val="0"/>
      <w:divBdr>
        <w:top w:val="none" w:sz="0" w:space="0" w:color="auto"/>
        <w:left w:val="none" w:sz="0" w:space="0" w:color="auto"/>
        <w:bottom w:val="none" w:sz="0" w:space="0" w:color="auto"/>
        <w:right w:val="none" w:sz="0" w:space="0" w:color="auto"/>
      </w:divBdr>
      <w:divsChild>
        <w:div w:id="46418751">
          <w:marLeft w:val="0"/>
          <w:marRight w:val="0"/>
          <w:marTop w:val="0"/>
          <w:marBottom w:val="0"/>
          <w:divBdr>
            <w:top w:val="none" w:sz="0" w:space="0" w:color="auto"/>
            <w:left w:val="none" w:sz="0" w:space="0" w:color="auto"/>
            <w:bottom w:val="none" w:sz="0" w:space="0" w:color="auto"/>
            <w:right w:val="none" w:sz="0" w:space="0" w:color="auto"/>
          </w:divBdr>
          <w:divsChild>
            <w:div w:id="936599192">
              <w:marLeft w:val="0"/>
              <w:marRight w:val="0"/>
              <w:marTop w:val="0"/>
              <w:marBottom w:val="0"/>
              <w:divBdr>
                <w:top w:val="none" w:sz="0" w:space="0" w:color="auto"/>
                <w:left w:val="none" w:sz="0" w:space="0" w:color="auto"/>
                <w:bottom w:val="none" w:sz="0" w:space="0" w:color="auto"/>
                <w:right w:val="none" w:sz="0" w:space="0" w:color="auto"/>
              </w:divBdr>
              <w:divsChild>
                <w:div w:id="26877231">
                  <w:marLeft w:val="0"/>
                  <w:marRight w:val="0"/>
                  <w:marTop w:val="0"/>
                  <w:marBottom w:val="0"/>
                  <w:divBdr>
                    <w:top w:val="none" w:sz="0" w:space="0" w:color="auto"/>
                    <w:left w:val="none" w:sz="0" w:space="0" w:color="auto"/>
                    <w:bottom w:val="none" w:sz="0" w:space="0" w:color="auto"/>
                    <w:right w:val="none" w:sz="0" w:space="0" w:color="auto"/>
                  </w:divBdr>
                  <w:divsChild>
                    <w:div w:id="132257713">
                      <w:marLeft w:val="0"/>
                      <w:marRight w:val="0"/>
                      <w:marTop w:val="0"/>
                      <w:marBottom w:val="0"/>
                      <w:divBdr>
                        <w:top w:val="none" w:sz="0" w:space="0" w:color="auto"/>
                        <w:left w:val="none" w:sz="0" w:space="0" w:color="auto"/>
                        <w:bottom w:val="none" w:sz="0" w:space="0" w:color="auto"/>
                        <w:right w:val="none" w:sz="0" w:space="0" w:color="auto"/>
                      </w:divBdr>
                      <w:divsChild>
                        <w:div w:id="1486556174">
                          <w:marLeft w:val="0"/>
                          <w:marRight w:val="0"/>
                          <w:marTop w:val="0"/>
                          <w:marBottom w:val="0"/>
                          <w:divBdr>
                            <w:top w:val="none" w:sz="0" w:space="0" w:color="auto"/>
                            <w:left w:val="none" w:sz="0" w:space="0" w:color="auto"/>
                            <w:bottom w:val="none" w:sz="0" w:space="0" w:color="auto"/>
                            <w:right w:val="none" w:sz="0" w:space="0" w:color="auto"/>
                          </w:divBdr>
                          <w:divsChild>
                            <w:div w:id="1000306628">
                              <w:marLeft w:val="0"/>
                              <w:marRight w:val="0"/>
                              <w:marTop w:val="0"/>
                              <w:marBottom w:val="0"/>
                              <w:divBdr>
                                <w:top w:val="none" w:sz="0" w:space="0" w:color="auto"/>
                                <w:left w:val="none" w:sz="0" w:space="0" w:color="auto"/>
                                <w:bottom w:val="none" w:sz="0" w:space="0" w:color="auto"/>
                                <w:right w:val="none" w:sz="0" w:space="0" w:color="auto"/>
                              </w:divBdr>
                              <w:divsChild>
                                <w:div w:id="1537695635">
                                  <w:marLeft w:val="0"/>
                                  <w:marRight w:val="0"/>
                                  <w:marTop w:val="0"/>
                                  <w:marBottom w:val="0"/>
                                  <w:divBdr>
                                    <w:top w:val="none" w:sz="0" w:space="0" w:color="auto"/>
                                    <w:left w:val="none" w:sz="0" w:space="0" w:color="auto"/>
                                    <w:bottom w:val="none" w:sz="0" w:space="0" w:color="auto"/>
                                    <w:right w:val="none" w:sz="0" w:space="0" w:color="auto"/>
                                  </w:divBdr>
                                  <w:divsChild>
                                    <w:div w:id="17942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602365">
      <w:bodyDiv w:val="1"/>
      <w:marLeft w:val="0"/>
      <w:marRight w:val="0"/>
      <w:marTop w:val="0"/>
      <w:marBottom w:val="0"/>
      <w:divBdr>
        <w:top w:val="none" w:sz="0" w:space="0" w:color="auto"/>
        <w:left w:val="none" w:sz="0" w:space="0" w:color="auto"/>
        <w:bottom w:val="none" w:sz="0" w:space="0" w:color="auto"/>
        <w:right w:val="none" w:sz="0" w:space="0" w:color="auto"/>
      </w:divBdr>
    </w:div>
    <w:div w:id="1630354205">
      <w:bodyDiv w:val="1"/>
      <w:marLeft w:val="0"/>
      <w:marRight w:val="0"/>
      <w:marTop w:val="0"/>
      <w:marBottom w:val="0"/>
      <w:divBdr>
        <w:top w:val="none" w:sz="0" w:space="0" w:color="auto"/>
        <w:left w:val="none" w:sz="0" w:space="0" w:color="auto"/>
        <w:bottom w:val="none" w:sz="0" w:space="0" w:color="auto"/>
        <w:right w:val="none" w:sz="0" w:space="0" w:color="auto"/>
      </w:divBdr>
    </w:div>
    <w:div w:id="1710690413">
      <w:bodyDiv w:val="1"/>
      <w:marLeft w:val="0"/>
      <w:marRight w:val="0"/>
      <w:marTop w:val="0"/>
      <w:marBottom w:val="0"/>
      <w:divBdr>
        <w:top w:val="none" w:sz="0" w:space="0" w:color="auto"/>
        <w:left w:val="none" w:sz="0" w:space="0" w:color="auto"/>
        <w:bottom w:val="none" w:sz="0" w:space="0" w:color="auto"/>
        <w:right w:val="none" w:sz="0" w:space="0" w:color="auto"/>
      </w:divBdr>
    </w:div>
    <w:div w:id="1831751733">
      <w:bodyDiv w:val="1"/>
      <w:marLeft w:val="0"/>
      <w:marRight w:val="0"/>
      <w:marTop w:val="0"/>
      <w:marBottom w:val="0"/>
      <w:divBdr>
        <w:top w:val="none" w:sz="0" w:space="0" w:color="auto"/>
        <w:left w:val="none" w:sz="0" w:space="0" w:color="auto"/>
        <w:bottom w:val="none" w:sz="0" w:space="0" w:color="auto"/>
        <w:right w:val="none" w:sz="0" w:space="0" w:color="auto"/>
      </w:divBdr>
      <w:divsChild>
        <w:div w:id="1037120857">
          <w:marLeft w:val="0"/>
          <w:marRight w:val="0"/>
          <w:marTop w:val="0"/>
          <w:marBottom w:val="0"/>
          <w:divBdr>
            <w:top w:val="none" w:sz="0" w:space="0" w:color="auto"/>
            <w:left w:val="none" w:sz="0" w:space="0" w:color="auto"/>
            <w:bottom w:val="none" w:sz="0" w:space="0" w:color="auto"/>
            <w:right w:val="none" w:sz="0" w:space="0" w:color="auto"/>
          </w:divBdr>
          <w:divsChild>
            <w:div w:id="1750348114">
              <w:marLeft w:val="0"/>
              <w:marRight w:val="0"/>
              <w:marTop w:val="0"/>
              <w:marBottom w:val="0"/>
              <w:divBdr>
                <w:top w:val="none" w:sz="0" w:space="0" w:color="auto"/>
                <w:left w:val="none" w:sz="0" w:space="0" w:color="auto"/>
                <w:bottom w:val="none" w:sz="0" w:space="0" w:color="auto"/>
                <w:right w:val="none" w:sz="0" w:space="0" w:color="auto"/>
              </w:divBdr>
              <w:divsChild>
                <w:div w:id="19086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2127">
          <w:marLeft w:val="0"/>
          <w:marRight w:val="0"/>
          <w:marTop w:val="0"/>
          <w:marBottom w:val="0"/>
          <w:divBdr>
            <w:top w:val="none" w:sz="0" w:space="0" w:color="auto"/>
            <w:left w:val="none" w:sz="0" w:space="0" w:color="auto"/>
            <w:bottom w:val="none" w:sz="0" w:space="0" w:color="auto"/>
            <w:right w:val="none" w:sz="0" w:space="0" w:color="auto"/>
          </w:divBdr>
          <w:divsChild>
            <w:div w:id="203493998">
              <w:marLeft w:val="0"/>
              <w:marRight w:val="0"/>
              <w:marTop w:val="0"/>
              <w:marBottom w:val="0"/>
              <w:divBdr>
                <w:top w:val="none" w:sz="0" w:space="0" w:color="auto"/>
                <w:left w:val="none" w:sz="0" w:space="0" w:color="auto"/>
                <w:bottom w:val="none" w:sz="0" w:space="0" w:color="auto"/>
                <w:right w:val="none" w:sz="0" w:space="0" w:color="auto"/>
              </w:divBdr>
              <w:divsChild>
                <w:div w:id="12052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071">
          <w:marLeft w:val="0"/>
          <w:marRight w:val="0"/>
          <w:marTop w:val="0"/>
          <w:marBottom w:val="0"/>
          <w:divBdr>
            <w:top w:val="none" w:sz="0" w:space="0" w:color="auto"/>
            <w:left w:val="none" w:sz="0" w:space="0" w:color="auto"/>
            <w:bottom w:val="none" w:sz="0" w:space="0" w:color="auto"/>
            <w:right w:val="none" w:sz="0" w:space="0" w:color="auto"/>
          </w:divBdr>
          <w:divsChild>
            <w:div w:id="1382362262">
              <w:marLeft w:val="0"/>
              <w:marRight w:val="0"/>
              <w:marTop w:val="0"/>
              <w:marBottom w:val="0"/>
              <w:divBdr>
                <w:top w:val="none" w:sz="0" w:space="0" w:color="auto"/>
                <w:left w:val="none" w:sz="0" w:space="0" w:color="auto"/>
                <w:bottom w:val="none" w:sz="0" w:space="0" w:color="auto"/>
                <w:right w:val="none" w:sz="0" w:space="0" w:color="auto"/>
              </w:divBdr>
              <w:divsChild>
                <w:div w:id="2823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5415">
          <w:marLeft w:val="0"/>
          <w:marRight w:val="0"/>
          <w:marTop w:val="0"/>
          <w:marBottom w:val="0"/>
          <w:divBdr>
            <w:top w:val="none" w:sz="0" w:space="0" w:color="auto"/>
            <w:left w:val="none" w:sz="0" w:space="0" w:color="auto"/>
            <w:bottom w:val="none" w:sz="0" w:space="0" w:color="auto"/>
            <w:right w:val="none" w:sz="0" w:space="0" w:color="auto"/>
          </w:divBdr>
          <w:divsChild>
            <w:div w:id="1646351311">
              <w:marLeft w:val="0"/>
              <w:marRight w:val="0"/>
              <w:marTop w:val="0"/>
              <w:marBottom w:val="0"/>
              <w:divBdr>
                <w:top w:val="none" w:sz="0" w:space="0" w:color="auto"/>
                <w:left w:val="none" w:sz="0" w:space="0" w:color="auto"/>
                <w:bottom w:val="none" w:sz="0" w:space="0" w:color="auto"/>
                <w:right w:val="none" w:sz="0" w:space="0" w:color="auto"/>
              </w:divBdr>
              <w:divsChild>
                <w:div w:id="8951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979">
          <w:marLeft w:val="0"/>
          <w:marRight w:val="0"/>
          <w:marTop w:val="0"/>
          <w:marBottom w:val="0"/>
          <w:divBdr>
            <w:top w:val="none" w:sz="0" w:space="0" w:color="auto"/>
            <w:left w:val="none" w:sz="0" w:space="0" w:color="auto"/>
            <w:bottom w:val="none" w:sz="0" w:space="0" w:color="auto"/>
            <w:right w:val="none" w:sz="0" w:space="0" w:color="auto"/>
          </w:divBdr>
          <w:divsChild>
            <w:div w:id="1886092680">
              <w:marLeft w:val="0"/>
              <w:marRight w:val="0"/>
              <w:marTop w:val="0"/>
              <w:marBottom w:val="0"/>
              <w:divBdr>
                <w:top w:val="none" w:sz="0" w:space="0" w:color="auto"/>
                <w:left w:val="none" w:sz="0" w:space="0" w:color="auto"/>
                <w:bottom w:val="none" w:sz="0" w:space="0" w:color="auto"/>
                <w:right w:val="none" w:sz="0" w:space="0" w:color="auto"/>
              </w:divBdr>
              <w:divsChild>
                <w:div w:id="20866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8885">
          <w:marLeft w:val="0"/>
          <w:marRight w:val="0"/>
          <w:marTop w:val="0"/>
          <w:marBottom w:val="0"/>
          <w:divBdr>
            <w:top w:val="none" w:sz="0" w:space="0" w:color="auto"/>
            <w:left w:val="none" w:sz="0" w:space="0" w:color="auto"/>
            <w:bottom w:val="none" w:sz="0" w:space="0" w:color="auto"/>
            <w:right w:val="none" w:sz="0" w:space="0" w:color="auto"/>
          </w:divBdr>
          <w:divsChild>
            <w:div w:id="752553398">
              <w:marLeft w:val="0"/>
              <w:marRight w:val="0"/>
              <w:marTop w:val="0"/>
              <w:marBottom w:val="0"/>
              <w:divBdr>
                <w:top w:val="none" w:sz="0" w:space="0" w:color="auto"/>
                <w:left w:val="none" w:sz="0" w:space="0" w:color="auto"/>
                <w:bottom w:val="none" w:sz="0" w:space="0" w:color="auto"/>
                <w:right w:val="none" w:sz="0" w:space="0" w:color="auto"/>
              </w:divBdr>
              <w:divsChild>
                <w:div w:id="20063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6584">
          <w:marLeft w:val="0"/>
          <w:marRight w:val="0"/>
          <w:marTop w:val="0"/>
          <w:marBottom w:val="0"/>
          <w:divBdr>
            <w:top w:val="none" w:sz="0" w:space="0" w:color="auto"/>
            <w:left w:val="none" w:sz="0" w:space="0" w:color="auto"/>
            <w:bottom w:val="none" w:sz="0" w:space="0" w:color="auto"/>
            <w:right w:val="none" w:sz="0" w:space="0" w:color="auto"/>
          </w:divBdr>
          <w:divsChild>
            <w:div w:id="1125007157">
              <w:marLeft w:val="0"/>
              <w:marRight w:val="0"/>
              <w:marTop w:val="0"/>
              <w:marBottom w:val="0"/>
              <w:divBdr>
                <w:top w:val="none" w:sz="0" w:space="0" w:color="auto"/>
                <w:left w:val="none" w:sz="0" w:space="0" w:color="auto"/>
                <w:bottom w:val="none" w:sz="0" w:space="0" w:color="auto"/>
                <w:right w:val="none" w:sz="0" w:space="0" w:color="auto"/>
              </w:divBdr>
              <w:divsChild>
                <w:div w:id="4690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e.moro@unicatt.it" TargetMode="External"/><Relationship Id="rId5" Type="http://schemas.openxmlformats.org/officeDocument/2006/relationships/hyperlink" Target="http://docenti.unicatt.i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E062D-51B4-430C-A97D-32E510516204}"/>
</file>

<file path=customXml/itemProps2.xml><?xml version="1.0" encoding="utf-8"?>
<ds:datastoreItem xmlns:ds="http://schemas.openxmlformats.org/officeDocument/2006/customXml" ds:itemID="{64B80B70-3CA2-4671-B29C-F55CE1FE823C}"/>
</file>

<file path=docProps/app.xml><?xml version="1.0" encoding="utf-8"?>
<Properties xmlns="http://schemas.openxmlformats.org/officeDocument/2006/extended-properties" xmlns:vt="http://schemas.openxmlformats.org/officeDocument/2006/docPropsVTypes">
  <Template>Normal</Template>
  <TotalTime>10</TotalTime>
  <Pages>2</Pages>
  <Words>646</Words>
  <Characters>3688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 - Piacenza</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 Daniele (daniele.moro)</dc:creator>
  <cp:keywords/>
  <dc:description/>
  <cp:lastModifiedBy>Damiani Roberta</cp:lastModifiedBy>
  <cp:revision>4</cp:revision>
  <dcterms:created xsi:type="dcterms:W3CDTF">2022-05-27T12:34:00Z</dcterms:created>
  <dcterms:modified xsi:type="dcterms:W3CDTF">2022-07-13T07:50:00Z</dcterms:modified>
</cp:coreProperties>
</file>