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C816" w14:textId="5D957049" w:rsidR="00B169CC" w:rsidRPr="00BA68AF" w:rsidRDefault="004B7CE0">
      <w:pPr>
        <w:pStyle w:val="Titolo1"/>
        <w:rPr>
          <w:noProof w:val="0"/>
        </w:rPr>
      </w:pPr>
      <w:proofErr w:type="gramStart"/>
      <w:r w:rsidRPr="00BA68AF">
        <w:rPr>
          <w:noProof w:val="0"/>
        </w:rPr>
        <w:t>.-</w:t>
      </w:r>
      <w:proofErr w:type="gramEnd"/>
      <w:r w:rsidRPr="00BA68AF">
        <w:rPr>
          <w:noProof w:val="0"/>
        </w:rPr>
        <w:t xml:space="preserve"> Food </w:t>
      </w:r>
      <w:r w:rsidR="00405632">
        <w:rPr>
          <w:noProof w:val="0"/>
        </w:rPr>
        <w:t>Technology</w:t>
      </w:r>
      <w:r w:rsidRPr="00BA68AF">
        <w:rPr>
          <w:noProof w:val="0"/>
        </w:rPr>
        <w:t xml:space="preserve"> and Plants</w:t>
      </w:r>
    </w:p>
    <w:p w14:paraId="1032B5C8" w14:textId="5816492A" w:rsidR="004B7CE0" w:rsidRPr="00BA68AF" w:rsidRDefault="004B7CE0" w:rsidP="004B7CE0">
      <w:pPr>
        <w:pStyle w:val="Titolo2"/>
        <w:rPr>
          <w:noProof w:val="0"/>
        </w:rPr>
      </w:pPr>
      <w:proofErr w:type="spellStart"/>
      <w:r w:rsidRPr="00BA68AF">
        <w:rPr>
          <w:noProof w:val="0"/>
        </w:rPr>
        <w:t>Prof</w:t>
      </w:r>
      <w:r w:rsidR="00377DAC">
        <w:rPr>
          <w:noProof w:val="0"/>
        </w:rPr>
        <w:t>f</w:t>
      </w:r>
      <w:proofErr w:type="spellEnd"/>
      <w:r w:rsidRPr="00BA68AF">
        <w:rPr>
          <w:noProof w:val="0"/>
        </w:rPr>
        <w:t>. Giorgia Spigno</w:t>
      </w:r>
      <w:r w:rsidR="00D26314">
        <w:rPr>
          <w:noProof w:val="0"/>
        </w:rPr>
        <w:t xml:space="preserve">, </w:t>
      </w:r>
      <w:r w:rsidR="000953B8">
        <w:rPr>
          <w:noProof w:val="0"/>
        </w:rPr>
        <w:t>Giulio FERRARI</w:t>
      </w:r>
    </w:p>
    <w:p w14:paraId="04747F91" w14:textId="73539E88" w:rsidR="004B7CE0" w:rsidRPr="00BA68AF" w:rsidRDefault="004B7CE0" w:rsidP="004B7CE0">
      <w:pPr>
        <w:rPr>
          <w:b/>
          <w:i/>
          <w:sz w:val="18"/>
          <w:szCs w:val="18"/>
        </w:rPr>
      </w:pPr>
      <w:r w:rsidRPr="00BA68AF">
        <w:rPr>
          <w:b/>
          <w:i/>
          <w:sz w:val="18"/>
          <w:szCs w:val="18"/>
        </w:rPr>
        <w:t xml:space="preserve"> </w:t>
      </w:r>
    </w:p>
    <w:p w14:paraId="044EA337" w14:textId="77777777" w:rsidR="00B169CC" w:rsidRPr="00BA68AF" w:rsidRDefault="004B7CE0">
      <w:pPr>
        <w:spacing w:before="240" w:after="120"/>
        <w:rPr>
          <w:b/>
          <w:sz w:val="18"/>
        </w:rPr>
      </w:pPr>
      <w:r w:rsidRPr="00BA68AF">
        <w:rPr>
          <w:b/>
          <w:i/>
          <w:sz w:val="18"/>
        </w:rPr>
        <w:t>COURSE AIMS AND INTENDED LEARNING OUTCOMES</w:t>
      </w:r>
    </w:p>
    <w:p w14:paraId="57D817AC" w14:textId="2BBCB3BB" w:rsidR="00B169CC" w:rsidRPr="00BA68AF" w:rsidRDefault="004B7CE0">
      <w:r w:rsidRPr="00BA68AF">
        <w:tab/>
        <w:t>The</w:t>
      </w:r>
      <w:r w:rsidR="00A052E4">
        <w:t xml:space="preserve"> overall aim</w:t>
      </w:r>
      <w:r w:rsidRPr="00BA68AF">
        <w:t xml:space="preserve"> </w:t>
      </w:r>
      <w:r w:rsidR="00A052E4">
        <w:t xml:space="preserve">of this </w:t>
      </w:r>
      <w:r w:rsidR="00A052E4" w:rsidRPr="00BA68AF">
        <w:t xml:space="preserve">course </w:t>
      </w:r>
      <w:r w:rsidR="00A052E4">
        <w:t xml:space="preserve">is </w:t>
      </w:r>
      <w:r w:rsidRPr="00BA68AF">
        <w:t xml:space="preserve">to provide students with knowledge in the technological area, </w:t>
      </w:r>
      <w:proofErr w:type="gramStart"/>
      <w:r w:rsidRPr="00BA68AF">
        <w:t>in particular in</w:t>
      </w:r>
      <w:proofErr w:type="gramEnd"/>
      <w:r w:rsidRPr="00BA68AF">
        <w:t xml:space="preserve"> relation to the use of application tools and analysis methods in food industry processes, so as to optimise production cycles </w:t>
      </w:r>
      <w:r w:rsidR="00191B60">
        <w:t>from</w:t>
      </w:r>
      <w:r w:rsidRPr="00BA68AF">
        <w:t xml:space="preserve"> a global quality </w:t>
      </w:r>
      <w:r w:rsidR="00191B60">
        <w:t>point of view</w:t>
      </w:r>
      <w:r w:rsidRPr="00BA68AF">
        <w:t>.</w:t>
      </w:r>
    </w:p>
    <w:p w14:paraId="6C64032C" w14:textId="7EFD1715" w:rsidR="000F4CC0" w:rsidRDefault="004B7CE0">
      <w:r w:rsidRPr="00BA68AF">
        <w:t xml:space="preserve">At the end of the course, students will know: the method for calculating the lethality of a heat treatment as an application tool for controlling, </w:t>
      </w:r>
      <w:proofErr w:type="gramStart"/>
      <w:r w:rsidR="00191B60">
        <w:t>predicting</w:t>
      </w:r>
      <w:proofErr w:type="gramEnd"/>
      <w:r w:rsidR="00191B60" w:rsidRPr="00BA68AF">
        <w:t xml:space="preserve"> </w:t>
      </w:r>
      <w:r w:rsidRPr="00BA68AF">
        <w:t>and optimising processes; the process and product parameters that can be optimised in non-stationary heat treatments; the principles underlying the development and industrial implementation of unconventional and innovative technologies;</w:t>
      </w:r>
      <w:r w:rsidR="000F4CC0">
        <w:t xml:space="preserve"> the </w:t>
      </w:r>
      <w:r w:rsidR="000F4CC0" w:rsidRPr="00BA68AF">
        <w:t>key elements of an industrial approach to sustainable development</w:t>
      </w:r>
      <w:r w:rsidR="000F4CC0">
        <w:t>.</w:t>
      </w:r>
    </w:p>
    <w:p w14:paraId="721EC1EC" w14:textId="27117393" w:rsidR="00D26314" w:rsidRDefault="00D26314">
      <w:r>
        <w:t>The students will be introduced to case studies of specific food products showing</w:t>
      </w:r>
      <w:r w:rsidR="00A30911">
        <w:t xml:space="preserve"> how new products and processes can be developed and scaled-up, existing products and processes can be improved and, how the production processes are managed in real industrial environments.</w:t>
      </w:r>
    </w:p>
    <w:p w14:paraId="34EA85C8" w14:textId="7B8980E7" w:rsidR="009339D6" w:rsidRDefault="004B7CE0" w:rsidP="009339D6">
      <w:r w:rsidRPr="00BA68AF">
        <w:t>Based on the knowledge acquired, students will be able to identify the key parameters for controlling and optimising heat processes, including through the choice of non-conventional technologies</w:t>
      </w:r>
      <w:r w:rsidR="00720B69">
        <w:t xml:space="preserve"> and for the management, control, </w:t>
      </w:r>
      <w:proofErr w:type="gramStart"/>
      <w:r w:rsidR="00720B69">
        <w:t>innovation</w:t>
      </w:r>
      <w:proofErr w:type="gramEnd"/>
      <w:r w:rsidR="00720B69">
        <w:t xml:space="preserve"> and direction of an industrial production plant</w:t>
      </w:r>
      <w:r w:rsidRPr="00BA68AF">
        <w:t>.</w:t>
      </w:r>
      <w:r w:rsidR="009339D6" w:rsidRPr="009339D6">
        <w:t xml:space="preserve"> </w:t>
      </w:r>
    </w:p>
    <w:p w14:paraId="40517F31" w14:textId="77777777" w:rsidR="009339D6" w:rsidRDefault="009339D6" w:rsidP="009339D6">
      <w:pPr>
        <w:rPr>
          <w:b/>
          <w:i/>
          <w:sz w:val="18"/>
        </w:rPr>
      </w:pPr>
    </w:p>
    <w:p w14:paraId="5EAA4077" w14:textId="241B246F" w:rsidR="00B169CC" w:rsidRPr="00BA68AF" w:rsidRDefault="004B7CE0" w:rsidP="009339D6">
      <w:pPr>
        <w:rPr>
          <w:b/>
          <w:sz w:val="18"/>
        </w:rPr>
      </w:pPr>
      <w:r w:rsidRPr="00BA68AF">
        <w:rPr>
          <w:b/>
          <w:i/>
          <w:sz w:val="18"/>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1"/>
        <w:gridCol w:w="1119"/>
      </w:tblGrid>
      <w:tr w:rsidR="00B169CC" w:rsidRPr="00BA68AF" w14:paraId="6F6EE912" w14:textId="77777777" w:rsidTr="009339D6">
        <w:tc>
          <w:tcPr>
            <w:tcW w:w="5571" w:type="dxa"/>
            <w:shd w:val="clear" w:color="auto" w:fill="auto"/>
          </w:tcPr>
          <w:p w14:paraId="4477F690" w14:textId="77777777" w:rsidR="00B169CC" w:rsidRPr="00BA68AF" w:rsidRDefault="00B169CC">
            <w:pPr>
              <w:tabs>
                <w:tab w:val="clear" w:pos="284"/>
              </w:tabs>
              <w:spacing w:line="240" w:lineRule="auto"/>
              <w:rPr>
                <w:rFonts w:ascii="Times New Roman" w:hAnsi="Times New Roman"/>
              </w:rPr>
            </w:pPr>
          </w:p>
        </w:tc>
        <w:tc>
          <w:tcPr>
            <w:tcW w:w="1119" w:type="dxa"/>
            <w:shd w:val="clear" w:color="auto" w:fill="auto"/>
          </w:tcPr>
          <w:p w14:paraId="493ACA47"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ECTS</w:t>
            </w:r>
          </w:p>
        </w:tc>
      </w:tr>
      <w:tr w:rsidR="00B169CC" w:rsidRPr="00BA68AF" w14:paraId="2C23A350" w14:textId="77777777" w:rsidTr="009339D6">
        <w:tc>
          <w:tcPr>
            <w:tcW w:w="5571" w:type="dxa"/>
            <w:tcBorders>
              <w:bottom w:val="single" w:sz="4" w:space="0" w:color="auto"/>
            </w:tcBorders>
            <w:shd w:val="clear" w:color="auto" w:fill="auto"/>
          </w:tcPr>
          <w:p w14:paraId="0CF04B3B" w14:textId="7B84B84D" w:rsidR="00B169CC" w:rsidRPr="00BA68AF" w:rsidRDefault="004B7CE0">
            <w:pPr>
              <w:tabs>
                <w:tab w:val="clear" w:pos="284"/>
              </w:tabs>
              <w:spacing w:line="240" w:lineRule="auto"/>
              <w:rPr>
                <w:rFonts w:ascii="Times New Roman" w:hAnsi="Times New Roman"/>
                <w:b/>
              </w:rPr>
            </w:pPr>
            <w:r w:rsidRPr="00BA68AF">
              <w:rPr>
                <w:rFonts w:ascii="Times New Roman" w:hAnsi="Times New Roman"/>
                <w:b/>
              </w:rPr>
              <w:t>Optimisation of conventional heat treatments</w:t>
            </w:r>
            <w:r w:rsidR="00346499">
              <w:rPr>
                <w:rFonts w:ascii="Times New Roman" w:hAnsi="Times New Roman"/>
                <w:b/>
              </w:rPr>
              <w:t xml:space="preserve"> </w:t>
            </w:r>
          </w:p>
        </w:tc>
        <w:tc>
          <w:tcPr>
            <w:tcW w:w="1119" w:type="dxa"/>
            <w:tcBorders>
              <w:bottom w:val="single" w:sz="4" w:space="0" w:color="auto"/>
            </w:tcBorders>
            <w:shd w:val="clear" w:color="auto" w:fill="auto"/>
          </w:tcPr>
          <w:p w14:paraId="7982DB4A" w14:textId="2453A413" w:rsidR="00B169CC" w:rsidRPr="00BA68AF" w:rsidRDefault="00B169CC">
            <w:pPr>
              <w:tabs>
                <w:tab w:val="clear" w:pos="284"/>
              </w:tabs>
              <w:spacing w:line="240" w:lineRule="auto"/>
              <w:rPr>
                <w:rFonts w:ascii="Times New Roman" w:hAnsi="Times New Roman"/>
              </w:rPr>
            </w:pPr>
          </w:p>
        </w:tc>
      </w:tr>
      <w:tr w:rsidR="00B169CC" w:rsidRPr="00BA68AF" w14:paraId="5B47E675" w14:textId="77777777" w:rsidTr="009339D6">
        <w:tc>
          <w:tcPr>
            <w:tcW w:w="5571" w:type="dxa"/>
            <w:tcBorders>
              <w:bottom w:val="single" w:sz="4" w:space="0" w:color="auto"/>
            </w:tcBorders>
            <w:shd w:val="clear" w:color="auto" w:fill="auto"/>
          </w:tcPr>
          <w:p w14:paraId="6E3D1099" w14:textId="5BD01149" w:rsidR="00B169CC" w:rsidRPr="00BA68AF" w:rsidRDefault="004B7CE0">
            <w:pPr>
              <w:tabs>
                <w:tab w:val="clear" w:pos="284"/>
              </w:tabs>
              <w:spacing w:line="240" w:lineRule="auto"/>
              <w:ind w:left="180"/>
              <w:rPr>
                <w:rFonts w:ascii="Times New Roman" w:hAnsi="Times New Roman"/>
              </w:rPr>
            </w:pPr>
            <w:r w:rsidRPr="00BA68AF">
              <w:t>Calculation of treatment times and lethality for continuous and discontinuous processes</w:t>
            </w:r>
            <w:r w:rsidR="00A30911">
              <w:t xml:space="preserve">. </w:t>
            </w:r>
          </w:p>
        </w:tc>
        <w:tc>
          <w:tcPr>
            <w:tcW w:w="1119" w:type="dxa"/>
            <w:tcBorders>
              <w:bottom w:val="single" w:sz="4" w:space="0" w:color="auto"/>
            </w:tcBorders>
            <w:shd w:val="clear" w:color="auto" w:fill="auto"/>
          </w:tcPr>
          <w:p w14:paraId="37B2A3EF" w14:textId="2B7FA19A" w:rsidR="00B169CC" w:rsidRPr="00BA68AF" w:rsidRDefault="00A20FD3">
            <w:pPr>
              <w:tabs>
                <w:tab w:val="clear" w:pos="284"/>
              </w:tabs>
              <w:spacing w:line="240" w:lineRule="auto"/>
              <w:rPr>
                <w:rFonts w:ascii="Times New Roman" w:hAnsi="Times New Roman"/>
              </w:rPr>
            </w:pPr>
            <w:r>
              <w:rPr>
                <w:rFonts w:ascii="Times New Roman" w:hAnsi="Times New Roman"/>
              </w:rPr>
              <w:t>2</w:t>
            </w:r>
            <w:r w:rsidR="004B7CE0" w:rsidRPr="00BA68AF">
              <w:rPr>
                <w:rFonts w:ascii="Times New Roman" w:hAnsi="Times New Roman"/>
              </w:rPr>
              <w:t>.</w:t>
            </w:r>
            <w:r w:rsidR="0053535B">
              <w:rPr>
                <w:rFonts w:ascii="Times New Roman" w:hAnsi="Times New Roman"/>
              </w:rPr>
              <w:t>0</w:t>
            </w:r>
          </w:p>
        </w:tc>
      </w:tr>
      <w:tr w:rsidR="00B169CC" w:rsidRPr="00BA68AF" w14:paraId="111380FA" w14:textId="77777777" w:rsidTr="009339D6">
        <w:tc>
          <w:tcPr>
            <w:tcW w:w="5571" w:type="dxa"/>
            <w:tcBorders>
              <w:top w:val="single" w:sz="4" w:space="0" w:color="auto"/>
              <w:bottom w:val="single" w:sz="4" w:space="0" w:color="auto"/>
            </w:tcBorders>
            <w:shd w:val="clear" w:color="auto" w:fill="auto"/>
          </w:tcPr>
          <w:p w14:paraId="70610026" w14:textId="1B479609" w:rsidR="00B169CC" w:rsidRPr="00BA68AF" w:rsidRDefault="004B7CE0">
            <w:pPr>
              <w:tabs>
                <w:tab w:val="clear" w:pos="284"/>
              </w:tabs>
              <w:spacing w:line="240" w:lineRule="auto"/>
              <w:ind w:left="180"/>
              <w:rPr>
                <w:rFonts w:ascii="Times New Roman" w:hAnsi="Times New Roman"/>
              </w:rPr>
            </w:pPr>
            <w:r w:rsidRPr="00BA68AF">
              <w:t xml:space="preserve">Estimation and calculation of heat transfer coefficients, and </w:t>
            </w:r>
            <w:r w:rsidR="00A20FD3">
              <w:t>Unsteady-state h</w:t>
            </w:r>
            <w:r w:rsidR="00A20FD3" w:rsidRPr="00BA68AF">
              <w:t>eat transfer</w:t>
            </w:r>
            <w:r w:rsidR="00A20FD3">
              <w:t xml:space="preserve"> case studied in the food industry. </w:t>
            </w:r>
          </w:p>
        </w:tc>
        <w:tc>
          <w:tcPr>
            <w:tcW w:w="1119" w:type="dxa"/>
            <w:tcBorders>
              <w:top w:val="single" w:sz="4" w:space="0" w:color="auto"/>
              <w:bottom w:val="single" w:sz="4" w:space="0" w:color="auto"/>
            </w:tcBorders>
            <w:shd w:val="clear" w:color="auto" w:fill="auto"/>
          </w:tcPr>
          <w:p w14:paraId="14C1527B" w14:textId="77777777" w:rsidR="00B169CC" w:rsidRDefault="00A30911">
            <w:pPr>
              <w:tabs>
                <w:tab w:val="clear" w:pos="284"/>
              </w:tabs>
              <w:spacing w:line="240" w:lineRule="auto"/>
              <w:rPr>
                <w:rFonts w:ascii="Times New Roman" w:hAnsi="Times New Roman"/>
              </w:rPr>
            </w:pPr>
            <w:r>
              <w:rPr>
                <w:rFonts w:ascii="Times New Roman" w:hAnsi="Times New Roman"/>
              </w:rPr>
              <w:t>1</w:t>
            </w:r>
            <w:r w:rsidR="009339D6">
              <w:rPr>
                <w:rFonts w:ascii="Times New Roman" w:hAnsi="Times New Roman"/>
              </w:rPr>
              <w:t>.</w:t>
            </w:r>
            <w:r w:rsidR="00A20FD3">
              <w:rPr>
                <w:rFonts w:ascii="Times New Roman" w:hAnsi="Times New Roman"/>
              </w:rPr>
              <w:t>5</w:t>
            </w:r>
          </w:p>
          <w:p w14:paraId="544FB65A" w14:textId="1F121BCD" w:rsidR="00346499" w:rsidRPr="00BA68AF" w:rsidRDefault="00346499">
            <w:pPr>
              <w:tabs>
                <w:tab w:val="clear" w:pos="284"/>
              </w:tabs>
              <w:spacing w:line="240" w:lineRule="auto"/>
              <w:rPr>
                <w:rFonts w:ascii="Times New Roman" w:hAnsi="Times New Roman"/>
              </w:rPr>
            </w:pPr>
          </w:p>
        </w:tc>
      </w:tr>
      <w:tr w:rsidR="00B169CC" w:rsidRPr="00BA68AF" w14:paraId="2C0D3323" w14:textId="77777777" w:rsidTr="009339D6">
        <w:tc>
          <w:tcPr>
            <w:tcW w:w="5571" w:type="dxa"/>
            <w:shd w:val="clear" w:color="auto" w:fill="auto"/>
          </w:tcPr>
          <w:p w14:paraId="5F0538CC" w14:textId="52695BE9" w:rsidR="00B169CC" w:rsidRPr="00BA68AF" w:rsidRDefault="004B7CE0">
            <w:pPr>
              <w:tabs>
                <w:tab w:val="clear" w:pos="284"/>
              </w:tabs>
              <w:spacing w:line="240" w:lineRule="auto"/>
              <w:rPr>
                <w:rFonts w:ascii="Times New Roman" w:hAnsi="Times New Roman"/>
                <w:b/>
              </w:rPr>
            </w:pPr>
            <w:r w:rsidRPr="00BA68AF">
              <w:rPr>
                <w:rFonts w:ascii="Times New Roman" w:hAnsi="Times New Roman"/>
                <w:b/>
              </w:rPr>
              <w:t xml:space="preserve">Unconventional treatments </w:t>
            </w:r>
            <w:r w:rsidR="00346499">
              <w:rPr>
                <w:rFonts w:ascii="Times New Roman" w:hAnsi="Times New Roman"/>
                <w:b/>
              </w:rPr>
              <w:t xml:space="preserve"> </w:t>
            </w:r>
          </w:p>
        </w:tc>
        <w:tc>
          <w:tcPr>
            <w:tcW w:w="1119" w:type="dxa"/>
            <w:shd w:val="clear" w:color="auto" w:fill="auto"/>
          </w:tcPr>
          <w:p w14:paraId="6660D661" w14:textId="77777777" w:rsidR="00B169CC" w:rsidRPr="00BA68AF" w:rsidRDefault="00B169CC">
            <w:pPr>
              <w:tabs>
                <w:tab w:val="clear" w:pos="284"/>
              </w:tabs>
              <w:spacing w:line="240" w:lineRule="auto"/>
              <w:rPr>
                <w:rFonts w:ascii="Times New Roman" w:hAnsi="Times New Roman"/>
              </w:rPr>
            </w:pPr>
          </w:p>
        </w:tc>
      </w:tr>
      <w:tr w:rsidR="00B169CC" w:rsidRPr="00BA68AF" w14:paraId="429A01DC" w14:textId="77777777" w:rsidTr="009339D6">
        <w:tc>
          <w:tcPr>
            <w:tcW w:w="5571" w:type="dxa"/>
            <w:shd w:val="clear" w:color="auto" w:fill="auto"/>
          </w:tcPr>
          <w:p w14:paraId="116F8EC6" w14:textId="4519710E" w:rsidR="00B169CC" w:rsidRPr="00BA68AF" w:rsidRDefault="004B7CE0" w:rsidP="00191B60">
            <w:pPr>
              <w:tabs>
                <w:tab w:val="clear" w:pos="284"/>
              </w:tabs>
              <w:spacing w:line="240" w:lineRule="auto"/>
              <w:ind w:left="180"/>
              <w:rPr>
                <w:rFonts w:ascii="Times New Roman" w:hAnsi="Times New Roman"/>
              </w:rPr>
            </w:pPr>
            <w:r w:rsidRPr="00BA68AF">
              <w:t xml:space="preserve">Overview of </w:t>
            </w:r>
            <w:r w:rsidR="00191B60">
              <w:t>thermal</w:t>
            </w:r>
            <w:r w:rsidR="00191B60" w:rsidRPr="00BA68AF">
              <w:t xml:space="preserve"> </w:t>
            </w:r>
            <w:r w:rsidRPr="00BA68AF">
              <w:t xml:space="preserve">technologies (ohmic, microwave, radiofrequency, infrared heating) and </w:t>
            </w:r>
            <w:r w:rsidR="00191B60">
              <w:t>non-thermal</w:t>
            </w:r>
            <w:r w:rsidRPr="00BA68AF">
              <w:t xml:space="preserve"> technologies (high pressure treatments, irradiation, ultrasound, pulsed electric fields</w:t>
            </w:r>
            <w:r w:rsidR="00405632">
              <w:t>, plasma</w:t>
            </w:r>
            <w:r w:rsidRPr="00BA68AF">
              <w:t>)</w:t>
            </w:r>
          </w:p>
        </w:tc>
        <w:tc>
          <w:tcPr>
            <w:tcW w:w="1119" w:type="dxa"/>
            <w:shd w:val="clear" w:color="auto" w:fill="auto"/>
          </w:tcPr>
          <w:p w14:paraId="7FC4F939" w14:textId="266FDC31" w:rsidR="00B169CC" w:rsidRPr="00BA68AF" w:rsidRDefault="0053535B">
            <w:pPr>
              <w:tabs>
                <w:tab w:val="clear" w:pos="284"/>
              </w:tabs>
              <w:spacing w:line="240" w:lineRule="auto"/>
              <w:rPr>
                <w:rFonts w:ascii="Times New Roman" w:hAnsi="Times New Roman"/>
              </w:rPr>
            </w:pPr>
            <w:r>
              <w:rPr>
                <w:rFonts w:ascii="Times New Roman" w:hAnsi="Times New Roman"/>
              </w:rPr>
              <w:t>1.5</w:t>
            </w:r>
          </w:p>
        </w:tc>
      </w:tr>
      <w:tr w:rsidR="00B169CC" w:rsidRPr="00BA68AF" w14:paraId="102ED251" w14:textId="77777777" w:rsidTr="009339D6">
        <w:tc>
          <w:tcPr>
            <w:tcW w:w="5571" w:type="dxa"/>
            <w:shd w:val="clear" w:color="auto" w:fill="auto"/>
          </w:tcPr>
          <w:p w14:paraId="29461C08" w14:textId="48B55721" w:rsidR="00B169CC" w:rsidRPr="00BA68AF" w:rsidRDefault="00254C5D">
            <w:pPr>
              <w:tabs>
                <w:tab w:val="clear" w:pos="284"/>
              </w:tabs>
              <w:spacing w:line="240" w:lineRule="auto"/>
              <w:rPr>
                <w:rFonts w:ascii="Times New Roman" w:hAnsi="Times New Roman"/>
                <w:b/>
              </w:rPr>
            </w:pPr>
            <w:r>
              <w:rPr>
                <w:rFonts w:ascii="Times New Roman" w:hAnsi="Times New Roman"/>
                <w:b/>
              </w:rPr>
              <w:t>Management of industrial food production plants</w:t>
            </w:r>
          </w:p>
        </w:tc>
        <w:tc>
          <w:tcPr>
            <w:tcW w:w="1119" w:type="dxa"/>
            <w:shd w:val="clear" w:color="auto" w:fill="auto"/>
          </w:tcPr>
          <w:p w14:paraId="01AE20D9" w14:textId="64D7E76A" w:rsidR="00B169CC" w:rsidRPr="00A30911" w:rsidRDefault="00B169CC">
            <w:pPr>
              <w:tabs>
                <w:tab w:val="clear" w:pos="284"/>
              </w:tabs>
              <w:spacing w:line="240" w:lineRule="auto"/>
              <w:rPr>
                <w:rFonts w:ascii="Times New Roman" w:hAnsi="Times New Roman"/>
                <w:b/>
                <w:bCs/>
              </w:rPr>
            </w:pPr>
          </w:p>
        </w:tc>
      </w:tr>
      <w:tr w:rsidR="00B169CC" w:rsidRPr="00BA68AF" w14:paraId="38CB9538" w14:textId="77777777" w:rsidTr="009339D6">
        <w:tc>
          <w:tcPr>
            <w:tcW w:w="5571" w:type="dxa"/>
            <w:shd w:val="clear" w:color="auto" w:fill="auto"/>
          </w:tcPr>
          <w:p w14:paraId="60D12F69" w14:textId="77777777" w:rsidR="003A4FC8" w:rsidRDefault="009339D6" w:rsidP="00AD3679">
            <w:pPr>
              <w:tabs>
                <w:tab w:val="clear" w:pos="284"/>
              </w:tabs>
              <w:spacing w:line="240" w:lineRule="auto"/>
              <w:ind w:left="177"/>
              <w:jc w:val="left"/>
            </w:pPr>
            <w:r w:rsidRPr="009339D6">
              <w:t>Technical-economic elements for the</w:t>
            </w:r>
            <w:r w:rsidR="003A4FC8">
              <w:t>:</w:t>
            </w:r>
          </w:p>
          <w:p w14:paraId="69EAEC8D" w14:textId="6431188D" w:rsidR="00A711FE" w:rsidRPr="003A4FC8" w:rsidRDefault="003A4FC8" w:rsidP="003A4FC8">
            <w:pPr>
              <w:pStyle w:val="Paragrafoelenco"/>
              <w:numPr>
                <w:ilvl w:val="0"/>
                <w:numId w:val="2"/>
              </w:numPr>
              <w:tabs>
                <w:tab w:val="clear" w:pos="284"/>
              </w:tabs>
              <w:spacing w:line="240" w:lineRule="auto"/>
              <w:jc w:val="left"/>
              <w:rPr>
                <w:rFonts w:ascii="Calibri" w:hAnsi="Calibri"/>
              </w:rPr>
            </w:pPr>
            <w:r>
              <w:lastRenderedPageBreak/>
              <w:t>Control and management of production lines</w:t>
            </w:r>
          </w:p>
          <w:p w14:paraId="7481C692" w14:textId="6F473ED5" w:rsidR="00A711FE" w:rsidRPr="003A4FC8" w:rsidRDefault="003A4FC8" w:rsidP="00A711FE">
            <w:pPr>
              <w:numPr>
                <w:ilvl w:val="0"/>
                <w:numId w:val="2"/>
              </w:numPr>
              <w:tabs>
                <w:tab w:val="clear" w:pos="284"/>
              </w:tabs>
              <w:spacing w:line="240" w:lineRule="auto"/>
              <w:jc w:val="left"/>
            </w:pPr>
            <w:r w:rsidRPr="003A4FC8">
              <w:rPr>
                <w:lang w:eastAsia="en-US"/>
              </w:rPr>
              <w:t>Development of a new processing line</w:t>
            </w:r>
          </w:p>
          <w:p w14:paraId="31ABB7B7" w14:textId="6903891B" w:rsidR="00A711FE" w:rsidRPr="00C743F9" w:rsidRDefault="003A4FC8" w:rsidP="00A711FE">
            <w:pPr>
              <w:numPr>
                <w:ilvl w:val="0"/>
                <w:numId w:val="2"/>
              </w:numPr>
              <w:tabs>
                <w:tab w:val="clear" w:pos="284"/>
              </w:tabs>
              <w:spacing w:line="240" w:lineRule="auto"/>
              <w:jc w:val="left"/>
            </w:pPr>
            <w:r w:rsidRPr="00C743F9">
              <w:rPr>
                <w:lang w:eastAsia="en-US"/>
              </w:rPr>
              <w:t xml:space="preserve">Evaluation and </w:t>
            </w:r>
            <w:r w:rsidR="00705BEC" w:rsidRPr="00C743F9">
              <w:rPr>
                <w:lang w:eastAsia="en-US"/>
              </w:rPr>
              <w:t xml:space="preserve">innovation of </w:t>
            </w:r>
            <w:r w:rsidR="00D9290C" w:rsidRPr="00C743F9">
              <w:rPr>
                <w:lang w:eastAsia="en-US"/>
              </w:rPr>
              <w:t xml:space="preserve">a current technology </w:t>
            </w:r>
          </w:p>
          <w:p w14:paraId="23B3B7E1" w14:textId="76A68B06" w:rsidR="00A711FE" w:rsidRDefault="00D9290C" w:rsidP="00A711FE">
            <w:pPr>
              <w:numPr>
                <w:ilvl w:val="0"/>
                <w:numId w:val="2"/>
              </w:numPr>
              <w:tabs>
                <w:tab w:val="clear" w:pos="284"/>
              </w:tabs>
              <w:spacing w:line="240" w:lineRule="auto"/>
              <w:jc w:val="left"/>
            </w:pPr>
            <w:r>
              <w:rPr>
                <w:lang w:eastAsia="en-US"/>
              </w:rPr>
              <w:t>Development of a new product</w:t>
            </w:r>
          </w:p>
          <w:p w14:paraId="40A208C2" w14:textId="446668EE" w:rsidR="00A711FE" w:rsidRDefault="00A711FE" w:rsidP="00A711FE">
            <w:pPr>
              <w:numPr>
                <w:ilvl w:val="0"/>
                <w:numId w:val="2"/>
              </w:numPr>
              <w:tabs>
                <w:tab w:val="clear" w:pos="284"/>
              </w:tabs>
              <w:spacing w:line="240" w:lineRule="auto"/>
              <w:jc w:val="left"/>
            </w:pPr>
            <w:r>
              <w:rPr>
                <w:lang w:eastAsia="en-US"/>
              </w:rPr>
              <w:t>Dir</w:t>
            </w:r>
            <w:r w:rsidR="00D9290C">
              <w:rPr>
                <w:lang w:eastAsia="en-US"/>
              </w:rPr>
              <w:t>ection of a production plant</w:t>
            </w:r>
          </w:p>
          <w:p w14:paraId="6F472AB8" w14:textId="2336C209" w:rsidR="00B169CC" w:rsidRPr="00BA68AF" w:rsidRDefault="00B169CC">
            <w:pPr>
              <w:tabs>
                <w:tab w:val="clear" w:pos="284"/>
              </w:tabs>
              <w:spacing w:line="240" w:lineRule="auto"/>
              <w:ind w:left="180"/>
              <w:rPr>
                <w:rFonts w:ascii="Times New Roman" w:hAnsi="Times New Roman"/>
              </w:rPr>
            </w:pPr>
          </w:p>
        </w:tc>
        <w:tc>
          <w:tcPr>
            <w:tcW w:w="1119" w:type="dxa"/>
            <w:shd w:val="clear" w:color="auto" w:fill="auto"/>
          </w:tcPr>
          <w:p w14:paraId="183EB5A7" w14:textId="51E8B6ED" w:rsidR="00B169CC" w:rsidRPr="00BA68AF" w:rsidRDefault="00817057">
            <w:pPr>
              <w:tabs>
                <w:tab w:val="clear" w:pos="284"/>
              </w:tabs>
              <w:spacing w:line="240" w:lineRule="auto"/>
              <w:rPr>
                <w:rFonts w:ascii="Times New Roman" w:hAnsi="Times New Roman"/>
              </w:rPr>
            </w:pPr>
            <w:r>
              <w:rPr>
                <w:rFonts w:ascii="Times New Roman" w:hAnsi="Times New Roman"/>
              </w:rPr>
              <w:lastRenderedPageBreak/>
              <w:t>3.0</w:t>
            </w:r>
          </w:p>
        </w:tc>
      </w:tr>
      <w:tr w:rsidR="00B169CC" w:rsidRPr="00BA68AF" w14:paraId="57CD2357" w14:textId="77777777" w:rsidTr="009339D6">
        <w:tc>
          <w:tcPr>
            <w:tcW w:w="5571" w:type="dxa"/>
            <w:shd w:val="clear" w:color="auto" w:fill="auto"/>
          </w:tcPr>
          <w:p w14:paraId="5D119B0C" w14:textId="77777777" w:rsidR="00B169CC" w:rsidRPr="00BA68AF" w:rsidRDefault="004B7CE0">
            <w:pPr>
              <w:tabs>
                <w:tab w:val="clear" w:pos="284"/>
              </w:tabs>
              <w:spacing w:line="240" w:lineRule="auto"/>
            </w:pPr>
            <w:r w:rsidRPr="00BA68AF">
              <w:rPr>
                <w:rFonts w:ascii="Times New Roman" w:hAnsi="Times New Roman"/>
                <w:b/>
              </w:rPr>
              <w:t>Tutorials</w:t>
            </w:r>
          </w:p>
        </w:tc>
        <w:tc>
          <w:tcPr>
            <w:tcW w:w="1119" w:type="dxa"/>
            <w:shd w:val="clear" w:color="auto" w:fill="auto"/>
          </w:tcPr>
          <w:p w14:paraId="07761340" w14:textId="77777777" w:rsidR="00B169CC" w:rsidRPr="00BA68AF" w:rsidRDefault="004B7CE0">
            <w:pPr>
              <w:tabs>
                <w:tab w:val="clear" w:pos="284"/>
              </w:tabs>
              <w:spacing w:line="240" w:lineRule="auto"/>
              <w:rPr>
                <w:rFonts w:ascii="Times New Roman" w:hAnsi="Times New Roman"/>
              </w:rPr>
            </w:pPr>
            <w:r w:rsidRPr="00BA68AF">
              <w:rPr>
                <w:rFonts w:ascii="Times New Roman" w:hAnsi="Times New Roman"/>
              </w:rPr>
              <w:t>2.0</w:t>
            </w:r>
          </w:p>
        </w:tc>
      </w:tr>
      <w:tr w:rsidR="00B169CC" w:rsidRPr="00BA68AF" w14:paraId="171A5D61" w14:textId="77777777" w:rsidTr="009339D6">
        <w:tc>
          <w:tcPr>
            <w:tcW w:w="5571" w:type="dxa"/>
            <w:shd w:val="clear" w:color="auto" w:fill="auto"/>
          </w:tcPr>
          <w:p w14:paraId="73D19712" w14:textId="6FCFDF04" w:rsidR="00B169CC" w:rsidRPr="00BA68AF" w:rsidRDefault="004B7CE0">
            <w:pPr>
              <w:tabs>
                <w:tab w:val="clear" w:pos="284"/>
              </w:tabs>
              <w:spacing w:line="240" w:lineRule="auto"/>
              <w:rPr>
                <w:rFonts w:ascii="Times New Roman" w:hAnsi="Times New Roman"/>
                <w:b/>
              </w:rPr>
            </w:pPr>
            <w:r w:rsidRPr="00BA68AF">
              <w:rPr>
                <w:rFonts w:ascii="Times New Roman" w:hAnsi="Times New Roman"/>
              </w:rPr>
              <w:t>The solving of problems related to the calculation and optimisation of conventional heat treatments. Seminars with company testimonials. Possible group work on process</w:t>
            </w:r>
            <w:r w:rsidR="00817057">
              <w:rPr>
                <w:rFonts w:ascii="Times New Roman" w:hAnsi="Times New Roman"/>
              </w:rPr>
              <w:t>/product</w:t>
            </w:r>
            <w:r w:rsidRPr="00BA68AF">
              <w:rPr>
                <w:rFonts w:ascii="Times New Roman" w:hAnsi="Times New Roman"/>
              </w:rPr>
              <w:t xml:space="preserve"> development. </w:t>
            </w:r>
          </w:p>
        </w:tc>
        <w:tc>
          <w:tcPr>
            <w:tcW w:w="1119" w:type="dxa"/>
            <w:shd w:val="clear" w:color="auto" w:fill="auto"/>
          </w:tcPr>
          <w:p w14:paraId="4A9D7EE8" w14:textId="77777777" w:rsidR="00B169CC" w:rsidRPr="00BA68AF" w:rsidRDefault="00B169CC">
            <w:pPr>
              <w:tabs>
                <w:tab w:val="clear" w:pos="284"/>
              </w:tabs>
              <w:spacing w:line="240" w:lineRule="auto"/>
              <w:rPr>
                <w:rFonts w:ascii="Times New Roman" w:hAnsi="Times New Roman"/>
              </w:rPr>
            </w:pPr>
          </w:p>
        </w:tc>
      </w:tr>
    </w:tbl>
    <w:p w14:paraId="697D1692" w14:textId="77777777" w:rsidR="00B169CC" w:rsidRPr="00BA68AF" w:rsidRDefault="00B169CC">
      <w:pPr>
        <w:rPr>
          <w:i/>
        </w:rPr>
      </w:pPr>
    </w:p>
    <w:p w14:paraId="7ED7D20D" w14:textId="77777777" w:rsidR="00B169CC" w:rsidRPr="00BA68AF" w:rsidRDefault="004B7CE0">
      <w:pPr>
        <w:keepNext/>
        <w:spacing w:before="240" w:after="120"/>
        <w:rPr>
          <w:b/>
          <w:sz w:val="18"/>
        </w:rPr>
      </w:pPr>
      <w:r w:rsidRPr="00BA68AF">
        <w:rPr>
          <w:b/>
          <w:i/>
          <w:sz w:val="18"/>
        </w:rPr>
        <w:t>READING LIST</w:t>
      </w:r>
    </w:p>
    <w:p w14:paraId="38A235F5" w14:textId="77777777" w:rsidR="00B169CC" w:rsidRPr="00BA68AF" w:rsidRDefault="004B7CE0">
      <w:pPr>
        <w:pStyle w:val="Testo1"/>
        <w:spacing w:line="240" w:lineRule="atLeast"/>
        <w:rPr>
          <w:noProof w:val="0"/>
        </w:rPr>
      </w:pPr>
      <w:r w:rsidRPr="00BA68AF">
        <w:rPr>
          <w:smallCaps/>
          <w:noProof w:val="0"/>
          <w:sz w:val="16"/>
        </w:rPr>
        <w:t xml:space="preserve">D.R. Heldman-R.W. </w:t>
      </w:r>
      <w:proofErr w:type="spellStart"/>
      <w:r w:rsidRPr="00BA68AF">
        <w:rPr>
          <w:smallCaps/>
          <w:noProof w:val="0"/>
          <w:sz w:val="16"/>
        </w:rPr>
        <w:t>Hartel</w:t>
      </w:r>
      <w:proofErr w:type="spellEnd"/>
      <w:r w:rsidRPr="00BA68AF">
        <w:rPr>
          <w:smallCaps/>
          <w:noProof w:val="0"/>
          <w:sz w:val="16"/>
        </w:rPr>
        <w:t>,</w:t>
      </w:r>
      <w:r w:rsidRPr="00BA68AF">
        <w:rPr>
          <w:i/>
          <w:noProof w:val="0"/>
        </w:rPr>
        <w:t xml:space="preserve"> Principles of Food Processing,</w:t>
      </w:r>
      <w:r w:rsidRPr="00BA68AF">
        <w:rPr>
          <w:noProof w:val="0"/>
        </w:rPr>
        <w:t xml:space="preserve"> Int. Thomson Publishing, New York, 1997.</w:t>
      </w:r>
    </w:p>
    <w:p w14:paraId="41FCCDF2" w14:textId="77777777" w:rsidR="00B169CC" w:rsidRPr="00BA68AF" w:rsidRDefault="004B7CE0">
      <w:pPr>
        <w:pStyle w:val="Testo1"/>
        <w:spacing w:line="240" w:lineRule="atLeast"/>
        <w:rPr>
          <w:noProof w:val="0"/>
        </w:rPr>
      </w:pPr>
      <w:r w:rsidRPr="00BA68AF">
        <w:rPr>
          <w:smallCaps/>
          <w:noProof w:val="0"/>
          <w:sz w:val="16"/>
        </w:rPr>
        <w:t>M. Karel, D.B. Lund</w:t>
      </w:r>
      <w:r w:rsidRPr="00BA68AF">
        <w:rPr>
          <w:smallCaps/>
          <w:noProof w:val="0"/>
        </w:rPr>
        <w:t xml:space="preserve">, </w:t>
      </w:r>
      <w:r w:rsidRPr="00BA68AF">
        <w:rPr>
          <w:i/>
          <w:noProof w:val="0"/>
        </w:rPr>
        <w:t xml:space="preserve">Physical Principles of Food Preservation, </w:t>
      </w:r>
      <w:r w:rsidRPr="00BA68AF">
        <w:rPr>
          <w:noProof w:val="0"/>
        </w:rPr>
        <w:t>Marcel Dekker, Inc, New York, 2003.</w:t>
      </w:r>
    </w:p>
    <w:p w14:paraId="1A75A3DE" w14:textId="77777777" w:rsidR="00B169CC" w:rsidRPr="00BA68AF" w:rsidRDefault="004B7CE0">
      <w:pPr>
        <w:pStyle w:val="Testo1"/>
        <w:spacing w:line="240" w:lineRule="atLeast"/>
        <w:rPr>
          <w:noProof w:val="0"/>
        </w:rPr>
      </w:pPr>
      <w:r w:rsidRPr="00BA68AF">
        <w:rPr>
          <w:smallCaps/>
          <w:noProof w:val="0"/>
          <w:sz w:val="16"/>
        </w:rPr>
        <w:t>F.A.R. Oliveira, J.C. Oliveira</w:t>
      </w:r>
      <w:r w:rsidRPr="00BA68AF">
        <w:rPr>
          <w:smallCaps/>
          <w:noProof w:val="0"/>
        </w:rPr>
        <w:t xml:space="preserve">, </w:t>
      </w:r>
      <w:r w:rsidRPr="00BA68AF">
        <w:rPr>
          <w:i/>
          <w:noProof w:val="0"/>
        </w:rPr>
        <w:t xml:space="preserve">Processing Foods. Quality Optimisation and Process Assessment, </w:t>
      </w:r>
      <w:r w:rsidRPr="00BA68AF">
        <w:rPr>
          <w:noProof w:val="0"/>
        </w:rPr>
        <w:t>CRC Press, New York, 1999.</w:t>
      </w:r>
    </w:p>
    <w:p w14:paraId="2E1C4528" w14:textId="77777777" w:rsidR="00B169CC" w:rsidRPr="00BA68AF" w:rsidRDefault="004B7CE0">
      <w:pPr>
        <w:pStyle w:val="Testo1"/>
        <w:spacing w:line="240" w:lineRule="atLeast"/>
        <w:rPr>
          <w:noProof w:val="0"/>
        </w:rPr>
      </w:pPr>
      <w:r w:rsidRPr="00BA68AF">
        <w:rPr>
          <w:smallCaps/>
          <w:noProof w:val="0"/>
          <w:sz w:val="16"/>
        </w:rPr>
        <w:t>H. Ramaswamy, M. Marcotte</w:t>
      </w:r>
      <w:r w:rsidRPr="00BA68AF">
        <w:rPr>
          <w:smallCaps/>
          <w:noProof w:val="0"/>
        </w:rPr>
        <w:t xml:space="preserve">, </w:t>
      </w:r>
      <w:r w:rsidRPr="00BA68AF">
        <w:rPr>
          <w:i/>
          <w:noProof w:val="0"/>
        </w:rPr>
        <w:t xml:space="preserve">Food Processing. Principles and Applications, </w:t>
      </w:r>
      <w:r w:rsidRPr="00BA68AF">
        <w:rPr>
          <w:noProof w:val="0"/>
        </w:rPr>
        <w:t>Taylor &amp; Francis Group, New York, 2006.</w:t>
      </w:r>
    </w:p>
    <w:p w14:paraId="0D95CA47" w14:textId="1744A6BD" w:rsidR="00B169CC" w:rsidRPr="00BA68AF" w:rsidRDefault="004B7CE0">
      <w:pPr>
        <w:pStyle w:val="Testo1"/>
        <w:spacing w:line="240" w:lineRule="atLeast"/>
        <w:rPr>
          <w:noProof w:val="0"/>
        </w:rPr>
      </w:pPr>
      <w:r w:rsidRPr="00BA68AF">
        <w:rPr>
          <w:smallCaps/>
          <w:noProof w:val="0"/>
          <w:sz w:val="16"/>
        </w:rPr>
        <w:t>R.P. Singh, D.R. Heldman</w:t>
      </w:r>
      <w:r w:rsidRPr="00BA68AF">
        <w:rPr>
          <w:smallCaps/>
          <w:noProof w:val="0"/>
        </w:rPr>
        <w:t xml:space="preserve">, </w:t>
      </w:r>
      <w:r w:rsidRPr="00BA68AF">
        <w:rPr>
          <w:i/>
          <w:noProof w:val="0"/>
        </w:rPr>
        <w:t>Introduction to Food Engineering. F</w:t>
      </w:r>
      <w:r w:rsidR="00A052E4">
        <w:rPr>
          <w:i/>
          <w:noProof w:val="0"/>
        </w:rPr>
        <w:t>ifth</w:t>
      </w:r>
      <w:r w:rsidRPr="00BA68AF">
        <w:rPr>
          <w:i/>
          <w:noProof w:val="0"/>
        </w:rPr>
        <w:t xml:space="preserve"> edition</w:t>
      </w:r>
      <w:r w:rsidRPr="00BA68AF">
        <w:rPr>
          <w:noProof w:val="0"/>
        </w:rPr>
        <w:t>. Academic Press, Burlington USA, 20</w:t>
      </w:r>
      <w:r w:rsidR="00A052E4">
        <w:rPr>
          <w:noProof w:val="0"/>
        </w:rPr>
        <w:t>14</w:t>
      </w:r>
      <w:r w:rsidRPr="00BA68AF">
        <w:rPr>
          <w:noProof w:val="0"/>
        </w:rPr>
        <w:t>.</w:t>
      </w:r>
    </w:p>
    <w:p w14:paraId="467DC8DB" w14:textId="49019076" w:rsidR="00B169CC" w:rsidRDefault="004B7CE0">
      <w:pPr>
        <w:pStyle w:val="Testo1"/>
        <w:spacing w:line="240" w:lineRule="atLeast"/>
        <w:rPr>
          <w:noProof w:val="0"/>
        </w:rPr>
      </w:pPr>
      <w:r w:rsidRPr="00BA68AF">
        <w:rPr>
          <w:smallCaps/>
          <w:noProof w:val="0"/>
          <w:sz w:val="16"/>
        </w:rPr>
        <w:t xml:space="preserve">K.J. </w:t>
      </w:r>
      <w:proofErr w:type="spellStart"/>
      <w:r w:rsidRPr="00BA68AF">
        <w:rPr>
          <w:smallCaps/>
          <w:noProof w:val="0"/>
          <w:sz w:val="16"/>
        </w:rPr>
        <w:t>Valentas</w:t>
      </w:r>
      <w:proofErr w:type="spellEnd"/>
      <w:r w:rsidRPr="00BA68AF">
        <w:rPr>
          <w:smallCaps/>
          <w:noProof w:val="0"/>
          <w:sz w:val="16"/>
        </w:rPr>
        <w:t xml:space="preserve">-E. </w:t>
      </w:r>
      <w:proofErr w:type="spellStart"/>
      <w:r w:rsidRPr="00BA68AF">
        <w:rPr>
          <w:smallCaps/>
          <w:noProof w:val="0"/>
          <w:sz w:val="16"/>
        </w:rPr>
        <w:t>Rotstein</w:t>
      </w:r>
      <w:proofErr w:type="spellEnd"/>
      <w:r w:rsidRPr="00BA68AF">
        <w:rPr>
          <w:smallCaps/>
          <w:noProof w:val="0"/>
          <w:sz w:val="16"/>
        </w:rPr>
        <w:t>-R.P. Singh,</w:t>
      </w:r>
      <w:r w:rsidRPr="00BA68AF">
        <w:rPr>
          <w:i/>
          <w:noProof w:val="0"/>
        </w:rPr>
        <w:t xml:space="preserve"> Handbook of Food Engineering Practice,</w:t>
      </w:r>
      <w:r w:rsidRPr="00BA68AF">
        <w:rPr>
          <w:noProof w:val="0"/>
        </w:rPr>
        <w:t xml:space="preserve"> CRC Press, New York, 1997.</w:t>
      </w:r>
    </w:p>
    <w:p w14:paraId="4C2F5F62" w14:textId="77777777" w:rsidR="00405632" w:rsidRDefault="00405632" w:rsidP="00405632">
      <w:pPr>
        <w:rPr>
          <w:sz w:val="18"/>
        </w:rPr>
      </w:pPr>
      <w:r>
        <w:rPr>
          <w:sz w:val="18"/>
        </w:rPr>
        <w:t>Lecturer's notes.</w:t>
      </w:r>
    </w:p>
    <w:p w14:paraId="506B0B3E" w14:textId="77777777" w:rsidR="00405632" w:rsidRDefault="00405632" w:rsidP="00405632">
      <w:pPr>
        <w:rPr>
          <w:sz w:val="18"/>
        </w:rPr>
      </w:pPr>
      <w:r>
        <w:rPr>
          <w:sz w:val="18"/>
        </w:rPr>
        <w:t>Aids related to specific topics will be provided during the course.</w:t>
      </w:r>
    </w:p>
    <w:p w14:paraId="628F42D6" w14:textId="77777777" w:rsidR="00B169CC" w:rsidRPr="00BA68AF" w:rsidRDefault="004B7CE0">
      <w:pPr>
        <w:spacing w:before="240" w:after="120" w:line="220" w:lineRule="exact"/>
        <w:rPr>
          <w:b/>
          <w:i/>
          <w:sz w:val="18"/>
        </w:rPr>
      </w:pPr>
      <w:r w:rsidRPr="00BA68AF">
        <w:rPr>
          <w:b/>
          <w:i/>
          <w:sz w:val="18"/>
        </w:rPr>
        <w:t>TEACHING METHOD</w:t>
      </w:r>
    </w:p>
    <w:p w14:paraId="715BAEBC" w14:textId="77777777" w:rsidR="00DD590C" w:rsidRDefault="00DD590C" w:rsidP="00DD590C">
      <w:pPr>
        <w:pStyle w:val="Testo2"/>
        <w:ind w:left="284" w:hanging="284"/>
        <w:rPr>
          <w:noProof w:val="0"/>
        </w:rPr>
      </w:pPr>
      <w:r>
        <w:rPr>
          <w:noProof w:val="0"/>
        </w:rPr>
        <w:t>1.</w:t>
      </w:r>
      <w:r>
        <w:rPr>
          <w:noProof w:val="0"/>
        </w:rPr>
        <w:tab/>
        <w:t>Theoretical frontal and dialogue-based lectures aimed at presenting the key concepts of the subject.</w:t>
      </w:r>
    </w:p>
    <w:p w14:paraId="654B6126" w14:textId="0E3C05AC" w:rsidR="00DD590C" w:rsidRDefault="00DD590C" w:rsidP="00DD590C">
      <w:pPr>
        <w:pStyle w:val="Testo2"/>
        <w:ind w:left="284" w:hanging="284"/>
        <w:rPr>
          <w:noProof w:val="0"/>
        </w:rPr>
      </w:pPr>
      <w:r>
        <w:rPr>
          <w:noProof w:val="0"/>
        </w:rPr>
        <w:t>2.</w:t>
      </w:r>
      <w:r>
        <w:rPr>
          <w:noProof w:val="0"/>
        </w:rPr>
        <w:tab/>
        <w:t>Frontal tutorials involving the assisted solving of numerical problems related to conventional heat treatments and technical-economic aspects of new product and process development.</w:t>
      </w:r>
    </w:p>
    <w:p w14:paraId="3744C530" w14:textId="589DA712" w:rsidR="00DD590C" w:rsidRDefault="00DD590C" w:rsidP="00DD590C">
      <w:pPr>
        <w:pStyle w:val="Testo2"/>
        <w:ind w:left="284" w:hanging="284"/>
      </w:pPr>
      <w:r w:rsidRPr="00DD590C">
        <w:rPr>
          <w:noProof w:val="0"/>
        </w:rPr>
        <w:t>3.</w:t>
      </w:r>
      <w:r w:rsidRPr="00DD590C">
        <w:rPr>
          <w:noProof w:val="0"/>
        </w:rPr>
        <w:tab/>
      </w:r>
      <w:r w:rsidRPr="00DD590C">
        <w:t>Assignment of working groups for the resolution of specific case-studies related to th</w:t>
      </w:r>
      <w:r>
        <w:t>e course topics</w:t>
      </w:r>
      <w:r w:rsidR="00346499">
        <w:t xml:space="preserve"> (eventually)</w:t>
      </w:r>
      <w:r>
        <w:t xml:space="preserve">. </w:t>
      </w:r>
    </w:p>
    <w:p w14:paraId="424CD136" w14:textId="0F3D6F7D" w:rsidR="00DD590C" w:rsidRDefault="00834A01" w:rsidP="00DD590C">
      <w:pPr>
        <w:pStyle w:val="Testo2"/>
        <w:ind w:left="284" w:hanging="284"/>
        <w:rPr>
          <w:noProof w:val="0"/>
        </w:rPr>
      </w:pPr>
      <w:r>
        <w:rPr>
          <w:noProof w:val="0"/>
        </w:rPr>
        <w:t>4.</w:t>
      </w:r>
      <w:r>
        <w:rPr>
          <w:noProof w:val="0"/>
        </w:rPr>
        <w:tab/>
      </w:r>
      <w:r w:rsidR="00DD590C">
        <w:rPr>
          <w:noProof w:val="0"/>
        </w:rPr>
        <w:t>Classroom seminars with company testimonials.</w:t>
      </w:r>
    </w:p>
    <w:p w14:paraId="2D03FE4F" w14:textId="42EABA51" w:rsidR="00B169CC" w:rsidRDefault="00DD590C" w:rsidP="00DD590C">
      <w:pPr>
        <w:pStyle w:val="Testo2"/>
        <w:ind w:left="284" w:hanging="284"/>
        <w:rPr>
          <w:noProof w:val="0"/>
        </w:rPr>
      </w:pPr>
      <w:r>
        <w:rPr>
          <w:noProof w:val="0"/>
        </w:rPr>
        <w:t>5.</w:t>
      </w:r>
      <w:r>
        <w:rPr>
          <w:noProof w:val="0"/>
        </w:rPr>
        <w:tab/>
        <w:t>A possible educational visit to a food company</w:t>
      </w:r>
      <w:r w:rsidR="004B7CE0" w:rsidRPr="00BA68AF">
        <w:rPr>
          <w:noProof w:val="0"/>
        </w:rPr>
        <w:t>.</w:t>
      </w:r>
    </w:p>
    <w:p w14:paraId="5B80007F" w14:textId="77777777" w:rsidR="00706794" w:rsidRPr="00BA68AF" w:rsidRDefault="00706794" w:rsidP="00DD590C">
      <w:pPr>
        <w:pStyle w:val="Testo2"/>
        <w:ind w:left="284" w:hanging="284"/>
        <w:rPr>
          <w:noProof w:val="0"/>
        </w:rPr>
      </w:pPr>
    </w:p>
    <w:p w14:paraId="0D3FEC20" w14:textId="1E198181" w:rsidR="00B169CC" w:rsidRPr="00BA68AF" w:rsidRDefault="004B7CE0">
      <w:pPr>
        <w:spacing w:before="240" w:after="120" w:line="220" w:lineRule="exact"/>
        <w:rPr>
          <w:b/>
          <w:i/>
          <w:sz w:val="18"/>
        </w:rPr>
      </w:pPr>
      <w:r w:rsidRPr="00BA68AF">
        <w:rPr>
          <w:b/>
          <w:i/>
          <w:sz w:val="18"/>
        </w:rPr>
        <w:lastRenderedPageBreak/>
        <w:t xml:space="preserve">ASSESSMENT METHOD AND CRITERIA </w:t>
      </w:r>
    </w:p>
    <w:p w14:paraId="7C31D2D0" w14:textId="568E6FB3" w:rsidR="00065685" w:rsidRDefault="00C743F9" w:rsidP="00065685">
      <w:pPr>
        <w:pStyle w:val="Testo2"/>
        <w:rPr>
          <w:noProof w:val="0"/>
        </w:rPr>
      </w:pPr>
      <w:r>
        <w:rPr>
          <w:noProof w:val="0"/>
        </w:rPr>
        <w:t xml:space="preserve">During the course intermediate assignments will be given on specific </w:t>
      </w:r>
      <w:r w:rsidR="005D1A3A">
        <w:rPr>
          <w:noProof w:val="0"/>
        </w:rPr>
        <w:t xml:space="preserve">topics of the program, including numerical exercises, </w:t>
      </w:r>
      <w:r w:rsidR="004B7CE0" w:rsidRPr="00BA68AF">
        <w:rPr>
          <w:noProof w:val="0"/>
        </w:rPr>
        <w:t xml:space="preserve">open-ended theoretical </w:t>
      </w:r>
      <w:proofErr w:type="gramStart"/>
      <w:r w:rsidR="004B7CE0" w:rsidRPr="00BA68AF">
        <w:rPr>
          <w:noProof w:val="0"/>
        </w:rPr>
        <w:t>questions</w:t>
      </w:r>
      <w:proofErr w:type="gramEnd"/>
      <w:r w:rsidR="005D1A3A">
        <w:rPr>
          <w:noProof w:val="0"/>
        </w:rPr>
        <w:t xml:space="preserve"> and </w:t>
      </w:r>
      <w:r w:rsidR="00604861">
        <w:rPr>
          <w:noProof w:val="0"/>
        </w:rPr>
        <w:t>teamwork on product / process development case-studies</w:t>
      </w:r>
      <w:r w:rsidR="004B7CE0" w:rsidRPr="00BA68AF">
        <w:rPr>
          <w:noProof w:val="0"/>
        </w:rPr>
        <w:t xml:space="preserve">. </w:t>
      </w:r>
      <w:r w:rsidR="00AF5811">
        <w:rPr>
          <w:noProof w:val="0"/>
        </w:rPr>
        <w:t xml:space="preserve">The assignments will be evaluated </w:t>
      </w:r>
      <w:r w:rsidR="0076280A">
        <w:rPr>
          <w:noProof w:val="0"/>
        </w:rPr>
        <w:t xml:space="preserve">and will contribute to the final mark together with a last session dedicated to an </w:t>
      </w:r>
      <w:r w:rsidR="00AF5811">
        <w:rPr>
          <w:noProof w:val="0"/>
        </w:rPr>
        <w:t xml:space="preserve">oral discussion </w:t>
      </w:r>
      <w:r w:rsidR="00B2268D">
        <w:rPr>
          <w:noProof w:val="0"/>
        </w:rPr>
        <w:t>of the presented reports.</w:t>
      </w:r>
      <w:r w:rsidR="004B7CE0" w:rsidRPr="00BA68AF">
        <w:rPr>
          <w:noProof w:val="0"/>
        </w:rPr>
        <w:t xml:space="preserve"> </w:t>
      </w:r>
      <w:r w:rsidR="006B10A5" w:rsidRPr="007473EB">
        <w:rPr>
          <w:noProof w:val="0"/>
        </w:rPr>
        <w:t xml:space="preserve">The final mark will reflect the acquired competences, the </w:t>
      </w:r>
      <w:r w:rsidR="00121180" w:rsidRPr="007473EB">
        <w:rPr>
          <w:noProof w:val="0"/>
        </w:rPr>
        <w:t xml:space="preserve">elaboration </w:t>
      </w:r>
      <w:r w:rsidR="007473EB" w:rsidRPr="007473EB">
        <w:rPr>
          <w:noProof w:val="0"/>
        </w:rPr>
        <w:t>capacity,</w:t>
      </w:r>
      <w:r w:rsidR="00121180" w:rsidRPr="007473EB">
        <w:rPr>
          <w:noProof w:val="0"/>
        </w:rPr>
        <w:t xml:space="preserve"> and the </w:t>
      </w:r>
      <w:r w:rsidR="007473EB" w:rsidRPr="007473EB">
        <w:rPr>
          <w:noProof w:val="0"/>
        </w:rPr>
        <w:t>mastery of</w:t>
      </w:r>
      <w:r w:rsidR="00412757">
        <w:rPr>
          <w:noProof w:val="0"/>
        </w:rPr>
        <w:t xml:space="preserve"> the</w:t>
      </w:r>
      <w:r w:rsidR="007473EB" w:rsidRPr="007473EB">
        <w:rPr>
          <w:noProof w:val="0"/>
        </w:rPr>
        <w:t xml:space="preserve"> appropriate techn</w:t>
      </w:r>
      <w:r w:rsidR="00412757">
        <w:rPr>
          <w:noProof w:val="0"/>
        </w:rPr>
        <w:t>ical terminology</w:t>
      </w:r>
      <w:r w:rsidR="007473EB" w:rsidRPr="007473EB">
        <w:rPr>
          <w:noProof w:val="0"/>
        </w:rPr>
        <w:t>.</w:t>
      </w:r>
      <w:r w:rsidR="006B10A5" w:rsidRPr="007473EB">
        <w:t xml:space="preserve"> </w:t>
      </w:r>
      <w:r w:rsidR="00065685">
        <w:rPr>
          <w:noProof w:val="0"/>
        </w:rPr>
        <w:t>In the case of working students or students unable to participate in the group works, this must be communicated to the lecturers at the beginning of the course, to define alternative exams modalities.</w:t>
      </w:r>
    </w:p>
    <w:p w14:paraId="38CB826D" w14:textId="1E717A6A" w:rsidR="00B169CC" w:rsidRPr="00065685" w:rsidRDefault="00B169CC">
      <w:pPr>
        <w:pStyle w:val="Testo2"/>
        <w:rPr>
          <w:noProof w:val="0"/>
        </w:rPr>
      </w:pPr>
    </w:p>
    <w:p w14:paraId="7257501C" w14:textId="77777777" w:rsidR="00B169CC" w:rsidRPr="00BA68AF" w:rsidRDefault="004B7CE0">
      <w:pPr>
        <w:spacing w:before="240" w:after="120"/>
        <w:rPr>
          <w:b/>
          <w:i/>
          <w:sz w:val="18"/>
        </w:rPr>
      </w:pPr>
      <w:r w:rsidRPr="00BA68AF">
        <w:rPr>
          <w:b/>
          <w:i/>
          <w:sz w:val="18"/>
        </w:rPr>
        <w:t>NOTES AND PREREQUISITES</w:t>
      </w:r>
    </w:p>
    <w:p w14:paraId="1AA92B13" w14:textId="1E88C579" w:rsidR="00B169CC" w:rsidRDefault="004B7CE0">
      <w:pPr>
        <w:pStyle w:val="Testo2"/>
        <w:rPr>
          <w:noProof w:val="0"/>
        </w:rPr>
      </w:pPr>
      <w:r w:rsidRPr="00BA68AF">
        <w:rPr>
          <w:noProof w:val="0"/>
        </w:rPr>
        <w:t>The course requires a knowledge of unit operations in the food industry.</w:t>
      </w:r>
    </w:p>
    <w:p w14:paraId="000C7E57" w14:textId="7A5778BD" w:rsidR="0083268E" w:rsidRDefault="0083268E">
      <w:pPr>
        <w:pStyle w:val="Testo2"/>
        <w:rPr>
          <w:noProof w:val="0"/>
        </w:rPr>
      </w:pPr>
    </w:p>
    <w:p w14:paraId="3111012F" w14:textId="77777777" w:rsidR="0083268E" w:rsidRPr="00706794" w:rsidRDefault="0083268E" w:rsidP="00706794">
      <w:pPr>
        <w:spacing w:before="240" w:after="120"/>
        <w:rPr>
          <w:b/>
          <w:i/>
          <w:sz w:val="18"/>
        </w:rPr>
      </w:pPr>
      <w:r w:rsidRPr="00706794">
        <w:rPr>
          <w:b/>
          <w:i/>
          <w:sz w:val="18"/>
        </w:rPr>
        <w:t>OFFICE HOURS FOR STUDENTS</w:t>
      </w:r>
    </w:p>
    <w:p w14:paraId="7CEE4B01" w14:textId="30F03744" w:rsidR="0083268E" w:rsidRDefault="0083268E" w:rsidP="0083268E">
      <w:pPr>
        <w:pStyle w:val="NormaleWeb"/>
        <w:shd w:val="clear" w:color="auto" w:fill="FFFFFF"/>
        <w:spacing w:before="0" w:beforeAutospacing="0" w:after="0" w:afterAutospacing="0" w:line="220" w:lineRule="atLeast"/>
        <w:jc w:val="both"/>
        <w:rPr>
          <w:rFonts w:ascii="Times" w:hAnsi="Times" w:cs="Times"/>
          <w:color w:val="201F1E"/>
          <w:sz w:val="18"/>
          <w:szCs w:val="18"/>
        </w:rPr>
      </w:pPr>
      <w:r>
        <w:rPr>
          <w:rFonts w:ascii="Times" w:hAnsi="Times" w:cs="Times"/>
          <w:color w:val="201F1E"/>
          <w:sz w:val="18"/>
          <w:szCs w:val="18"/>
          <w:bdr w:val="none" w:sz="0" w:space="0" w:color="auto" w:frame="1"/>
          <w:lang w:val="en-US"/>
        </w:rPr>
        <w:t>Prof. Giorgia Spigno</w:t>
      </w:r>
      <w:r w:rsidR="00346499">
        <w:rPr>
          <w:rFonts w:ascii="Times" w:hAnsi="Times" w:cs="Times"/>
          <w:color w:val="201F1E"/>
          <w:sz w:val="18"/>
          <w:szCs w:val="18"/>
          <w:bdr w:val="none" w:sz="0" w:space="0" w:color="auto" w:frame="1"/>
          <w:lang w:val="en-US"/>
        </w:rPr>
        <w:t xml:space="preserve"> and </w:t>
      </w:r>
      <w:r w:rsidR="00B36A90">
        <w:rPr>
          <w:rFonts w:ascii="Times" w:hAnsi="Times" w:cs="Times"/>
          <w:color w:val="201F1E"/>
          <w:sz w:val="18"/>
          <w:szCs w:val="18"/>
          <w:bdr w:val="none" w:sz="0" w:space="0" w:color="auto" w:frame="1"/>
          <w:lang w:val="en-US"/>
        </w:rPr>
        <w:t>Giulio Ferrari</w:t>
      </w:r>
      <w:r w:rsidR="00346499">
        <w:rPr>
          <w:rFonts w:ascii="Times" w:hAnsi="Times" w:cs="Times"/>
          <w:color w:val="201F1E"/>
          <w:sz w:val="18"/>
          <w:szCs w:val="18"/>
          <w:bdr w:val="none" w:sz="0" w:space="0" w:color="auto" w:frame="1"/>
          <w:lang w:val="en-US"/>
        </w:rPr>
        <w:t xml:space="preserve"> are </w:t>
      </w:r>
      <w:r>
        <w:rPr>
          <w:rFonts w:ascii="Times" w:hAnsi="Times" w:cs="Times"/>
          <w:color w:val="201F1E"/>
          <w:sz w:val="18"/>
          <w:szCs w:val="18"/>
          <w:bdr w:val="none" w:sz="0" w:space="0" w:color="auto" w:frame="1"/>
          <w:lang w:val="en-US"/>
        </w:rPr>
        <w:t>available for the students after the lectures held in Cremona</w:t>
      </w:r>
      <w:r w:rsidR="00346499">
        <w:rPr>
          <w:rFonts w:ascii="Times" w:hAnsi="Times" w:cs="Times"/>
          <w:color w:val="201F1E"/>
          <w:sz w:val="18"/>
          <w:szCs w:val="18"/>
          <w:bdr w:val="none" w:sz="0" w:space="0" w:color="auto" w:frame="1"/>
          <w:lang w:val="en-US"/>
        </w:rPr>
        <w:t xml:space="preserve">. </w:t>
      </w:r>
      <w:r>
        <w:rPr>
          <w:rFonts w:ascii="Times" w:hAnsi="Times" w:cs="Times"/>
          <w:color w:val="201F1E"/>
          <w:sz w:val="18"/>
          <w:szCs w:val="18"/>
          <w:bdr w:val="none" w:sz="0" w:space="0" w:color="auto" w:frame="1"/>
          <w:lang w:val="en-US"/>
        </w:rPr>
        <w:t>In addition</w:t>
      </w:r>
      <w:r w:rsidR="00346499">
        <w:rPr>
          <w:rFonts w:ascii="Times" w:hAnsi="Times" w:cs="Times"/>
          <w:color w:val="201F1E"/>
          <w:sz w:val="18"/>
          <w:szCs w:val="18"/>
          <w:bdr w:val="none" w:sz="0" w:space="0" w:color="auto" w:frame="1"/>
          <w:lang w:val="en-US"/>
        </w:rPr>
        <w:t>,</w:t>
      </w:r>
      <w:r>
        <w:rPr>
          <w:rFonts w:ascii="Times" w:hAnsi="Times" w:cs="Times"/>
          <w:color w:val="201F1E"/>
          <w:sz w:val="18"/>
          <w:szCs w:val="18"/>
          <w:bdr w:val="none" w:sz="0" w:space="0" w:color="auto" w:frame="1"/>
          <w:lang w:val="en-US"/>
        </w:rPr>
        <w:t xml:space="preserve"> </w:t>
      </w:r>
      <w:r w:rsidR="00346499">
        <w:rPr>
          <w:rFonts w:ascii="Times" w:hAnsi="Times" w:cs="Times"/>
          <w:color w:val="201F1E"/>
          <w:sz w:val="18"/>
          <w:szCs w:val="18"/>
          <w:bdr w:val="none" w:sz="0" w:space="0" w:color="auto" w:frame="1"/>
          <w:lang w:val="en-US"/>
        </w:rPr>
        <w:t xml:space="preserve">they are </w:t>
      </w:r>
      <w:r>
        <w:rPr>
          <w:rFonts w:ascii="Times" w:hAnsi="Times" w:cs="Times"/>
          <w:color w:val="201F1E"/>
          <w:sz w:val="18"/>
          <w:szCs w:val="18"/>
          <w:bdr w:val="none" w:sz="0" w:space="0" w:color="auto" w:frame="1"/>
          <w:lang w:val="en-US"/>
        </w:rPr>
        <w:t>available to receive students following specific appointment or through remote</w:t>
      </w:r>
      <w:r w:rsidR="00346499">
        <w:rPr>
          <w:rFonts w:ascii="Times" w:hAnsi="Times" w:cs="Times"/>
          <w:color w:val="201F1E"/>
          <w:sz w:val="18"/>
          <w:szCs w:val="18"/>
          <w:bdr w:val="none" w:sz="0" w:space="0" w:color="auto" w:frame="1"/>
          <w:lang w:val="en-US"/>
        </w:rPr>
        <w:t xml:space="preserve"> </w:t>
      </w:r>
      <w:r>
        <w:rPr>
          <w:rFonts w:ascii="Times" w:hAnsi="Times" w:cs="Times"/>
          <w:color w:val="201F1E"/>
          <w:sz w:val="18"/>
          <w:szCs w:val="18"/>
          <w:bdr w:val="none" w:sz="0" w:space="0" w:color="auto" w:frame="1"/>
          <w:lang w:val="en-US"/>
        </w:rPr>
        <w:t>meetings. In any case, it is suggested to write an e-mail (</w:t>
      </w:r>
      <w:hyperlink r:id="rId7" w:history="1">
        <w:r w:rsidRPr="008008C5">
          <w:rPr>
            <w:rStyle w:val="Collegamentoipertestuale"/>
            <w:rFonts w:ascii="Times" w:hAnsi="Times" w:cs="Times"/>
            <w:sz w:val="18"/>
            <w:szCs w:val="18"/>
            <w:bdr w:val="none" w:sz="0" w:space="0" w:color="auto" w:frame="1"/>
            <w:lang w:val="en-US"/>
          </w:rPr>
          <w:t>giorgia.spigno@unicatt.it</w:t>
        </w:r>
      </w:hyperlink>
      <w:r w:rsidR="00346499">
        <w:rPr>
          <w:rStyle w:val="Collegamentoipertestuale"/>
          <w:rFonts w:ascii="Times" w:hAnsi="Times" w:cs="Times"/>
          <w:sz w:val="18"/>
          <w:szCs w:val="18"/>
          <w:bdr w:val="none" w:sz="0" w:space="0" w:color="auto" w:frame="1"/>
          <w:lang w:val="en-US"/>
        </w:rPr>
        <w:t xml:space="preserve">; </w:t>
      </w:r>
      <w:r w:rsidR="00E50290">
        <w:rPr>
          <w:rStyle w:val="Collegamentoipertestuale"/>
          <w:rFonts w:ascii="Times" w:hAnsi="Times" w:cs="Times"/>
          <w:sz w:val="18"/>
          <w:szCs w:val="18"/>
          <w:bdr w:val="none" w:sz="0" w:space="0" w:color="auto" w:frame="1"/>
          <w:lang w:val="en-US"/>
        </w:rPr>
        <w:t>giulio.ferrari@esselunga.it</w:t>
      </w:r>
      <w:r>
        <w:rPr>
          <w:rFonts w:ascii="Times" w:hAnsi="Times" w:cs="Times"/>
          <w:color w:val="201F1E"/>
          <w:sz w:val="18"/>
          <w:szCs w:val="18"/>
          <w:bdr w:val="none" w:sz="0" w:space="0" w:color="auto" w:frame="1"/>
          <w:lang w:val="en-US"/>
        </w:rPr>
        <w:t>) to agree on the day and time of reception</w:t>
      </w:r>
      <w:r w:rsidR="00346499">
        <w:rPr>
          <w:rFonts w:ascii="Times" w:hAnsi="Times" w:cs="Times"/>
          <w:color w:val="201F1E"/>
          <w:sz w:val="18"/>
          <w:szCs w:val="18"/>
          <w:bdr w:val="none" w:sz="0" w:space="0" w:color="auto" w:frame="1"/>
          <w:lang w:val="en-US"/>
        </w:rPr>
        <w:t>.</w:t>
      </w:r>
    </w:p>
    <w:p w14:paraId="08BFE027" w14:textId="77777777" w:rsidR="0083268E" w:rsidRPr="00BA68AF" w:rsidRDefault="0083268E">
      <w:pPr>
        <w:pStyle w:val="Testo2"/>
        <w:rPr>
          <w:noProof w:val="0"/>
        </w:rPr>
      </w:pPr>
    </w:p>
    <w:p w14:paraId="66E636C4" w14:textId="77777777" w:rsidR="00B169CC" w:rsidRPr="00BA68AF" w:rsidRDefault="00B169CC">
      <w:pPr>
        <w:pStyle w:val="Testo2"/>
        <w:rPr>
          <w:noProof w:val="0"/>
        </w:rPr>
      </w:pPr>
    </w:p>
    <w:p w14:paraId="4AC1186A" w14:textId="77777777" w:rsidR="00B169CC" w:rsidRPr="00BA68AF" w:rsidRDefault="00B169CC">
      <w:pPr>
        <w:pStyle w:val="Testo2"/>
        <w:rPr>
          <w:noProof w:val="0"/>
        </w:rPr>
      </w:pPr>
    </w:p>
    <w:sectPr w:rsidR="00B169CC" w:rsidRPr="00BA68A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833BB"/>
    <w:multiLevelType w:val="hybridMultilevel"/>
    <w:tmpl w:val="76D8A3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A0766D6"/>
    <w:multiLevelType w:val="hybridMultilevel"/>
    <w:tmpl w:val="DDF6EB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997149701">
    <w:abstractNumId w:val="1"/>
  </w:num>
  <w:num w:numId="2" w16cid:durableId="94132282">
    <w:abstractNumId w:val="0"/>
  </w:num>
  <w:num w:numId="3" w16cid:durableId="141061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72"/>
    <w:rsid w:val="00065685"/>
    <w:rsid w:val="000937E6"/>
    <w:rsid w:val="000953B8"/>
    <w:rsid w:val="000F4CC0"/>
    <w:rsid w:val="00121180"/>
    <w:rsid w:val="00191B60"/>
    <w:rsid w:val="00254C5D"/>
    <w:rsid w:val="00324DC6"/>
    <w:rsid w:val="00332E47"/>
    <w:rsid w:val="00346499"/>
    <w:rsid w:val="00357726"/>
    <w:rsid w:val="00370655"/>
    <w:rsid w:val="00374300"/>
    <w:rsid w:val="00377DAC"/>
    <w:rsid w:val="003A4FC8"/>
    <w:rsid w:val="003E593D"/>
    <w:rsid w:val="003E6E7F"/>
    <w:rsid w:val="00405632"/>
    <w:rsid w:val="0040676D"/>
    <w:rsid w:val="00412757"/>
    <w:rsid w:val="004A537D"/>
    <w:rsid w:val="004B7CE0"/>
    <w:rsid w:val="004E00A5"/>
    <w:rsid w:val="0053535B"/>
    <w:rsid w:val="005A59A7"/>
    <w:rsid w:val="005C73E1"/>
    <w:rsid w:val="005D1A3A"/>
    <w:rsid w:val="00604861"/>
    <w:rsid w:val="00606A31"/>
    <w:rsid w:val="006B10A5"/>
    <w:rsid w:val="00705BEC"/>
    <w:rsid w:val="00706794"/>
    <w:rsid w:val="00710DDE"/>
    <w:rsid w:val="00720B69"/>
    <w:rsid w:val="007473EB"/>
    <w:rsid w:val="00760577"/>
    <w:rsid w:val="0076280A"/>
    <w:rsid w:val="007B6216"/>
    <w:rsid w:val="007F29D0"/>
    <w:rsid w:val="00817057"/>
    <w:rsid w:val="0083268E"/>
    <w:rsid w:val="00834A01"/>
    <w:rsid w:val="008800A1"/>
    <w:rsid w:val="008E0444"/>
    <w:rsid w:val="009276F0"/>
    <w:rsid w:val="009339D6"/>
    <w:rsid w:val="009D61DA"/>
    <w:rsid w:val="009E6899"/>
    <w:rsid w:val="00A052E4"/>
    <w:rsid w:val="00A20FD3"/>
    <w:rsid w:val="00A30911"/>
    <w:rsid w:val="00A449D5"/>
    <w:rsid w:val="00A53B55"/>
    <w:rsid w:val="00A6691B"/>
    <w:rsid w:val="00A711FE"/>
    <w:rsid w:val="00A936F9"/>
    <w:rsid w:val="00AD3679"/>
    <w:rsid w:val="00AE1489"/>
    <w:rsid w:val="00AE75A7"/>
    <w:rsid w:val="00AF5811"/>
    <w:rsid w:val="00B169CC"/>
    <w:rsid w:val="00B2268D"/>
    <w:rsid w:val="00B36A90"/>
    <w:rsid w:val="00BA68AF"/>
    <w:rsid w:val="00BA6D08"/>
    <w:rsid w:val="00BC386A"/>
    <w:rsid w:val="00C303CA"/>
    <w:rsid w:val="00C53872"/>
    <w:rsid w:val="00C743F9"/>
    <w:rsid w:val="00D22981"/>
    <w:rsid w:val="00D26314"/>
    <w:rsid w:val="00D42CC3"/>
    <w:rsid w:val="00D9290C"/>
    <w:rsid w:val="00DD590C"/>
    <w:rsid w:val="00E50290"/>
    <w:rsid w:val="00E633E3"/>
    <w:rsid w:val="00EB3FB5"/>
    <w:rsid w:val="00F9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19FFA"/>
  <w15:docId w15:val="{1A8EEC0B-C368-4DC3-9300-5395D06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0676D"/>
    <w:rPr>
      <w:rFonts w:ascii="Tahoma" w:hAnsi="Tahoma" w:cs="Tahoma"/>
      <w:sz w:val="16"/>
      <w:szCs w:val="16"/>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rsid w:val="00374300"/>
    <w:rPr>
      <w:color w:val="0000FF"/>
      <w:u w:val="single"/>
    </w:rPr>
  </w:style>
  <w:style w:type="paragraph" w:styleId="NormaleWeb">
    <w:name w:val="Normal (Web)"/>
    <w:basedOn w:val="Normale"/>
    <w:uiPriority w:val="99"/>
    <w:semiHidden/>
    <w:unhideWhenUsed/>
    <w:rsid w:val="0083268E"/>
    <w:pPr>
      <w:tabs>
        <w:tab w:val="clear" w:pos="284"/>
      </w:tabs>
      <w:spacing w:before="100" w:beforeAutospacing="1" w:after="100" w:afterAutospacing="1" w:line="240" w:lineRule="auto"/>
      <w:jc w:val="left"/>
    </w:pPr>
    <w:rPr>
      <w:rFonts w:ascii="Times New Roman" w:hAnsi="Times New Roman"/>
      <w:sz w:val="24"/>
      <w:szCs w:val="24"/>
      <w:lang w:eastAsia="en-GB"/>
    </w:rPr>
  </w:style>
  <w:style w:type="character" w:customStyle="1" w:styleId="Menzionenonrisolta1">
    <w:name w:val="Menzione non risolta1"/>
    <w:basedOn w:val="Carpredefinitoparagrafo"/>
    <w:uiPriority w:val="99"/>
    <w:semiHidden/>
    <w:unhideWhenUsed/>
    <w:rsid w:val="0083268E"/>
    <w:rPr>
      <w:color w:val="605E5C"/>
      <w:shd w:val="clear" w:color="auto" w:fill="E1DFDD"/>
    </w:rPr>
  </w:style>
  <w:style w:type="character" w:styleId="Rimandocommento">
    <w:name w:val="annotation reference"/>
    <w:basedOn w:val="Carpredefinitoparagrafo"/>
    <w:semiHidden/>
    <w:unhideWhenUsed/>
    <w:rsid w:val="00A30911"/>
    <w:rPr>
      <w:sz w:val="16"/>
      <w:szCs w:val="16"/>
    </w:rPr>
  </w:style>
  <w:style w:type="paragraph" w:styleId="Testocommento">
    <w:name w:val="annotation text"/>
    <w:basedOn w:val="Normale"/>
    <w:link w:val="TestocommentoCarattere"/>
    <w:unhideWhenUsed/>
    <w:rsid w:val="00A30911"/>
    <w:pPr>
      <w:spacing w:line="240" w:lineRule="auto"/>
    </w:pPr>
  </w:style>
  <w:style w:type="character" w:customStyle="1" w:styleId="TestocommentoCarattere">
    <w:name w:val="Testo commento Carattere"/>
    <w:basedOn w:val="Carpredefinitoparagrafo"/>
    <w:link w:val="Testocommento"/>
    <w:rsid w:val="00A30911"/>
    <w:rPr>
      <w:rFonts w:ascii="Times" w:hAnsi="Times"/>
    </w:rPr>
  </w:style>
  <w:style w:type="paragraph" w:styleId="Soggettocommento">
    <w:name w:val="annotation subject"/>
    <w:basedOn w:val="Testocommento"/>
    <w:next w:val="Testocommento"/>
    <w:link w:val="SoggettocommentoCarattere"/>
    <w:semiHidden/>
    <w:unhideWhenUsed/>
    <w:rsid w:val="00A30911"/>
    <w:rPr>
      <w:b/>
      <w:bCs/>
    </w:rPr>
  </w:style>
  <w:style w:type="character" w:customStyle="1" w:styleId="SoggettocommentoCarattere">
    <w:name w:val="Soggetto commento Carattere"/>
    <w:basedOn w:val="TestocommentoCarattere"/>
    <w:link w:val="Soggettocommento"/>
    <w:semiHidden/>
    <w:rsid w:val="00A30911"/>
    <w:rPr>
      <w:rFonts w:ascii="Times" w:hAnsi="Times"/>
      <w:b/>
      <w:bCs/>
    </w:rPr>
  </w:style>
  <w:style w:type="paragraph" w:styleId="Paragrafoelenco">
    <w:name w:val="List Paragraph"/>
    <w:basedOn w:val="Normale"/>
    <w:uiPriority w:val="34"/>
    <w:qFormat/>
    <w:rsid w:val="003A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67746">
      <w:bodyDiv w:val="1"/>
      <w:marLeft w:val="0"/>
      <w:marRight w:val="0"/>
      <w:marTop w:val="0"/>
      <w:marBottom w:val="0"/>
      <w:divBdr>
        <w:top w:val="none" w:sz="0" w:space="0" w:color="auto"/>
        <w:left w:val="none" w:sz="0" w:space="0" w:color="auto"/>
        <w:bottom w:val="none" w:sz="0" w:space="0" w:color="auto"/>
        <w:right w:val="none" w:sz="0" w:space="0" w:color="auto"/>
      </w:divBdr>
    </w:div>
    <w:div w:id="1284188579">
      <w:bodyDiv w:val="1"/>
      <w:marLeft w:val="0"/>
      <w:marRight w:val="0"/>
      <w:marTop w:val="0"/>
      <w:marBottom w:val="0"/>
      <w:divBdr>
        <w:top w:val="none" w:sz="0" w:space="0" w:color="auto"/>
        <w:left w:val="none" w:sz="0" w:space="0" w:color="auto"/>
        <w:bottom w:val="none" w:sz="0" w:space="0" w:color="auto"/>
        <w:right w:val="none" w:sz="0" w:space="0" w:color="auto"/>
      </w:divBdr>
    </w:div>
    <w:div w:id="1691253116">
      <w:bodyDiv w:val="1"/>
      <w:marLeft w:val="0"/>
      <w:marRight w:val="0"/>
      <w:marTop w:val="0"/>
      <w:marBottom w:val="0"/>
      <w:divBdr>
        <w:top w:val="none" w:sz="0" w:space="0" w:color="auto"/>
        <w:left w:val="none" w:sz="0" w:space="0" w:color="auto"/>
        <w:bottom w:val="none" w:sz="0" w:space="0" w:color="auto"/>
        <w:right w:val="none" w:sz="0" w:space="0" w:color="auto"/>
      </w:divBdr>
    </w:div>
    <w:div w:id="19680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giorgia.spigno@unicatt.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DF825-B8B1-4177-A83B-CE31783E7CEA}">
  <ds:schemaRefs>
    <ds:schemaRef ds:uri="http://schemas.microsoft.com/sharepoint/v3/contenttype/forms"/>
  </ds:schemaRefs>
</ds:datastoreItem>
</file>

<file path=customXml/itemProps2.xml><?xml version="1.0" encoding="utf-8"?>
<ds:datastoreItem xmlns:ds="http://schemas.openxmlformats.org/officeDocument/2006/customXml" ds:itemID="{3F100869-B570-4AED-9354-82585AE53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237</TotalTime>
  <Pages>3</Pages>
  <Words>695</Words>
  <Characters>4310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Damiani Roberta</cp:lastModifiedBy>
  <cp:revision>41</cp:revision>
  <cp:lastPrinted>2010-07-08T06:36:00Z</cp:lastPrinted>
  <dcterms:created xsi:type="dcterms:W3CDTF">2019-10-23T13:00:00Z</dcterms:created>
  <dcterms:modified xsi:type="dcterms:W3CDTF">2023-05-31T13:08:00Z</dcterms:modified>
</cp:coreProperties>
</file>