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2072A" w14:textId="02E7BA25" w:rsidR="00591DD2" w:rsidRPr="00667C42" w:rsidRDefault="00486C44" w:rsidP="00591DD2">
      <w:pPr>
        <w:pStyle w:val="Titolo1"/>
        <w:rPr>
          <w:lang w:val="en-GB"/>
        </w:rPr>
      </w:pPr>
      <w:r>
        <w:t>.</w:t>
      </w:r>
      <w:r w:rsidR="00247A2F">
        <w:t xml:space="preserve"> </w:t>
      </w:r>
      <w:r w:rsidRPr="00667C42">
        <w:rPr>
          <w:lang w:val="en-GB"/>
        </w:rPr>
        <w:t xml:space="preserve">- </w:t>
      </w:r>
      <w:r w:rsidR="00667C42">
        <w:rPr>
          <w:lang w:val="en-GB"/>
        </w:rPr>
        <w:t>Corporate</w:t>
      </w:r>
      <w:r w:rsidR="007E6EF5" w:rsidRPr="00667C42">
        <w:rPr>
          <w:lang w:val="en-GB"/>
        </w:rPr>
        <w:t xml:space="preserve"> Finance </w:t>
      </w:r>
      <w:r w:rsidR="00976D41" w:rsidRPr="00667C42">
        <w:rPr>
          <w:lang w:val="en-GB"/>
        </w:rPr>
        <w:t>(</w:t>
      </w:r>
      <w:r w:rsidR="007E6EF5" w:rsidRPr="00667C42">
        <w:rPr>
          <w:lang w:val="en-GB"/>
        </w:rPr>
        <w:t>Advanced course</w:t>
      </w:r>
      <w:r w:rsidR="00976D41" w:rsidRPr="00667C42">
        <w:rPr>
          <w:lang w:val="en-GB"/>
        </w:rPr>
        <w:t>)</w:t>
      </w:r>
    </w:p>
    <w:p w14:paraId="20DA3E86" w14:textId="3FA49B81" w:rsidR="00A45FC4" w:rsidRPr="00667C42" w:rsidRDefault="00413611" w:rsidP="00A45FC4">
      <w:pPr>
        <w:pStyle w:val="Titolo2"/>
        <w:rPr>
          <w:lang w:val="en-GB"/>
        </w:rPr>
      </w:pPr>
      <w:r w:rsidRPr="00667C42">
        <w:rPr>
          <w:lang w:val="en-GB"/>
        </w:rPr>
        <w:t xml:space="preserve">Prof. </w:t>
      </w:r>
      <w:r w:rsidR="00976D41" w:rsidRPr="00667C42">
        <w:rPr>
          <w:lang w:val="en-GB"/>
        </w:rPr>
        <w:t>Marco Fantoni</w:t>
      </w:r>
    </w:p>
    <w:p w14:paraId="5AB33568" w14:textId="77777777" w:rsidR="00A45FC4" w:rsidRPr="00667C42" w:rsidRDefault="00A45FC4" w:rsidP="00A45FC4">
      <w:pPr>
        <w:rPr>
          <w:b/>
          <w:i/>
          <w:sz w:val="18"/>
          <w:szCs w:val="18"/>
          <w:lang w:val="en-GB"/>
        </w:rPr>
      </w:pPr>
    </w:p>
    <w:p w14:paraId="7A85A1DC" w14:textId="276C1BBD" w:rsidR="008A166B" w:rsidRPr="00667C42" w:rsidRDefault="00477B64" w:rsidP="008A166B">
      <w:pPr>
        <w:spacing w:before="240" w:after="120"/>
        <w:rPr>
          <w:rFonts w:ascii="Times" w:hAnsi="Times"/>
          <w:b/>
          <w:i/>
          <w:sz w:val="18"/>
          <w:lang w:val="en-GB"/>
        </w:rPr>
      </w:pPr>
      <w:bookmarkStart w:id="0" w:name="_Hlk76557115"/>
      <w:bookmarkStart w:id="1" w:name="_GoBack"/>
      <w:bookmarkEnd w:id="1"/>
      <w:r w:rsidRPr="00667C42">
        <w:rPr>
          <w:b/>
          <w:i/>
          <w:sz w:val="18"/>
          <w:lang w:val="en-GB"/>
        </w:rPr>
        <w:t>COURSE AIMS AND INTENDED LEARNING OUTCOMES</w:t>
      </w:r>
      <w:bookmarkEnd w:id="0"/>
    </w:p>
    <w:p w14:paraId="739F617D" w14:textId="5CDEC49A" w:rsidR="009F47F9" w:rsidRPr="00667C42" w:rsidRDefault="00196168" w:rsidP="006404CA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ascii="Times" w:hAnsi="Times"/>
          <w:bCs/>
          <w:iCs/>
          <w:lang w:val="en-GB"/>
        </w:rPr>
      </w:pPr>
      <w:r w:rsidRPr="00667C42">
        <w:rPr>
          <w:rFonts w:ascii="Times" w:hAnsi="Times"/>
          <w:bCs/>
          <w:iCs/>
          <w:lang w:val="en-GB"/>
        </w:rPr>
        <w:t xml:space="preserve">The course provides advanced tools and knowledge in the field of corporate finance, allowing </w:t>
      </w:r>
      <w:r w:rsidR="00047852">
        <w:rPr>
          <w:rFonts w:ascii="Times" w:hAnsi="Times"/>
          <w:bCs/>
          <w:iCs/>
          <w:lang w:val="en-GB"/>
        </w:rPr>
        <w:t>students</w:t>
      </w:r>
      <w:r w:rsidRPr="00667C42">
        <w:rPr>
          <w:rFonts w:ascii="Times" w:hAnsi="Times"/>
          <w:bCs/>
          <w:iCs/>
          <w:lang w:val="en-GB"/>
        </w:rPr>
        <w:t xml:space="preserve"> to make informed decisions in strategic business management. In particular, the course deals with fundamental issues </w:t>
      </w:r>
      <w:r w:rsidR="0008767E">
        <w:rPr>
          <w:rFonts w:ascii="Times" w:hAnsi="Times"/>
          <w:bCs/>
          <w:iCs/>
          <w:lang w:val="en-GB"/>
        </w:rPr>
        <w:t>for a</w:t>
      </w:r>
      <w:r w:rsidRPr="00667C42">
        <w:rPr>
          <w:rFonts w:ascii="Times" w:hAnsi="Times"/>
          <w:bCs/>
          <w:iCs/>
          <w:lang w:val="en-GB"/>
        </w:rPr>
        <w:t xml:space="preserve"> </w:t>
      </w:r>
      <w:r w:rsidR="00B158BA">
        <w:rPr>
          <w:rFonts w:ascii="Times" w:hAnsi="Times"/>
          <w:bCs/>
          <w:iCs/>
          <w:lang w:val="en-GB"/>
        </w:rPr>
        <w:t>correct</w:t>
      </w:r>
      <w:r w:rsidRPr="00667C42">
        <w:rPr>
          <w:rFonts w:ascii="Times" w:hAnsi="Times"/>
          <w:bCs/>
          <w:iCs/>
          <w:lang w:val="en-GB"/>
        </w:rPr>
        <w:t xml:space="preserve"> business management such as the choice of the optimal financial structure of the company, the assessment of extraordinary transactions and crisis management. </w:t>
      </w:r>
      <w:r w:rsidR="0008767E">
        <w:rPr>
          <w:rFonts w:ascii="Times" w:hAnsi="Times"/>
          <w:bCs/>
          <w:iCs/>
          <w:lang w:val="en-GB"/>
        </w:rPr>
        <w:t>T</w:t>
      </w:r>
      <w:r w:rsidRPr="00667C42">
        <w:rPr>
          <w:rFonts w:ascii="Times" w:hAnsi="Times"/>
          <w:bCs/>
          <w:iCs/>
          <w:lang w:val="en-GB"/>
        </w:rPr>
        <w:t>o maximi</w:t>
      </w:r>
      <w:r w:rsidR="0008767E">
        <w:rPr>
          <w:rFonts w:ascii="Times" w:hAnsi="Times"/>
          <w:bCs/>
          <w:iCs/>
          <w:lang w:val="en-GB"/>
        </w:rPr>
        <w:t>s</w:t>
      </w:r>
      <w:r w:rsidRPr="00667C42">
        <w:rPr>
          <w:rFonts w:ascii="Times" w:hAnsi="Times"/>
          <w:bCs/>
          <w:iCs/>
          <w:lang w:val="en-GB"/>
        </w:rPr>
        <w:t xml:space="preserve">e the </w:t>
      </w:r>
      <w:r w:rsidR="00795E00">
        <w:rPr>
          <w:rFonts w:ascii="Times" w:hAnsi="Times"/>
          <w:bCs/>
          <w:iCs/>
          <w:lang w:val="en-GB"/>
        </w:rPr>
        <w:t xml:space="preserve">course </w:t>
      </w:r>
      <w:r w:rsidRPr="00667C42">
        <w:rPr>
          <w:rFonts w:ascii="Times" w:hAnsi="Times"/>
          <w:bCs/>
          <w:iCs/>
          <w:lang w:val="en-GB"/>
        </w:rPr>
        <w:t>effectiveness, the theoretical aspects addressed in the course are accompanied by examples of real cases and analy</w:t>
      </w:r>
      <w:r w:rsidR="00795E00">
        <w:rPr>
          <w:rFonts w:ascii="Times" w:hAnsi="Times"/>
          <w:bCs/>
          <w:iCs/>
          <w:lang w:val="en-GB"/>
        </w:rPr>
        <w:t>s</w:t>
      </w:r>
      <w:r w:rsidRPr="00667C42">
        <w:rPr>
          <w:rFonts w:ascii="Times" w:hAnsi="Times"/>
          <w:bCs/>
          <w:iCs/>
          <w:lang w:val="en-GB"/>
        </w:rPr>
        <w:t xml:space="preserve">es carried out in the classroom. </w:t>
      </w:r>
    </w:p>
    <w:p w14:paraId="46EB35AC" w14:textId="3A1DC26D" w:rsidR="00143AD2" w:rsidRPr="00667C42" w:rsidRDefault="0021401F" w:rsidP="00143AD2">
      <w:pPr>
        <w:spacing w:line="240" w:lineRule="exact"/>
        <w:ind w:left="284" w:hanging="284"/>
        <w:jc w:val="both"/>
        <w:rPr>
          <w:rFonts w:ascii="Times" w:hAnsi="Times"/>
          <w:szCs w:val="28"/>
          <w:lang w:val="en-GB"/>
        </w:rPr>
      </w:pPr>
      <w:r w:rsidRPr="00667C42">
        <w:rPr>
          <w:rFonts w:ascii="Times" w:hAnsi="Times"/>
          <w:szCs w:val="28"/>
          <w:lang w:val="en-GB"/>
        </w:rPr>
        <w:tab/>
      </w:r>
      <w:r w:rsidR="00C00670" w:rsidRPr="00667C42">
        <w:rPr>
          <w:rFonts w:ascii="Times" w:hAnsi="Times"/>
          <w:szCs w:val="28"/>
          <w:lang w:val="en-GB"/>
        </w:rPr>
        <w:t>A</w:t>
      </w:r>
      <w:r w:rsidR="00196168" w:rsidRPr="00667C42">
        <w:rPr>
          <w:rFonts w:ascii="Times" w:hAnsi="Times"/>
          <w:szCs w:val="28"/>
          <w:lang w:val="en-GB"/>
        </w:rPr>
        <w:t>t the end of the course, students will be able to</w:t>
      </w:r>
      <w:r w:rsidR="00C00670" w:rsidRPr="00667C42">
        <w:rPr>
          <w:rFonts w:ascii="Times" w:hAnsi="Times"/>
          <w:szCs w:val="28"/>
          <w:lang w:val="en-GB"/>
        </w:rPr>
        <w:t>:</w:t>
      </w:r>
    </w:p>
    <w:p w14:paraId="7E52A396" w14:textId="14635041" w:rsidR="00E3723D" w:rsidRPr="00667C42" w:rsidRDefault="00196168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GB"/>
        </w:rPr>
      </w:pPr>
      <w:r w:rsidRPr="00667C42">
        <w:rPr>
          <w:rFonts w:ascii="Times" w:hAnsi="Times"/>
          <w:szCs w:val="28"/>
          <w:lang w:val="en-GB"/>
        </w:rPr>
        <w:t xml:space="preserve">Understand the impact that the choice of different forms of financing has on </w:t>
      </w:r>
      <w:r w:rsidR="00586231">
        <w:rPr>
          <w:rFonts w:ascii="Times" w:hAnsi="Times"/>
          <w:szCs w:val="28"/>
          <w:lang w:val="en-GB"/>
        </w:rPr>
        <w:t xml:space="preserve">the </w:t>
      </w:r>
      <w:r w:rsidRPr="00667C42">
        <w:rPr>
          <w:rFonts w:ascii="Times" w:hAnsi="Times"/>
          <w:szCs w:val="28"/>
          <w:lang w:val="en-GB"/>
        </w:rPr>
        <w:t>business value</w:t>
      </w:r>
      <w:r w:rsidR="00586231">
        <w:rPr>
          <w:rFonts w:ascii="Times" w:hAnsi="Times"/>
          <w:szCs w:val="28"/>
          <w:lang w:val="en-GB"/>
        </w:rPr>
        <w:t>;</w:t>
      </w:r>
    </w:p>
    <w:p w14:paraId="163E5F84" w14:textId="6929418D" w:rsidR="00143AD2" w:rsidRPr="00667C42" w:rsidRDefault="00196168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GB"/>
        </w:rPr>
      </w:pPr>
      <w:r w:rsidRPr="00667C42">
        <w:rPr>
          <w:rFonts w:ascii="Times" w:hAnsi="Times"/>
          <w:szCs w:val="28"/>
          <w:lang w:val="en-GB"/>
        </w:rPr>
        <w:t>Identify the main business risks</w:t>
      </w:r>
      <w:r w:rsidR="0008767E">
        <w:rPr>
          <w:rFonts w:ascii="Times" w:hAnsi="Times"/>
          <w:szCs w:val="28"/>
          <w:lang w:val="en-GB"/>
        </w:rPr>
        <w:t>;</w:t>
      </w:r>
      <w:r w:rsidRPr="00667C42">
        <w:rPr>
          <w:rFonts w:ascii="Times" w:hAnsi="Times"/>
          <w:szCs w:val="28"/>
          <w:lang w:val="en-GB"/>
        </w:rPr>
        <w:t xml:space="preserve"> </w:t>
      </w:r>
    </w:p>
    <w:p w14:paraId="435AB9DD" w14:textId="285EBE78" w:rsidR="00E3723D" w:rsidRPr="00667C42" w:rsidRDefault="00196168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GB"/>
        </w:rPr>
      </w:pPr>
      <w:r w:rsidRPr="00667C42">
        <w:rPr>
          <w:rFonts w:ascii="Times" w:hAnsi="Times"/>
          <w:szCs w:val="28"/>
          <w:lang w:val="en-GB"/>
        </w:rPr>
        <w:t>Determine the advantages and limits of a corporate financial structure</w:t>
      </w:r>
      <w:r w:rsidR="00E3723D" w:rsidRPr="00667C42">
        <w:rPr>
          <w:rFonts w:ascii="Times" w:hAnsi="Times"/>
          <w:szCs w:val="28"/>
          <w:lang w:val="en-GB"/>
        </w:rPr>
        <w:t>;</w:t>
      </w:r>
    </w:p>
    <w:p w14:paraId="1E382780" w14:textId="7B6CA2CE" w:rsidR="0052107A" w:rsidRPr="00667C42" w:rsidRDefault="00196168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GB"/>
        </w:rPr>
      </w:pPr>
      <w:r w:rsidRPr="00667C42">
        <w:rPr>
          <w:rFonts w:ascii="Times" w:hAnsi="Times"/>
          <w:lang w:val="en-GB"/>
        </w:rPr>
        <w:t xml:space="preserve">Understand the structure and </w:t>
      </w:r>
      <w:r w:rsidR="00E92ADE">
        <w:rPr>
          <w:rFonts w:ascii="Times" w:hAnsi="Times"/>
          <w:lang w:val="en-GB"/>
        </w:rPr>
        <w:t>advantage</w:t>
      </w:r>
      <w:r w:rsidRPr="00667C42">
        <w:rPr>
          <w:rFonts w:ascii="Times" w:hAnsi="Times"/>
          <w:lang w:val="en-GB"/>
        </w:rPr>
        <w:t xml:space="preserve"> profiles of extraordinary transactions (M&amp;A); </w:t>
      </w:r>
    </w:p>
    <w:p w14:paraId="0A991D3E" w14:textId="73F78FA4" w:rsidR="00E91886" w:rsidRPr="00667C42" w:rsidRDefault="00196168" w:rsidP="00E3723D">
      <w:pPr>
        <w:pStyle w:val="Paragrafoelenco"/>
        <w:numPr>
          <w:ilvl w:val="0"/>
          <w:numId w:val="8"/>
        </w:numPr>
        <w:tabs>
          <w:tab w:val="left" w:pos="284"/>
        </w:tabs>
        <w:spacing w:line="240" w:lineRule="exact"/>
        <w:ind w:left="284" w:hanging="284"/>
        <w:jc w:val="both"/>
        <w:rPr>
          <w:rFonts w:ascii="Times" w:hAnsi="Times"/>
          <w:szCs w:val="28"/>
          <w:lang w:val="en-GB"/>
        </w:rPr>
      </w:pPr>
      <w:r w:rsidRPr="00667C42">
        <w:rPr>
          <w:rFonts w:ascii="Times" w:hAnsi="Times"/>
          <w:lang w:val="en-GB"/>
        </w:rPr>
        <w:t xml:space="preserve">Evaluate the </w:t>
      </w:r>
      <w:r w:rsidR="00E92ADE">
        <w:rPr>
          <w:rFonts w:ascii="Times" w:hAnsi="Times"/>
          <w:lang w:val="en-GB"/>
        </w:rPr>
        <w:t>key</w:t>
      </w:r>
      <w:r w:rsidRPr="00667C42">
        <w:rPr>
          <w:rFonts w:ascii="Times" w:hAnsi="Times"/>
          <w:lang w:val="en-GB"/>
        </w:rPr>
        <w:t xml:space="preserve"> predictive indicators of business instability phenomena</w:t>
      </w:r>
      <w:r w:rsidR="00E91886" w:rsidRPr="00667C42">
        <w:rPr>
          <w:rFonts w:ascii="Times" w:hAnsi="Times"/>
          <w:lang w:val="en-GB"/>
        </w:rPr>
        <w:t>.</w:t>
      </w:r>
    </w:p>
    <w:p w14:paraId="2F0391B7" w14:textId="0A8A4CAE" w:rsidR="008A166B" w:rsidRPr="00667C42" w:rsidRDefault="00477B64" w:rsidP="008A166B">
      <w:pPr>
        <w:spacing w:before="240" w:after="120"/>
        <w:rPr>
          <w:rFonts w:ascii="Times" w:hAnsi="Times"/>
          <w:b/>
          <w:sz w:val="18"/>
          <w:lang w:val="en-GB"/>
        </w:rPr>
      </w:pPr>
      <w:bookmarkStart w:id="2" w:name="_Hlk76557154"/>
      <w:r w:rsidRPr="00667C42">
        <w:rPr>
          <w:b/>
          <w:i/>
          <w:sz w:val="18"/>
          <w:lang w:val="en-GB"/>
        </w:rPr>
        <w:t>COURSE CONTENT</w:t>
      </w:r>
      <w:bookmarkEnd w:id="2"/>
    </w:p>
    <w:p w14:paraId="71170C00" w14:textId="2C5D88BB" w:rsidR="00976D41" w:rsidRPr="00667C42" w:rsidRDefault="00143AD2" w:rsidP="00143AD2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 w:rsidRPr="00667C42">
        <w:rPr>
          <w:rFonts w:ascii="Times" w:hAnsi="Times"/>
          <w:bCs/>
          <w:iCs/>
          <w:lang w:val="en-GB"/>
        </w:rPr>
        <w:t xml:space="preserve">Corporate Governance </w:t>
      </w:r>
      <w:r w:rsidR="00196168" w:rsidRPr="00667C42">
        <w:rPr>
          <w:rFonts w:ascii="Times" w:hAnsi="Times"/>
          <w:bCs/>
          <w:iCs/>
          <w:lang w:val="en-GB"/>
        </w:rPr>
        <w:t>and</w:t>
      </w:r>
      <w:r w:rsidRPr="00667C42">
        <w:rPr>
          <w:rFonts w:ascii="Times" w:hAnsi="Times"/>
          <w:bCs/>
          <w:iCs/>
          <w:lang w:val="en-GB"/>
        </w:rPr>
        <w:t xml:space="preserve"> Agency Theory</w:t>
      </w:r>
    </w:p>
    <w:p w14:paraId="4C80EE84" w14:textId="1ECD4CA3" w:rsidR="00976D41" w:rsidRPr="00667C42" w:rsidRDefault="00143AD2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 w:rsidRPr="00667C42">
        <w:rPr>
          <w:rFonts w:ascii="Times" w:hAnsi="Times"/>
          <w:bCs/>
          <w:iCs/>
          <w:lang w:val="en-GB"/>
        </w:rPr>
        <w:t>Risk management</w:t>
      </w:r>
    </w:p>
    <w:p w14:paraId="5809F96E" w14:textId="0F2FFB3E" w:rsidR="00976D41" w:rsidRPr="00667C42" w:rsidRDefault="001405C3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 w:rsidRPr="00667C42">
        <w:rPr>
          <w:rFonts w:ascii="Times" w:hAnsi="Times"/>
          <w:bCs/>
          <w:iCs/>
          <w:lang w:val="en-GB"/>
        </w:rPr>
        <w:t>Optimal financial structure of the company</w:t>
      </w:r>
    </w:p>
    <w:p w14:paraId="7B3B0088" w14:textId="528C230F" w:rsidR="00976D41" w:rsidRPr="00667C42" w:rsidRDefault="001405C3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 w:rsidRPr="00667C42">
        <w:rPr>
          <w:rFonts w:ascii="Times" w:hAnsi="Times"/>
          <w:bCs/>
          <w:iCs/>
          <w:lang w:val="en-GB"/>
        </w:rPr>
        <w:t xml:space="preserve">The M&amp;A activity </w:t>
      </w:r>
    </w:p>
    <w:p w14:paraId="36F9EA2E" w14:textId="6A7B35BD" w:rsidR="008A166B" w:rsidRPr="00667C42" w:rsidRDefault="001405C3" w:rsidP="009638F4">
      <w:pPr>
        <w:numPr>
          <w:ilvl w:val="0"/>
          <w:numId w:val="6"/>
        </w:numPr>
        <w:tabs>
          <w:tab w:val="clear" w:pos="1144"/>
          <w:tab w:val="num" w:pos="142"/>
        </w:tabs>
        <w:autoSpaceDE w:val="0"/>
        <w:autoSpaceDN w:val="0"/>
        <w:adjustRightInd w:val="0"/>
        <w:ind w:hanging="1144"/>
        <w:rPr>
          <w:rFonts w:ascii="Times" w:hAnsi="Times"/>
          <w:bCs/>
          <w:iCs/>
          <w:lang w:val="en-GB"/>
        </w:rPr>
      </w:pPr>
      <w:r w:rsidRPr="00667C42">
        <w:rPr>
          <w:rFonts w:ascii="Times" w:hAnsi="Times"/>
          <w:bCs/>
          <w:iCs/>
          <w:lang w:val="en-GB"/>
        </w:rPr>
        <w:t>Corporate restructuring and crisis management</w:t>
      </w:r>
      <w:r w:rsidR="00E91886" w:rsidRPr="00667C42">
        <w:rPr>
          <w:rFonts w:ascii="Times" w:hAnsi="Times"/>
          <w:bCs/>
          <w:iCs/>
          <w:lang w:val="en-GB"/>
        </w:rPr>
        <w:t>.</w:t>
      </w:r>
    </w:p>
    <w:p w14:paraId="6EFEF5D6" w14:textId="5C2AF88C" w:rsidR="00C00670" w:rsidRPr="00667C42" w:rsidRDefault="00477B64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bookmarkStart w:id="3" w:name="_Hlk76557173"/>
      <w:r w:rsidRPr="00667C42">
        <w:rPr>
          <w:b/>
          <w:i/>
          <w:sz w:val="18"/>
          <w:lang w:val="en-GB"/>
        </w:rPr>
        <w:t>READING LIST</w:t>
      </w:r>
      <w:bookmarkEnd w:id="3"/>
      <w:r w:rsidR="00D712E1" w:rsidRPr="00667C42">
        <w:rPr>
          <w:rStyle w:val="Rimandonotaapidipagina"/>
          <w:rFonts w:ascii="Times" w:hAnsi="Times"/>
          <w:b/>
          <w:i/>
          <w:sz w:val="18"/>
          <w:lang w:val="en-GB"/>
        </w:rPr>
        <w:footnoteReference w:id="1"/>
      </w:r>
    </w:p>
    <w:p w14:paraId="462A08E7" w14:textId="0B445A37" w:rsidR="00E3723D" w:rsidRPr="00667C42" w:rsidRDefault="00C00670" w:rsidP="008A01B8">
      <w:pPr>
        <w:jc w:val="both"/>
        <w:rPr>
          <w:i/>
          <w:color w:val="0070C0"/>
          <w:sz w:val="16"/>
          <w:szCs w:val="16"/>
          <w:lang w:val="en-GB"/>
        </w:rPr>
      </w:pPr>
      <w:r w:rsidRPr="00667C42">
        <w:rPr>
          <w:smallCaps/>
          <w:sz w:val="16"/>
          <w:szCs w:val="16"/>
          <w:lang w:val="en-GB"/>
        </w:rPr>
        <w:t>R. Breal</w:t>
      </w:r>
      <w:r w:rsidR="00143AD2" w:rsidRPr="00667C42">
        <w:rPr>
          <w:smallCaps/>
          <w:sz w:val="16"/>
          <w:szCs w:val="16"/>
          <w:lang w:val="en-GB"/>
        </w:rPr>
        <w:t>e</w:t>
      </w:r>
      <w:r w:rsidRPr="00667C42">
        <w:rPr>
          <w:smallCaps/>
          <w:sz w:val="16"/>
          <w:szCs w:val="16"/>
          <w:lang w:val="en-GB"/>
        </w:rPr>
        <w:t xml:space="preserve">y-S. Myers-F. Allen-S. Sandri, </w:t>
      </w:r>
      <w:r w:rsidRPr="00667C42">
        <w:rPr>
          <w:i/>
          <w:lang w:val="en-GB"/>
        </w:rPr>
        <w:t>Principi di finanza aziendale 1</w:t>
      </w:r>
      <w:r w:rsidRPr="00667C42">
        <w:rPr>
          <w:lang w:val="en-GB"/>
        </w:rPr>
        <w:t xml:space="preserve">, </w:t>
      </w:r>
      <w:r w:rsidR="001405C3" w:rsidRPr="00667C42">
        <w:rPr>
          <w:lang w:val="en-GB"/>
        </w:rPr>
        <w:t>latest edition</w:t>
      </w:r>
      <w:r w:rsidRPr="00667C42">
        <w:rPr>
          <w:szCs w:val="18"/>
          <w:lang w:val="en-GB"/>
        </w:rPr>
        <w:t xml:space="preserve">, </w:t>
      </w:r>
      <w:r w:rsidR="00680A0D" w:rsidRPr="00667C42">
        <w:rPr>
          <w:szCs w:val="18"/>
          <w:lang w:val="en-GB"/>
        </w:rPr>
        <w:t>McGraw-Hill</w:t>
      </w:r>
      <w:r w:rsidRPr="00667C42">
        <w:rPr>
          <w:lang w:val="en-GB"/>
        </w:rPr>
        <w:t>.</w:t>
      </w:r>
      <w:r w:rsidR="00D712E1" w:rsidRPr="00667C42">
        <w:rPr>
          <w:lang w:val="en-GB"/>
        </w:rPr>
        <w:t xml:space="preserve"> </w:t>
      </w:r>
      <w:hyperlink r:id="rId8" w:history="1">
        <w:r w:rsidR="0008767E">
          <w:rPr>
            <w:rStyle w:val="Collegamentoipertestuale"/>
            <w:i/>
            <w:sz w:val="16"/>
            <w:szCs w:val="16"/>
            <w:lang w:val="en-GB"/>
          </w:rPr>
          <w:t>Buy from</w:t>
        </w:r>
        <w:r w:rsidR="00D712E1" w:rsidRPr="00667C42">
          <w:rPr>
            <w:rStyle w:val="Collegamentoipertestuale"/>
            <w:i/>
            <w:sz w:val="16"/>
            <w:szCs w:val="16"/>
            <w:lang w:val="en-GB"/>
          </w:rPr>
          <w:t xml:space="preserve"> VP</w:t>
        </w:r>
      </w:hyperlink>
    </w:p>
    <w:p w14:paraId="55A470FD" w14:textId="4286824F" w:rsidR="00C00670" w:rsidRPr="00667C42" w:rsidRDefault="00626F8F" w:rsidP="008A01B8">
      <w:pPr>
        <w:pStyle w:val="Testo1"/>
        <w:ind w:left="0" w:firstLine="0"/>
        <w:rPr>
          <w:lang w:val="en-GB"/>
        </w:rPr>
      </w:pPr>
      <w:r>
        <w:rPr>
          <w:lang w:val="en-GB"/>
        </w:rPr>
        <w:t>A</w:t>
      </w:r>
      <w:r w:rsidR="001405C3" w:rsidRPr="00667C42">
        <w:rPr>
          <w:lang w:val="en-GB"/>
        </w:rPr>
        <w:t xml:space="preserve"> detailed program</w:t>
      </w:r>
      <w:r>
        <w:rPr>
          <w:lang w:val="en-GB"/>
        </w:rPr>
        <w:t>me</w:t>
      </w:r>
      <w:r w:rsidR="001405C3" w:rsidRPr="00667C42">
        <w:rPr>
          <w:lang w:val="en-GB"/>
        </w:rPr>
        <w:t xml:space="preserve"> (syllabus) </w:t>
      </w:r>
      <w:r>
        <w:rPr>
          <w:lang w:val="en-GB"/>
        </w:rPr>
        <w:t>including</w:t>
      </w:r>
      <w:r w:rsidR="001405C3" w:rsidRPr="00667C42">
        <w:rPr>
          <w:lang w:val="en-GB"/>
        </w:rPr>
        <w:t xml:space="preserve"> the chapters of the book on which the course </w:t>
      </w:r>
      <w:r w:rsidR="0008767E">
        <w:rPr>
          <w:lang w:val="en-GB"/>
        </w:rPr>
        <w:t xml:space="preserve">is </w:t>
      </w:r>
      <w:r w:rsidR="001405C3" w:rsidRPr="00667C42">
        <w:rPr>
          <w:lang w:val="en-GB"/>
        </w:rPr>
        <w:t xml:space="preserve"> focus</w:t>
      </w:r>
      <w:r w:rsidR="0008767E">
        <w:rPr>
          <w:lang w:val="en-GB"/>
        </w:rPr>
        <w:t>ed</w:t>
      </w:r>
      <w:r w:rsidR="001405C3" w:rsidRPr="00667C42">
        <w:rPr>
          <w:lang w:val="en-GB"/>
        </w:rPr>
        <w:t xml:space="preserve"> will be </w:t>
      </w:r>
      <w:r>
        <w:rPr>
          <w:lang w:val="en-GB"/>
        </w:rPr>
        <w:t>provided</w:t>
      </w:r>
      <w:r w:rsidR="001405C3" w:rsidRPr="00667C42">
        <w:rPr>
          <w:lang w:val="en-GB"/>
        </w:rPr>
        <w:t xml:space="preserve"> at the beginning of the course and will be published on the course </w:t>
      </w:r>
      <w:r>
        <w:rPr>
          <w:lang w:val="en-GB"/>
        </w:rPr>
        <w:lastRenderedPageBreak/>
        <w:t>B</w:t>
      </w:r>
      <w:r w:rsidR="001405C3" w:rsidRPr="00667C42">
        <w:rPr>
          <w:lang w:val="en-GB"/>
        </w:rPr>
        <w:t xml:space="preserve">lackboard page; other materials and </w:t>
      </w:r>
      <w:r w:rsidR="0008767E">
        <w:rPr>
          <w:lang w:val="en-GB"/>
        </w:rPr>
        <w:t>course packs</w:t>
      </w:r>
      <w:r w:rsidR="001405C3" w:rsidRPr="00667C42">
        <w:rPr>
          <w:lang w:val="en-GB"/>
        </w:rPr>
        <w:t xml:space="preserve"> suggested by the </w:t>
      </w:r>
      <w:r>
        <w:rPr>
          <w:lang w:val="en-GB"/>
        </w:rPr>
        <w:t>lecturer</w:t>
      </w:r>
      <w:r w:rsidR="001405C3" w:rsidRPr="00667C42">
        <w:rPr>
          <w:lang w:val="en-GB"/>
        </w:rPr>
        <w:t xml:space="preserve"> may be used </w:t>
      </w:r>
      <w:r w:rsidRPr="00667C42">
        <w:rPr>
          <w:lang w:val="en-GB"/>
        </w:rPr>
        <w:t>on specific topics</w:t>
      </w:r>
      <w:r w:rsidR="00143AD2" w:rsidRPr="00667C42">
        <w:rPr>
          <w:lang w:val="en-GB"/>
        </w:rPr>
        <w:t>.</w:t>
      </w:r>
    </w:p>
    <w:p w14:paraId="208F8968" w14:textId="27F72CA6" w:rsidR="00C00670" w:rsidRPr="00667C42" w:rsidRDefault="00477B64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bookmarkStart w:id="4" w:name="_Hlk76557191"/>
      <w:r w:rsidRPr="00667C42">
        <w:rPr>
          <w:b/>
          <w:i/>
          <w:sz w:val="18"/>
          <w:lang w:val="en-GB"/>
        </w:rPr>
        <w:t>TEACHING METHOD</w:t>
      </w:r>
      <w:bookmarkEnd w:id="4"/>
    </w:p>
    <w:p w14:paraId="3D97190C" w14:textId="3D27059D" w:rsidR="00C00670" w:rsidRPr="00667C42" w:rsidRDefault="001405C3" w:rsidP="00C00670">
      <w:pPr>
        <w:spacing w:line="240" w:lineRule="exact"/>
        <w:ind w:firstLine="284"/>
        <w:rPr>
          <w:rFonts w:ascii="Times" w:hAnsi="Times"/>
          <w:lang w:val="en-GB"/>
        </w:rPr>
      </w:pPr>
      <w:r w:rsidRPr="00667C42">
        <w:rPr>
          <w:rFonts w:ascii="Times" w:hAnsi="Times"/>
          <w:lang w:val="en-GB"/>
        </w:rPr>
        <w:t xml:space="preserve">The course includes lectures and </w:t>
      </w:r>
      <w:r w:rsidR="009E2080">
        <w:rPr>
          <w:rFonts w:ascii="Times" w:hAnsi="Times"/>
          <w:lang w:val="en-GB"/>
        </w:rPr>
        <w:t xml:space="preserve">practical </w:t>
      </w:r>
      <w:r w:rsidRPr="00667C42">
        <w:rPr>
          <w:rFonts w:ascii="Times" w:hAnsi="Times"/>
          <w:lang w:val="en-GB"/>
        </w:rPr>
        <w:t>exercises focused on both theoretical and technical aspects of the discipline</w:t>
      </w:r>
      <w:r w:rsidR="009E2080">
        <w:rPr>
          <w:rFonts w:ascii="Times" w:hAnsi="Times"/>
          <w:lang w:val="en-GB"/>
        </w:rPr>
        <w:t>.</w:t>
      </w:r>
    </w:p>
    <w:p w14:paraId="68A8B906" w14:textId="2411A35C" w:rsidR="00C00670" w:rsidRPr="00667C42" w:rsidRDefault="00477B64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bookmarkStart w:id="5" w:name="_Hlk76557213"/>
      <w:r w:rsidRPr="00667C42">
        <w:rPr>
          <w:b/>
          <w:i/>
          <w:sz w:val="18"/>
          <w:lang w:val="en-GB"/>
        </w:rPr>
        <w:t>ASSESSMENT METHOD AND CRITERIA</w:t>
      </w:r>
      <w:bookmarkEnd w:id="5"/>
    </w:p>
    <w:p w14:paraId="2BCF08F4" w14:textId="39F4DAFD" w:rsidR="00C00670" w:rsidRPr="00667C42" w:rsidRDefault="001405C3" w:rsidP="00E3723D">
      <w:pPr>
        <w:spacing w:line="240" w:lineRule="exact"/>
        <w:ind w:firstLine="284"/>
        <w:jc w:val="both"/>
        <w:rPr>
          <w:rFonts w:ascii="Times" w:hAnsi="Times"/>
          <w:lang w:val="en-GB"/>
        </w:rPr>
      </w:pPr>
      <w:r w:rsidRPr="00667C42">
        <w:rPr>
          <w:rFonts w:ascii="Times" w:hAnsi="Times"/>
          <w:lang w:val="en-GB"/>
        </w:rPr>
        <w:t xml:space="preserve">The assessment of the skills and knowledge acquired will </w:t>
      </w:r>
      <w:r w:rsidR="00551BBF">
        <w:rPr>
          <w:rFonts w:ascii="Times" w:hAnsi="Times"/>
          <w:lang w:val="en-GB"/>
        </w:rPr>
        <w:t>be based on</w:t>
      </w:r>
      <w:r w:rsidRPr="00667C42">
        <w:rPr>
          <w:rFonts w:ascii="Times" w:hAnsi="Times"/>
          <w:lang w:val="en-GB"/>
        </w:rPr>
        <w:t xml:space="preserve"> a written test consisting of practical exercises and open</w:t>
      </w:r>
      <w:r w:rsidR="00E6782D">
        <w:rPr>
          <w:rFonts w:ascii="Times" w:hAnsi="Times"/>
          <w:lang w:val="en-GB"/>
        </w:rPr>
        <w:t>-ended</w:t>
      </w:r>
      <w:r w:rsidRPr="00667C42">
        <w:rPr>
          <w:rFonts w:ascii="Times" w:hAnsi="Times"/>
          <w:lang w:val="en-GB"/>
        </w:rPr>
        <w:t xml:space="preserve"> questions. The test will be </w:t>
      </w:r>
      <w:r w:rsidR="00CA7CD0">
        <w:rPr>
          <w:rFonts w:ascii="Times" w:hAnsi="Times"/>
          <w:lang w:val="en-GB"/>
        </w:rPr>
        <w:t>assessed</w:t>
      </w:r>
      <w:r w:rsidRPr="00667C42">
        <w:rPr>
          <w:rFonts w:ascii="Times" w:hAnsi="Times"/>
          <w:lang w:val="en-GB"/>
        </w:rPr>
        <w:t xml:space="preserve"> out of thirty</w:t>
      </w:r>
      <w:r w:rsidR="00551BBF">
        <w:rPr>
          <w:rFonts w:ascii="Times" w:hAnsi="Times"/>
          <w:lang w:val="en-GB"/>
        </w:rPr>
        <w:t xml:space="preserve"> points</w:t>
      </w:r>
      <w:r w:rsidRPr="00667C42">
        <w:rPr>
          <w:rFonts w:ascii="Times" w:hAnsi="Times"/>
          <w:lang w:val="en-GB"/>
        </w:rPr>
        <w:t xml:space="preserve">. Oral </w:t>
      </w:r>
      <w:r w:rsidR="00551BBF">
        <w:rPr>
          <w:rFonts w:ascii="Times" w:hAnsi="Times"/>
          <w:lang w:val="en-GB"/>
        </w:rPr>
        <w:t>exams</w:t>
      </w:r>
      <w:r w:rsidRPr="00667C42">
        <w:rPr>
          <w:rFonts w:ascii="Times" w:hAnsi="Times"/>
          <w:lang w:val="en-GB"/>
        </w:rPr>
        <w:t xml:space="preserve"> are not allowed</w:t>
      </w:r>
      <w:r w:rsidR="00E3723D" w:rsidRPr="00667C42">
        <w:rPr>
          <w:rFonts w:ascii="Times" w:hAnsi="Times"/>
          <w:lang w:val="en-GB"/>
        </w:rPr>
        <w:t>.</w:t>
      </w:r>
    </w:p>
    <w:p w14:paraId="40973016" w14:textId="2E669848" w:rsidR="00E3723D" w:rsidRPr="00667C42" w:rsidRDefault="001405C3" w:rsidP="00E3723D">
      <w:pPr>
        <w:spacing w:line="240" w:lineRule="exact"/>
        <w:ind w:firstLine="284"/>
        <w:jc w:val="both"/>
        <w:rPr>
          <w:rFonts w:ascii="Times" w:hAnsi="Times"/>
          <w:lang w:val="en-GB"/>
        </w:rPr>
      </w:pPr>
      <w:r w:rsidRPr="00667C42">
        <w:rPr>
          <w:rFonts w:ascii="Times" w:hAnsi="Times"/>
          <w:lang w:val="en-GB"/>
        </w:rPr>
        <w:t xml:space="preserve">The written test will be assessed </w:t>
      </w:r>
      <w:r w:rsidR="00551BBF">
        <w:rPr>
          <w:rFonts w:ascii="Times" w:hAnsi="Times"/>
          <w:lang w:val="en-GB"/>
        </w:rPr>
        <w:t>based on</w:t>
      </w:r>
      <w:r w:rsidRPr="00667C42">
        <w:rPr>
          <w:rFonts w:ascii="Times" w:hAnsi="Times"/>
          <w:lang w:val="en-GB"/>
        </w:rPr>
        <w:t xml:space="preserve"> the accuracy and quality of the </w:t>
      </w:r>
      <w:r w:rsidR="00551BBF">
        <w:rPr>
          <w:rFonts w:ascii="Times" w:hAnsi="Times"/>
          <w:lang w:val="en-GB"/>
        </w:rPr>
        <w:t xml:space="preserve">students’ </w:t>
      </w:r>
      <w:r w:rsidRPr="00667C42">
        <w:rPr>
          <w:rFonts w:ascii="Times" w:hAnsi="Times"/>
          <w:lang w:val="en-GB"/>
        </w:rPr>
        <w:t>answers as well as the</w:t>
      </w:r>
      <w:r w:rsidR="00551BBF">
        <w:rPr>
          <w:rFonts w:ascii="Times" w:hAnsi="Times"/>
          <w:lang w:val="en-GB"/>
        </w:rPr>
        <w:t xml:space="preserve">ir command </w:t>
      </w:r>
      <w:r w:rsidRPr="00667C42">
        <w:rPr>
          <w:rFonts w:ascii="Times" w:hAnsi="Times"/>
          <w:lang w:val="en-GB"/>
        </w:rPr>
        <w:t xml:space="preserve">of language and ability to </w:t>
      </w:r>
      <w:r w:rsidR="005F7825">
        <w:rPr>
          <w:rFonts w:ascii="Times" w:hAnsi="Times"/>
          <w:lang w:val="en-GB"/>
        </w:rPr>
        <w:t xml:space="preserve">give </w:t>
      </w:r>
      <w:r w:rsidRPr="00667C42">
        <w:rPr>
          <w:rFonts w:ascii="Times" w:hAnsi="Times"/>
          <w:lang w:val="en-GB"/>
        </w:rPr>
        <w:t>adequate</w:t>
      </w:r>
      <w:r w:rsidR="005F7825">
        <w:rPr>
          <w:rFonts w:ascii="Times" w:hAnsi="Times"/>
          <w:lang w:val="en-GB"/>
        </w:rPr>
        <w:t xml:space="preserve"> reasoning for </w:t>
      </w:r>
      <w:r w:rsidRPr="00667C42">
        <w:rPr>
          <w:rFonts w:ascii="Times" w:hAnsi="Times"/>
          <w:lang w:val="en-GB"/>
        </w:rPr>
        <w:t>statements, analy</w:t>
      </w:r>
      <w:r w:rsidR="00551BBF">
        <w:rPr>
          <w:rFonts w:ascii="Times" w:hAnsi="Times"/>
          <w:lang w:val="en-GB"/>
        </w:rPr>
        <w:t>s</w:t>
      </w:r>
      <w:r w:rsidRPr="00667C42">
        <w:rPr>
          <w:rFonts w:ascii="Times" w:hAnsi="Times"/>
          <w:lang w:val="en-GB"/>
        </w:rPr>
        <w:t>es</w:t>
      </w:r>
      <w:r w:rsidR="00551BBF">
        <w:rPr>
          <w:rFonts w:ascii="Times" w:hAnsi="Times"/>
          <w:lang w:val="en-GB"/>
        </w:rPr>
        <w:t>,</w:t>
      </w:r>
      <w:r w:rsidRPr="00667C42">
        <w:rPr>
          <w:rFonts w:ascii="Times" w:hAnsi="Times"/>
          <w:lang w:val="en-GB"/>
        </w:rPr>
        <w:t xml:space="preserve"> and judgments</w:t>
      </w:r>
      <w:r w:rsidR="00551BBF">
        <w:rPr>
          <w:rFonts w:ascii="Times" w:hAnsi="Times"/>
          <w:lang w:val="en-GB"/>
        </w:rPr>
        <w:t>.</w:t>
      </w:r>
      <w:r w:rsidRPr="00667C42">
        <w:rPr>
          <w:rFonts w:ascii="Times" w:hAnsi="Times"/>
          <w:lang w:val="en-GB"/>
        </w:rPr>
        <w:t xml:space="preserve"> </w:t>
      </w:r>
    </w:p>
    <w:p w14:paraId="031CA5B8" w14:textId="4D24F422" w:rsidR="00C00670" w:rsidRPr="00667C42" w:rsidRDefault="00477B64" w:rsidP="00C00670">
      <w:pPr>
        <w:spacing w:before="240" w:after="120"/>
        <w:rPr>
          <w:rFonts w:ascii="Times" w:hAnsi="Times"/>
          <w:b/>
          <w:i/>
          <w:sz w:val="18"/>
          <w:lang w:val="en-GB"/>
        </w:rPr>
      </w:pPr>
      <w:bookmarkStart w:id="6" w:name="_Hlk76557228"/>
      <w:r w:rsidRPr="00667C42">
        <w:rPr>
          <w:b/>
          <w:i/>
          <w:sz w:val="18"/>
          <w:lang w:val="en-GB"/>
        </w:rPr>
        <w:t>NOTES AND PREREQUISITES</w:t>
      </w:r>
      <w:bookmarkEnd w:id="6"/>
    </w:p>
    <w:p w14:paraId="7D0E42A1" w14:textId="72A66DF2" w:rsidR="00E3723D" w:rsidRPr="00667C42" w:rsidRDefault="00B465D4" w:rsidP="00E3723D">
      <w:pPr>
        <w:spacing w:line="240" w:lineRule="exact"/>
        <w:ind w:firstLine="284"/>
        <w:jc w:val="both"/>
        <w:rPr>
          <w:rFonts w:ascii="Times" w:hAnsi="Times"/>
          <w:lang w:val="en-GB"/>
        </w:rPr>
      </w:pPr>
      <w:r>
        <w:rPr>
          <w:rFonts w:ascii="Times" w:hAnsi="Times"/>
          <w:lang w:val="en-GB"/>
        </w:rPr>
        <w:t>Prerequisites for the s</w:t>
      </w:r>
      <w:r w:rsidR="001405C3" w:rsidRPr="00667C42">
        <w:rPr>
          <w:rFonts w:ascii="Times" w:hAnsi="Times"/>
          <w:lang w:val="en-GB"/>
        </w:rPr>
        <w:t>tudent</w:t>
      </w:r>
      <w:r>
        <w:rPr>
          <w:rFonts w:ascii="Times" w:hAnsi="Times"/>
          <w:lang w:val="en-GB"/>
        </w:rPr>
        <w:t xml:space="preserve">s are </w:t>
      </w:r>
      <w:r w:rsidR="001405C3" w:rsidRPr="00667C42">
        <w:rPr>
          <w:rFonts w:ascii="Times" w:hAnsi="Times"/>
          <w:lang w:val="en-GB"/>
        </w:rPr>
        <w:t>basic mathematical/financial knowledge relating to interest rates and capitali</w:t>
      </w:r>
      <w:r w:rsidR="00CA7CD0">
        <w:rPr>
          <w:rFonts w:ascii="Times" w:hAnsi="Times"/>
          <w:lang w:val="en-GB"/>
        </w:rPr>
        <w:t>s</w:t>
      </w:r>
      <w:r w:rsidR="001405C3" w:rsidRPr="00667C42">
        <w:rPr>
          <w:rFonts w:ascii="Times" w:hAnsi="Times"/>
          <w:lang w:val="en-GB"/>
        </w:rPr>
        <w:t>ation schemes, as well as rudiments of corporate finance (in particular capital budgeting and valuation of financial instruments)</w:t>
      </w:r>
      <w:r w:rsidR="00E3723D" w:rsidRPr="00667C42">
        <w:rPr>
          <w:rFonts w:ascii="Times" w:hAnsi="Times"/>
          <w:lang w:val="en-GB"/>
        </w:rPr>
        <w:t>.</w:t>
      </w:r>
    </w:p>
    <w:p w14:paraId="5E752E23" w14:textId="361D5E69" w:rsidR="00143AD2" w:rsidRPr="00667C42" w:rsidRDefault="00675107" w:rsidP="00E3723D">
      <w:pPr>
        <w:spacing w:line="240" w:lineRule="exact"/>
        <w:ind w:firstLine="284"/>
        <w:jc w:val="both"/>
        <w:rPr>
          <w:rFonts w:ascii="Times" w:hAnsi="Times"/>
          <w:lang w:val="en-GB"/>
        </w:rPr>
      </w:pPr>
      <w:r w:rsidRPr="00667C42">
        <w:rPr>
          <w:rFonts w:ascii="Times" w:hAnsi="Times"/>
          <w:lang w:val="en-GB"/>
        </w:rPr>
        <w:t>Basic knowledge of accounting</w:t>
      </w:r>
      <w:r w:rsidR="00B465D4">
        <w:rPr>
          <w:rFonts w:ascii="Times" w:hAnsi="Times"/>
          <w:lang w:val="en-GB"/>
        </w:rPr>
        <w:t xml:space="preserve">, </w:t>
      </w:r>
      <w:r w:rsidRPr="00667C42">
        <w:rPr>
          <w:rFonts w:ascii="Times" w:hAnsi="Times"/>
          <w:lang w:val="en-GB"/>
        </w:rPr>
        <w:t>financial statements and commercial law are also required</w:t>
      </w:r>
      <w:r w:rsidR="00143AD2" w:rsidRPr="00667C42">
        <w:rPr>
          <w:rFonts w:ascii="Times" w:hAnsi="Times"/>
          <w:lang w:val="en-GB"/>
        </w:rPr>
        <w:t>.</w:t>
      </w:r>
    </w:p>
    <w:p w14:paraId="77C1E4FA" w14:textId="77777777" w:rsidR="00675107" w:rsidRPr="00667C42" w:rsidRDefault="00675107" w:rsidP="0021401F">
      <w:pPr>
        <w:spacing w:line="240" w:lineRule="exact"/>
        <w:ind w:firstLine="284"/>
        <w:jc w:val="both"/>
        <w:rPr>
          <w:lang w:val="en-GB"/>
        </w:rPr>
      </w:pPr>
      <w:bookmarkStart w:id="7" w:name="_Hlk76559061"/>
      <w:bookmarkStart w:id="8" w:name="_Hlk76565747"/>
    </w:p>
    <w:p w14:paraId="708C12BF" w14:textId="0FACEB0C" w:rsidR="0021401F" w:rsidRPr="00667C42" w:rsidRDefault="00675107" w:rsidP="0021401F">
      <w:pPr>
        <w:spacing w:line="240" w:lineRule="exact"/>
        <w:ind w:firstLine="284"/>
        <w:jc w:val="both"/>
        <w:rPr>
          <w:rFonts w:ascii="Times" w:hAnsi="Times"/>
          <w:lang w:val="en-GB"/>
        </w:rPr>
      </w:pPr>
      <w:r w:rsidRPr="00667C42">
        <w:rPr>
          <w:lang w:val="en-GB"/>
        </w:rPr>
        <w:t xml:space="preserve">Information on office hours available on the teacher's personal page at </w:t>
      </w:r>
      <w:hyperlink r:id="rId9" w:history="1">
        <w:r w:rsidRPr="00667C42">
          <w:rPr>
            <w:rStyle w:val="Collegamentoipertestuale"/>
            <w:lang w:val="en-GB"/>
          </w:rPr>
          <w:t>http://docenti.unicatt.it/</w:t>
        </w:r>
      </w:hyperlink>
      <w:bookmarkEnd w:id="7"/>
      <w:r w:rsidRPr="00667C42">
        <w:rPr>
          <w:lang w:val="en-GB"/>
        </w:rPr>
        <w:t>.</w:t>
      </w:r>
      <w:bookmarkEnd w:id="8"/>
    </w:p>
    <w:p w14:paraId="48B8271E" w14:textId="77777777" w:rsidR="00C00670" w:rsidRPr="00667C42" w:rsidRDefault="00C00670" w:rsidP="00C00670">
      <w:pPr>
        <w:autoSpaceDE w:val="0"/>
        <w:autoSpaceDN w:val="0"/>
        <w:adjustRightInd w:val="0"/>
        <w:rPr>
          <w:rFonts w:ascii="Times" w:hAnsi="Times"/>
          <w:bCs/>
          <w:iCs/>
          <w:lang w:val="en-GB"/>
        </w:rPr>
      </w:pPr>
    </w:p>
    <w:sectPr w:rsidR="00C00670" w:rsidRPr="00667C4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D22D" w14:textId="77777777" w:rsidR="00A100B2" w:rsidRDefault="00A100B2" w:rsidP="00D712E1">
      <w:r>
        <w:separator/>
      </w:r>
    </w:p>
  </w:endnote>
  <w:endnote w:type="continuationSeparator" w:id="0">
    <w:p w14:paraId="209ABFC5" w14:textId="77777777" w:rsidR="00A100B2" w:rsidRDefault="00A100B2" w:rsidP="00D7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DBBDC" w14:textId="77777777" w:rsidR="00A100B2" w:rsidRDefault="00A100B2" w:rsidP="00D712E1">
      <w:r>
        <w:separator/>
      </w:r>
    </w:p>
  </w:footnote>
  <w:footnote w:type="continuationSeparator" w:id="0">
    <w:p w14:paraId="541C4C34" w14:textId="77777777" w:rsidR="00A100B2" w:rsidRDefault="00A100B2" w:rsidP="00D712E1">
      <w:r>
        <w:continuationSeparator/>
      </w:r>
    </w:p>
  </w:footnote>
  <w:footnote w:id="1">
    <w:p w14:paraId="5C67CE84" w14:textId="38CBA6DC" w:rsidR="00D712E1" w:rsidRPr="0008767E" w:rsidRDefault="00D712E1" w:rsidP="00D712E1">
      <w:pPr>
        <w:rPr>
          <w:sz w:val="16"/>
          <w:szCs w:val="16"/>
          <w:lang w:val="en-GB"/>
        </w:rPr>
      </w:pPr>
      <w:r w:rsidRPr="0008767E">
        <w:rPr>
          <w:rStyle w:val="Rimandonotaapidipagina"/>
          <w:lang w:val="en-GB"/>
        </w:rPr>
        <w:footnoteRef/>
      </w:r>
      <w:r w:rsidRPr="0008767E">
        <w:rPr>
          <w:lang w:val="en-GB"/>
        </w:rPr>
        <w:t xml:space="preserve"> </w:t>
      </w:r>
      <w:r w:rsidR="001405C3" w:rsidRPr="0008767E">
        <w:rPr>
          <w:sz w:val="16"/>
          <w:szCs w:val="16"/>
          <w:lang w:val="en-GB"/>
        </w:rPr>
        <w:t xml:space="preserve">The textbooks specified in the reading list can be purchased at the University bookstores; </w:t>
      </w:r>
      <w:r w:rsidR="00675107" w:rsidRPr="0008767E">
        <w:rPr>
          <w:sz w:val="16"/>
          <w:szCs w:val="16"/>
          <w:lang w:val="en-GB"/>
        </w:rPr>
        <w:t xml:space="preserve">they are also available </w:t>
      </w:r>
      <w:r w:rsidR="00025531" w:rsidRPr="0008767E">
        <w:rPr>
          <w:sz w:val="16"/>
          <w:szCs w:val="16"/>
          <w:lang w:val="en-GB"/>
        </w:rPr>
        <w:t>in</w:t>
      </w:r>
      <w:r w:rsidR="001405C3" w:rsidRPr="0008767E">
        <w:rPr>
          <w:sz w:val="16"/>
          <w:szCs w:val="16"/>
          <w:lang w:val="en-GB"/>
        </w:rPr>
        <w:t xml:space="preserve"> other retailers.</w:t>
      </w:r>
      <w:r w:rsidR="001405C3" w:rsidRPr="0008767E">
        <w:rPr>
          <w:lang w:val="en-GB"/>
        </w:rPr>
        <w:t xml:space="preserve">  </w:t>
      </w:r>
      <w:r w:rsidRPr="0008767E">
        <w:rPr>
          <w:sz w:val="16"/>
          <w:szCs w:val="16"/>
          <w:lang w:val="en-GB"/>
        </w:rPr>
        <w:t xml:space="preserve"> </w:t>
      </w:r>
    </w:p>
    <w:p w14:paraId="156A91B8" w14:textId="77777777" w:rsidR="00D712E1" w:rsidRDefault="00D712E1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45678"/>
    <w:multiLevelType w:val="hybridMultilevel"/>
    <w:tmpl w:val="F18084E0"/>
    <w:lvl w:ilvl="0" w:tplc="37D2BBFA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746CF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425D"/>
    <w:multiLevelType w:val="hybridMultilevel"/>
    <w:tmpl w:val="5F443EE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8C"/>
    <w:rsid w:val="00016F3B"/>
    <w:rsid w:val="00025531"/>
    <w:rsid w:val="00047852"/>
    <w:rsid w:val="00061F5C"/>
    <w:rsid w:val="0008767E"/>
    <w:rsid w:val="001405C3"/>
    <w:rsid w:val="00143AD2"/>
    <w:rsid w:val="00144FC0"/>
    <w:rsid w:val="00191187"/>
    <w:rsid w:val="00196168"/>
    <w:rsid w:val="001E26C5"/>
    <w:rsid w:val="0021401F"/>
    <w:rsid w:val="00223C28"/>
    <w:rsid w:val="00241B87"/>
    <w:rsid w:val="00247A2F"/>
    <w:rsid w:val="002A3E5D"/>
    <w:rsid w:val="002A6439"/>
    <w:rsid w:val="002C1D2B"/>
    <w:rsid w:val="002D02D2"/>
    <w:rsid w:val="002F4504"/>
    <w:rsid w:val="003004F1"/>
    <w:rsid w:val="003D3F8C"/>
    <w:rsid w:val="00413611"/>
    <w:rsid w:val="00417B39"/>
    <w:rsid w:val="004728FA"/>
    <w:rsid w:val="00477B64"/>
    <w:rsid w:val="00486C44"/>
    <w:rsid w:val="0052107A"/>
    <w:rsid w:val="00551BBF"/>
    <w:rsid w:val="0056256A"/>
    <w:rsid w:val="0058620C"/>
    <w:rsid w:val="00586231"/>
    <w:rsid w:val="00591DD2"/>
    <w:rsid w:val="005C4155"/>
    <w:rsid w:val="005F7825"/>
    <w:rsid w:val="00621B7F"/>
    <w:rsid w:val="00626F8F"/>
    <w:rsid w:val="006404CA"/>
    <w:rsid w:val="00667C42"/>
    <w:rsid w:val="00675107"/>
    <w:rsid w:val="00680A0D"/>
    <w:rsid w:val="00691018"/>
    <w:rsid w:val="00795E00"/>
    <w:rsid w:val="007E6EF5"/>
    <w:rsid w:val="0082644C"/>
    <w:rsid w:val="008741AF"/>
    <w:rsid w:val="008A01B8"/>
    <w:rsid w:val="008A166B"/>
    <w:rsid w:val="008D742F"/>
    <w:rsid w:val="00947913"/>
    <w:rsid w:val="009638F4"/>
    <w:rsid w:val="00976D41"/>
    <w:rsid w:val="009929EC"/>
    <w:rsid w:val="009E2080"/>
    <w:rsid w:val="009F0B28"/>
    <w:rsid w:val="009F43A8"/>
    <w:rsid w:val="009F47F9"/>
    <w:rsid w:val="00A100B2"/>
    <w:rsid w:val="00A11229"/>
    <w:rsid w:val="00A45FC4"/>
    <w:rsid w:val="00A96A64"/>
    <w:rsid w:val="00AF309F"/>
    <w:rsid w:val="00B158BA"/>
    <w:rsid w:val="00B465D4"/>
    <w:rsid w:val="00B92186"/>
    <w:rsid w:val="00BC3B4C"/>
    <w:rsid w:val="00C00670"/>
    <w:rsid w:val="00C05D51"/>
    <w:rsid w:val="00C46510"/>
    <w:rsid w:val="00CA7CD0"/>
    <w:rsid w:val="00D1392E"/>
    <w:rsid w:val="00D24D3D"/>
    <w:rsid w:val="00D712E1"/>
    <w:rsid w:val="00E05CA8"/>
    <w:rsid w:val="00E3723D"/>
    <w:rsid w:val="00E464EF"/>
    <w:rsid w:val="00E6782D"/>
    <w:rsid w:val="00E743B0"/>
    <w:rsid w:val="00E91886"/>
    <w:rsid w:val="00E92ADE"/>
    <w:rsid w:val="00EA6B68"/>
    <w:rsid w:val="00F96DAF"/>
    <w:rsid w:val="00FA026F"/>
    <w:rsid w:val="00FB21D9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D90B9"/>
  <w15:docId w15:val="{4DBD7E9F-5277-D34C-B007-349F2BA3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66B"/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A166B"/>
    <w:rPr>
      <w:rFonts w:ascii="Tahoma" w:hAnsi="Tahoma" w:cs="Tahoma"/>
      <w:sz w:val="16"/>
      <w:szCs w:val="16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BC3B4C"/>
    <w:rPr>
      <w:rFonts w:ascii="Times" w:hAnsi="Times"/>
      <w:noProof/>
      <w:sz w:val="18"/>
      <w:lang w:val="it-IT" w:eastAsia="it-IT" w:bidi="ar-SA"/>
    </w:rPr>
  </w:style>
  <w:style w:type="paragraph" w:customStyle="1" w:styleId="Paragrafoelenco1">
    <w:name w:val="Paragrafo elenco1"/>
    <w:basedOn w:val="Normale"/>
    <w:rsid w:val="00BC3B4C"/>
    <w:pPr>
      <w:tabs>
        <w:tab w:val="left" w:pos="284"/>
      </w:tabs>
      <w:spacing w:line="240" w:lineRule="exact"/>
      <w:ind w:left="720"/>
      <w:contextualSpacing/>
      <w:jc w:val="both"/>
    </w:pPr>
    <w:rPr>
      <w:rFonts w:ascii="Times" w:eastAsia="Calibri" w:hAnsi="Times"/>
    </w:rPr>
  </w:style>
  <w:style w:type="paragraph" w:styleId="Paragrafoelenco">
    <w:name w:val="List Paragraph"/>
    <w:basedOn w:val="Normale"/>
    <w:uiPriority w:val="34"/>
    <w:qFormat/>
    <w:rsid w:val="00C00670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E3723D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712E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712E1"/>
  </w:style>
  <w:style w:type="character" w:styleId="Rimandonotaapidipagina">
    <w:name w:val="footnote reference"/>
    <w:basedOn w:val="Carpredefinitoparagrafo"/>
    <w:semiHidden/>
    <w:unhideWhenUsed/>
    <w:rsid w:val="00D712E1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976D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tewart-c-myers-richard-a-brealey-franklin-allen/principi-di-finanza-aziendale-9788838695711-68616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8DE32-6AD3-40F9-9EF8-77327FC2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97</TotalTime>
  <Pages>2</Pages>
  <Words>404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9</vt:lpstr>
    </vt:vector>
  </TitlesOfParts>
  <Company>U.C.S.C. MILANO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paola.fiori</dc:creator>
  <cp:lastModifiedBy>Damiani Roberta</cp:lastModifiedBy>
  <cp:revision>14</cp:revision>
  <cp:lastPrinted>2021-09-03T11:28:00Z</cp:lastPrinted>
  <dcterms:created xsi:type="dcterms:W3CDTF">2022-07-21T10:59:00Z</dcterms:created>
  <dcterms:modified xsi:type="dcterms:W3CDTF">2022-09-21T14:53:00Z</dcterms:modified>
</cp:coreProperties>
</file>