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F75DD" w14:textId="77777777" w:rsidR="00AB4675" w:rsidRPr="005035B3" w:rsidRDefault="00B431E8">
      <w:pPr>
        <w:pStyle w:val="P68B1DB1-Normale1"/>
        <w:jc w:val="both"/>
        <w:rPr>
          <w:b/>
          <w:lang w:val="en-GB"/>
        </w:rPr>
      </w:pPr>
      <w:r w:rsidRPr="005035B3">
        <w:rPr>
          <w:lang w:val="en-GB"/>
        </w:rPr>
        <w:t xml:space="preserve">. - </w:t>
      </w:r>
      <w:r w:rsidRPr="005035B3">
        <w:rPr>
          <w:b/>
          <w:lang w:val="en-GB"/>
        </w:rPr>
        <w:t>Institutions of Political Economy and Statistics</w:t>
      </w:r>
    </w:p>
    <w:p w14:paraId="0DA96951" w14:textId="60254053" w:rsidR="00AB4675" w:rsidRPr="00863B2E" w:rsidRDefault="00B431E8">
      <w:pPr>
        <w:pStyle w:val="P68B1DB1-Normale2"/>
        <w:jc w:val="both"/>
      </w:pPr>
      <w:r w:rsidRPr="00863B2E">
        <w:t>Prof. Claudio Soregaroli, Prof. Claudia Lanciotti</w:t>
      </w:r>
    </w:p>
    <w:p w14:paraId="75CB17FF" w14:textId="77777777" w:rsidR="00B431E8" w:rsidRPr="0037020B" w:rsidRDefault="00B431E8" w:rsidP="00B431E8">
      <w:pPr>
        <w:pStyle w:val="Testo1"/>
        <w:spacing w:before="0" w:line="240" w:lineRule="atLeast"/>
        <w:rPr>
          <w:spacing w:val="-5"/>
          <w:szCs w:val="16"/>
          <w:lang w:val="en-US"/>
        </w:rPr>
      </w:pPr>
      <w:r w:rsidRPr="003362C4">
        <w:rPr>
          <w:b/>
          <w:i/>
          <w:szCs w:val="18"/>
          <w:lang w:val="en-GB"/>
        </w:rPr>
        <w:t>Text under revision. Not yet approved by academic staff.</w:t>
      </w:r>
    </w:p>
    <w:p w14:paraId="1021A532" w14:textId="77777777" w:rsidR="00B431E8" w:rsidRPr="005035B3" w:rsidRDefault="00B431E8">
      <w:pPr>
        <w:pStyle w:val="P68B1DB1-Normale2"/>
        <w:jc w:val="both"/>
        <w:rPr>
          <w:lang w:val="en-GB"/>
        </w:rPr>
      </w:pPr>
    </w:p>
    <w:p w14:paraId="373A0D96" w14:textId="77777777" w:rsidR="00AB4675" w:rsidRPr="005035B3" w:rsidRDefault="00AB4675">
      <w:pPr>
        <w:jc w:val="both"/>
        <w:rPr>
          <w:rFonts w:ascii="Times" w:hAnsi="Times" w:cs="Times"/>
          <w:b/>
          <w:lang w:val="en-GB"/>
        </w:rPr>
      </w:pPr>
    </w:p>
    <w:p w14:paraId="49280012" w14:textId="77777777" w:rsidR="00AB4675" w:rsidRPr="005035B3" w:rsidRDefault="00B431E8">
      <w:pPr>
        <w:pStyle w:val="P68B1DB1-Normale3"/>
        <w:jc w:val="both"/>
        <w:rPr>
          <w:lang w:val="en-GB"/>
        </w:rPr>
      </w:pPr>
      <w:r w:rsidRPr="005035B3">
        <w:rPr>
          <w:lang w:val="en-GB"/>
        </w:rPr>
        <w:t>Political Economy Module</w:t>
      </w:r>
    </w:p>
    <w:p w14:paraId="1E977E72" w14:textId="77777777" w:rsidR="00AB4675" w:rsidRPr="005035B3" w:rsidRDefault="00B431E8">
      <w:pPr>
        <w:pStyle w:val="P68B1DB1-Normale2"/>
        <w:jc w:val="both"/>
        <w:rPr>
          <w:u w:val="single"/>
          <w:lang w:val="en-GB"/>
        </w:rPr>
      </w:pPr>
      <w:r w:rsidRPr="005035B3">
        <w:rPr>
          <w:lang w:val="en-GB"/>
        </w:rPr>
        <w:t>Prof. Claudio Soregaroli</w:t>
      </w:r>
    </w:p>
    <w:p w14:paraId="34DA8EF7" w14:textId="77777777" w:rsidR="00AB4675" w:rsidRPr="005035B3" w:rsidRDefault="00B431E8">
      <w:pPr>
        <w:pStyle w:val="P68B1DB1-Titolo34"/>
        <w:spacing w:before="240" w:after="120"/>
        <w:rPr>
          <w:lang w:val="en-GB"/>
        </w:rPr>
      </w:pPr>
      <w:r w:rsidRPr="005035B3">
        <w:rPr>
          <w:lang w:val="en-GB"/>
        </w:rPr>
        <w:t>COURSE AIMS AND INTENDED LEARNING OUTCOMES</w:t>
      </w:r>
    </w:p>
    <w:p w14:paraId="3FAB725F" w14:textId="77777777" w:rsidR="00AB4675" w:rsidRPr="005035B3" w:rsidRDefault="00B431E8">
      <w:pPr>
        <w:pStyle w:val="P68B1DB1-Normale1"/>
        <w:ind w:firstLine="284"/>
        <w:jc w:val="both"/>
        <w:rPr>
          <w:lang w:val="en-GB"/>
        </w:rPr>
      </w:pPr>
      <w:r w:rsidRPr="005035B3">
        <w:rPr>
          <w:lang w:val="en-GB"/>
        </w:rPr>
        <w:t xml:space="preserve">The module aims to provide the basic elements of economic analysis. Starting from the fundamental concepts of the market economy, the module introduces microeconomic analysis, addressing consumer and production theories and then describing the functioning of markets and the main forms of market, from perfect competition to monopoly. The module also aims to provide students with a general understanding of the main macroeconomic indicators and the relationships between the economic cycle and fiscal/monetary policies. </w:t>
      </w:r>
    </w:p>
    <w:p w14:paraId="2F4F7BC8" w14:textId="77777777" w:rsidR="00AB4675" w:rsidRPr="005035B3" w:rsidRDefault="00B431E8">
      <w:pPr>
        <w:pStyle w:val="P68B1DB1-Normale1"/>
        <w:ind w:firstLine="284"/>
        <w:jc w:val="both"/>
        <w:rPr>
          <w:lang w:val="en-GB"/>
        </w:rPr>
      </w:pPr>
      <w:r w:rsidRPr="005035B3">
        <w:rPr>
          <w:lang w:val="en-GB"/>
        </w:rPr>
        <w:t xml:space="preserve">At the end of the course, students will be able to use the main tools of economic science to interpret reality. They will be able to analyse market trends by distinguishing the forces that influence supply and demand. Students will know the differences between the different market forms, appreciating their relevance and impact on economic efficiency and social well-being. Finally, students will have the tools to grasp the salient aspects of the macroeconomic debate. </w:t>
      </w:r>
    </w:p>
    <w:p w14:paraId="174C7642" w14:textId="77777777" w:rsidR="00AB4675" w:rsidRPr="005035B3" w:rsidRDefault="00B431E8">
      <w:pPr>
        <w:pStyle w:val="P68B1DB1-Normale1"/>
        <w:ind w:firstLine="284"/>
        <w:jc w:val="both"/>
        <w:rPr>
          <w:lang w:val="en-GB"/>
        </w:rPr>
      </w:pPr>
      <w:r w:rsidRPr="005035B3">
        <w:rPr>
          <w:lang w:val="en-GB"/>
        </w:rPr>
        <w:t xml:space="preserve">The module is preparatory to the courses in which, in the following years, students will be able to explore more deeply the economic aspects of the agro-food system. </w:t>
      </w:r>
    </w:p>
    <w:p w14:paraId="6B618A35" w14:textId="77777777" w:rsidR="00AB4675" w:rsidRPr="005035B3" w:rsidRDefault="00B431E8">
      <w:pPr>
        <w:pStyle w:val="P68B1DB1-Titolo34"/>
        <w:spacing w:before="240" w:after="120"/>
        <w:rPr>
          <w:lang w:val="en-GB"/>
        </w:rPr>
      </w:pPr>
      <w:r w:rsidRPr="005035B3">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54"/>
        <w:gridCol w:w="1150"/>
      </w:tblGrid>
      <w:tr w:rsidR="00AB4675" w:rsidRPr="005035B3" w14:paraId="6308CEE7" w14:textId="77777777">
        <w:tc>
          <w:tcPr>
            <w:tcW w:w="6996" w:type="dxa"/>
            <w:shd w:val="clear" w:color="auto" w:fill="auto"/>
          </w:tcPr>
          <w:p w14:paraId="17FFF0FE" w14:textId="77777777" w:rsidR="00AB4675" w:rsidRPr="005035B3" w:rsidRDefault="00AB4675">
            <w:pPr>
              <w:jc w:val="both"/>
              <w:rPr>
                <w:rFonts w:ascii="Times" w:hAnsi="Times" w:cs="Times"/>
                <w:lang w:val="en-GB"/>
              </w:rPr>
            </w:pPr>
          </w:p>
        </w:tc>
        <w:tc>
          <w:tcPr>
            <w:tcW w:w="1299" w:type="dxa"/>
            <w:shd w:val="clear" w:color="auto" w:fill="auto"/>
          </w:tcPr>
          <w:p w14:paraId="50CCFCBD" w14:textId="77777777" w:rsidR="00AB4675" w:rsidRPr="005035B3" w:rsidRDefault="00B431E8">
            <w:pPr>
              <w:pStyle w:val="P68B1DB1-Normale1"/>
              <w:jc w:val="both"/>
              <w:rPr>
                <w:lang w:val="en-GB"/>
              </w:rPr>
            </w:pPr>
            <w:r w:rsidRPr="005035B3">
              <w:rPr>
                <w:lang w:val="en-GB"/>
              </w:rPr>
              <w:t>ECTS</w:t>
            </w:r>
          </w:p>
        </w:tc>
      </w:tr>
      <w:tr w:rsidR="00AB4675" w:rsidRPr="005035B3" w14:paraId="0A89FA9B" w14:textId="77777777">
        <w:tc>
          <w:tcPr>
            <w:tcW w:w="6996" w:type="dxa"/>
            <w:shd w:val="clear" w:color="auto" w:fill="auto"/>
          </w:tcPr>
          <w:p w14:paraId="63F65180" w14:textId="77777777" w:rsidR="00AB4675" w:rsidRPr="005035B3" w:rsidRDefault="00B431E8">
            <w:pPr>
              <w:pStyle w:val="P68B1DB1-Normale1"/>
              <w:widowControl w:val="0"/>
              <w:tabs>
                <w:tab w:val="left" w:pos="-817"/>
                <w:tab w:val="left" w:pos="-567"/>
                <w:tab w:val="left" w:pos="-1"/>
                <w:tab w:val="left" w:pos="510"/>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ind w:left="510" w:hanging="510"/>
              <w:jc w:val="both"/>
              <w:rPr>
                <w:lang w:val="en-GB"/>
              </w:rPr>
            </w:pPr>
            <w:r w:rsidRPr="005035B3">
              <w:rPr>
                <w:b/>
                <w:lang w:val="en-GB"/>
              </w:rPr>
              <w:t>Introductory concepts</w:t>
            </w:r>
            <w:r w:rsidRPr="005035B3">
              <w:rPr>
                <w:lang w:val="en-GB"/>
              </w:rPr>
              <w:t xml:space="preserve"> </w:t>
            </w:r>
          </w:p>
          <w:p w14:paraId="7BA196AE" w14:textId="77777777" w:rsidR="00AB4675" w:rsidRPr="005035B3" w:rsidRDefault="00B431E8">
            <w:pPr>
              <w:pStyle w:val="P68B1DB1-Normale1"/>
              <w:widowControl w:val="0"/>
              <w:tabs>
                <w:tab w:val="left" w:pos="-817"/>
                <w:tab w:val="left" w:pos="-567"/>
                <w:tab w:val="left" w:pos="0"/>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jc w:val="both"/>
              <w:rPr>
                <w:lang w:val="en-GB"/>
              </w:rPr>
            </w:pPr>
            <w:r w:rsidRPr="005035B3">
              <w:rPr>
                <w:lang w:val="en-GB"/>
              </w:rPr>
              <w:t>Economics: what it is and what it studies. The economic system: definition and functions. The fundamental elements of a market economy.</w:t>
            </w:r>
          </w:p>
        </w:tc>
        <w:tc>
          <w:tcPr>
            <w:tcW w:w="1299" w:type="dxa"/>
            <w:shd w:val="clear" w:color="auto" w:fill="auto"/>
          </w:tcPr>
          <w:p w14:paraId="011E82BB" w14:textId="77777777" w:rsidR="00AB4675" w:rsidRPr="005035B3" w:rsidRDefault="00B431E8">
            <w:pPr>
              <w:pStyle w:val="P68B1DB1-Normale1"/>
              <w:jc w:val="both"/>
              <w:rPr>
                <w:lang w:val="en-GB"/>
              </w:rPr>
            </w:pPr>
            <w:r w:rsidRPr="005035B3">
              <w:rPr>
                <w:lang w:val="en-GB"/>
              </w:rPr>
              <w:t>0.5</w:t>
            </w:r>
          </w:p>
        </w:tc>
      </w:tr>
      <w:tr w:rsidR="00AB4675" w:rsidRPr="005035B3" w14:paraId="510DF7FF" w14:textId="77777777">
        <w:tc>
          <w:tcPr>
            <w:tcW w:w="6996" w:type="dxa"/>
            <w:shd w:val="clear" w:color="auto" w:fill="auto"/>
          </w:tcPr>
          <w:p w14:paraId="6A5FC866" w14:textId="77777777" w:rsidR="00AB4675" w:rsidRPr="005035B3" w:rsidRDefault="00B431E8">
            <w:pPr>
              <w:pStyle w:val="P68B1DB1-Normale1"/>
              <w:jc w:val="both"/>
              <w:rPr>
                <w:lang w:val="en-GB"/>
              </w:rPr>
            </w:pPr>
            <w:r w:rsidRPr="005035B3">
              <w:rPr>
                <w:b/>
                <w:lang w:val="en-GB"/>
              </w:rPr>
              <w:t>Market and microeconomic analysis</w:t>
            </w:r>
            <w:r w:rsidRPr="005035B3">
              <w:rPr>
                <w:lang w:val="en-GB"/>
              </w:rPr>
              <w:t xml:space="preserve"> </w:t>
            </w:r>
          </w:p>
          <w:p w14:paraId="7797F051" w14:textId="68E088A6" w:rsidR="00AB4675" w:rsidRPr="005035B3" w:rsidRDefault="00B431E8">
            <w:pPr>
              <w:pStyle w:val="P68B1DB1-Normale1"/>
              <w:jc w:val="both"/>
              <w:rPr>
                <w:lang w:val="en-GB"/>
              </w:rPr>
            </w:pPr>
            <w:r w:rsidRPr="005035B3">
              <w:rPr>
                <w:lang w:val="en-GB"/>
              </w:rPr>
              <w:t>The functioning of markets: demand, supply, elasticity. The theory of consumer behaviour. Production theory. Production costs and the economic objectives of companies. Market forms: from perfect competition to monopoly.</w:t>
            </w:r>
          </w:p>
        </w:tc>
        <w:tc>
          <w:tcPr>
            <w:tcW w:w="1299" w:type="dxa"/>
            <w:shd w:val="clear" w:color="auto" w:fill="auto"/>
          </w:tcPr>
          <w:p w14:paraId="1AEB544E" w14:textId="77777777" w:rsidR="00AB4675" w:rsidRPr="005035B3" w:rsidRDefault="00B431E8">
            <w:pPr>
              <w:pStyle w:val="P68B1DB1-Normale1"/>
              <w:jc w:val="both"/>
              <w:rPr>
                <w:lang w:val="en-GB"/>
              </w:rPr>
            </w:pPr>
            <w:r w:rsidRPr="005035B3">
              <w:rPr>
                <w:lang w:val="en-GB"/>
              </w:rPr>
              <w:t>3.5</w:t>
            </w:r>
          </w:p>
        </w:tc>
      </w:tr>
      <w:tr w:rsidR="00AB4675" w:rsidRPr="005035B3" w14:paraId="5EA8F736" w14:textId="77777777">
        <w:tc>
          <w:tcPr>
            <w:tcW w:w="6996" w:type="dxa"/>
            <w:shd w:val="clear" w:color="auto" w:fill="auto"/>
          </w:tcPr>
          <w:p w14:paraId="1FEFCC4D" w14:textId="77777777" w:rsidR="00AB4675" w:rsidRPr="005035B3" w:rsidRDefault="00B431E8">
            <w:pPr>
              <w:pStyle w:val="P68B1DB1-Normale1"/>
              <w:jc w:val="both"/>
              <w:rPr>
                <w:lang w:val="en-GB"/>
              </w:rPr>
            </w:pPr>
            <w:r w:rsidRPr="005035B3">
              <w:rPr>
                <w:b/>
                <w:lang w:val="en-GB"/>
              </w:rPr>
              <w:t>Fundamentals of macroeconomics</w:t>
            </w:r>
            <w:r w:rsidRPr="005035B3">
              <w:rPr>
                <w:lang w:val="en-GB"/>
              </w:rPr>
              <w:t xml:space="preserve"> </w:t>
            </w:r>
          </w:p>
          <w:p w14:paraId="4D7D7792" w14:textId="77777777" w:rsidR="00AB4675" w:rsidRPr="005035B3" w:rsidRDefault="00B431E8">
            <w:pPr>
              <w:pStyle w:val="P68B1DB1-Normale1"/>
              <w:jc w:val="both"/>
              <w:rPr>
                <w:lang w:val="en-GB"/>
              </w:rPr>
            </w:pPr>
            <w:r w:rsidRPr="005035B3">
              <w:rPr>
                <w:lang w:val="en-GB"/>
              </w:rPr>
              <w:t>Nominal and real variables, rates of change, price indices. Macroeconomic objectives and their measurement. Aggregate demand, aggregate supply and equilibrium of an economic system. The Keynesian model and fiscal policy. Money and monetary policy.</w:t>
            </w:r>
          </w:p>
        </w:tc>
        <w:tc>
          <w:tcPr>
            <w:tcW w:w="1299" w:type="dxa"/>
            <w:shd w:val="clear" w:color="auto" w:fill="auto"/>
          </w:tcPr>
          <w:p w14:paraId="6160EE75" w14:textId="77777777" w:rsidR="00AB4675" w:rsidRPr="005035B3" w:rsidRDefault="00B431E8">
            <w:pPr>
              <w:pStyle w:val="P68B1DB1-Normale1"/>
              <w:jc w:val="both"/>
              <w:rPr>
                <w:lang w:val="en-GB"/>
              </w:rPr>
            </w:pPr>
            <w:r w:rsidRPr="005035B3">
              <w:rPr>
                <w:lang w:val="en-GB"/>
              </w:rPr>
              <w:t>1.0</w:t>
            </w:r>
          </w:p>
        </w:tc>
      </w:tr>
      <w:tr w:rsidR="00AB4675" w:rsidRPr="005035B3" w14:paraId="57D748DC" w14:textId="77777777">
        <w:tc>
          <w:tcPr>
            <w:tcW w:w="6996" w:type="dxa"/>
            <w:shd w:val="clear" w:color="auto" w:fill="auto"/>
          </w:tcPr>
          <w:p w14:paraId="1320C45D" w14:textId="72376433" w:rsidR="00AB4675" w:rsidRPr="005035B3" w:rsidRDefault="00863B2E">
            <w:pPr>
              <w:pStyle w:val="P68B1DB1-Normale3"/>
              <w:jc w:val="both"/>
              <w:rPr>
                <w:lang w:val="en-GB"/>
              </w:rPr>
            </w:pPr>
            <w:r>
              <w:rPr>
                <w:lang w:val="en-GB"/>
              </w:rPr>
              <w:t>Practical activities</w:t>
            </w:r>
          </w:p>
        </w:tc>
        <w:tc>
          <w:tcPr>
            <w:tcW w:w="1299" w:type="dxa"/>
            <w:shd w:val="clear" w:color="auto" w:fill="auto"/>
          </w:tcPr>
          <w:p w14:paraId="6B19CCEB" w14:textId="77777777" w:rsidR="00AB4675" w:rsidRPr="005035B3" w:rsidRDefault="00B431E8">
            <w:pPr>
              <w:pStyle w:val="P68B1DB1-Normale1"/>
              <w:jc w:val="both"/>
              <w:rPr>
                <w:lang w:val="en-GB"/>
              </w:rPr>
            </w:pPr>
            <w:r w:rsidRPr="005035B3">
              <w:rPr>
                <w:lang w:val="en-GB"/>
              </w:rPr>
              <w:t>1.0</w:t>
            </w:r>
          </w:p>
        </w:tc>
      </w:tr>
    </w:tbl>
    <w:p w14:paraId="7912F291" w14:textId="77777777" w:rsidR="00AB4675" w:rsidRPr="005035B3" w:rsidRDefault="00B431E8">
      <w:pPr>
        <w:pStyle w:val="P68B1DB1-Normale5"/>
        <w:spacing w:before="240" w:after="120"/>
        <w:ind w:left="2835" w:hanging="2835"/>
        <w:jc w:val="both"/>
        <w:rPr>
          <w:lang w:val="en-GB"/>
        </w:rPr>
      </w:pPr>
      <w:r w:rsidRPr="005035B3">
        <w:rPr>
          <w:lang w:val="en-GB"/>
        </w:rPr>
        <w:lastRenderedPageBreak/>
        <w:t xml:space="preserve">READING LIST </w:t>
      </w:r>
    </w:p>
    <w:p w14:paraId="66F08BED" w14:textId="77777777" w:rsidR="00AB4675" w:rsidRPr="00863B2E" w:rsidRDefault="00B431E8">
      <w:pPr>
        <w:pStyle w:val="P68B1DB1-Normale6"/>
        <w:jc w:val="both"/>
        <w:rPr>
          <w:smallCaps/>
        </w:rPr>
      </w:pPr>
      <w:r w:rsidRPr="00863B2E">
        <w:rPr>
          <w:smallCaps/>
        </w:rPr>
        <w:t xml:space="preserve">P. </w:t>
      </w:r>
      <w:proofErr w:type="spellStart"/>
      <w:r w:rsidRPr="00863B2E">
        <w:rPr>
          <w:smallCaps/>
        </w:rPr>
        <w:t>Krugman</w:t>
      </w:r>
      <w:proofErr w:type="spellEnd"/>
      <w:r w:rsidRPr="00863B2E">
        <w:rPr>
          <w:smallCaps/>
        </w:rPr>
        <w:t xml:space="preserve">-R. Wells, </w:t>
      </w:r>
      <w:r w:rsidRPr="00863B2E">
        <w:rPr>
          <w:i/>
        </w:rPr>
        <w:t>L'essenziale di Economia</w:t>
      </w:r>
      <w:r w:rsidRPr="00863B2E">
        <w:t>, Zanichelli, 3</w:t>
      </w:r>
      <w:r w:rsidRPr="00863B2E">
        <w:rPr>
          <w:vertAlign w:val="superscript"/>
        </w:rPr>
        <w:t>rd</w:t>
      </w:r>
      <w:r w:rsidRPr="00863B2E">
        <w:t xml:space="preserve"> </w:t>
      </w:r>
      <w:proofErr w:type="spellStart"/>
      <w:r w:rsidRPr="00863B2E">
        <w:t>Italian</w:t>
      </w:r>
      <w:proofErr w:type="spellEnd"/>
      <w:r w:rsidRPr="00863B2E">
        <w:t xml:space="preserve"> ed., Bologna, 2018 (ISBN: 9788808720689)</w:t>
      </w:r>
    </w:p>
    <w:p w14:paraId="3534E8A0" w14:textId="77777777" w:rsidR="00AB4675" w:rsidRPr="00863B2E" w:rsidRDefault="00AB4675">
      <w:pPr>
        <w:jc w:val="both"/>
        <w:rPr>
          <w:rFonts w:ascii="Times" w:hAnsi="Times" w:cs="Times"/>
          <w:sz w:val="18"/>
        </w:rPr>
      </w:pPr>
    </w:p>
    <w:p w14:paraId="49CD20AF" w14:textId="77777777" w:rsidR="00AB4675" w:rsidRPr="005035B3" w:rsidRDefault="00B431E8">
      <w:pPr>
        <w:pStyle w:val="P68B1DB1-Normale6"/>
        <w:jc w:val="both"/>
        <w:rPr>
          <w:lang w:val="en-GB"/>
        </w:rPr>
      </w:pPr>
      <w:r w:rsidRPr="005035B3">
        <w:rPr>
          <w:lang w:val="en-GB"/>
        </w:rPr>
        <w:t>Other recommended texts:</w:t>
      </w:r>
    </w:p>
    <w:p w14:paraId="5D6BBC41" w14:textId="77777777" w:rsidR="00AB4675" w:rsidRPr="005035B3" w:rsidRDefault="00B431E8">
      <w:pPr>
        <w:pStyle w:val="P68B1DB1-Normale6"/>
        <w:tabs>
          <w:tab w:val="left" w:pos="1560"/>
        </w:tabs>
        <w:jc w:val="both"/>
        <w:rPr>
          <w:lang w:val="en-GB"/>
        </w:rPr>
      </w:pPr>
      <w:r w:rsidRPr="005035B3">
        <w:rPr>
          <w:smallCaps/>
          <w:lang w:val="en-GB"/>
        </w:rPr>
        <w:t xml:space="preserve">PA Samuelson-WD Nordhaus-CA </w:t>
      </w:r>
      <w:proofErr w:type="spellStart"/>
      <w:r w:rsidRPr="005035B3">
        <w:rPr>
          <w:smallCaps/>
          <w:lang w:val="en-GB"/>
        </w:rPr>
        <w:t>Bollino</w:t>
      </w:r>
      <w:proofErr w:type="spellEnd"/>
      <w:r w:rsidRPr="005035B3">
        <w:rPr>
          <w:lang w:val="en-GB"/>
        </w:rPr>
        <w:t xml:space="preserve">, </w:t>
      </w:r>
      <w:r w:rsidRPr="005035B3">
        <w:rPr>
          <w:i/>
          <w:lang w:val="en-GB"/>
        </w:rPr>
        <w:t>Economia</w:t>
      </w:r>
      <w:r w:rsidRPr="005035B3">
        <w:rPr>
          <w:lang w:val="en-GB"/>
        </w:rPr>
        <w:t>, McGraw-Hill, 21</w:t>
      </w:r>
      <w:r w:rsidRPr="005035B3">
        <w:rPr>
          <w:vertAlign w:val="superscript"/>
          <w:lang w:val="en-GB"/>
        </w:rPr>
        <w:t>st</w:t>
      </w:r>
      <w:r w:rsidRPr="005035B3">
        <w:rPr>
          <w:lang w:val="en-GB"/>
        </w:rPr>
        <w:t xml:space="preserve"> ed., Milan, 2019. ISBN: 9788838694806</w:t>
      </w:r>
    </w:p>
    <w:p w14:paraId="0921EBEC" w14:textId="77777777" w:rsidR="00AB4675" w:rsidRPr="005035B3" w:rsidRDefault="00B431E8">
      <w:pPr>
        <w:pStyle w:val="P68B1DB1-Normale5"/>
        <w:tabs>
          <w:tab w:val="left" w:pos="1560"/>
        </w:tabs>
        <w:spacing w:before="240" w:after="120"/>
        <w:jc w:val="both"/>
        <w:rPr>
          <w:lang w:val="en-GB"/>
        </w:rPr>
      </w:pPr>
      <w:r w:rsidRPr="005035B3">
        <w:rPr>
          <w:lang w:val="en-GB"/>
        </w:rPr>
        <w:t>TEACHING METHOD</w:t>
      </w:r>
    </w:p>
    <w:p w14:paraId="75647C32" w14:textId="1C715AB6" w:rsidR="00AB4675" w:rsidRPr="005035B3" w:rsidRDefault="00B431E8">
      <w:pPr>
        <w:pStyle w:val="P68B1DB1-Normale6"/>
        <w:ind w:firstLine="284"/>
        <w:jc w:val="both"/>
        <w:rPr>
          <w:lang w:val="en-GB"/>
        </w:rPr>
      </w:pPr>
      <w:r w:rsidRPr="005035B3">
        <w:rPr>
          <w:lang w:val="en-GB"/>
        </w:rPr>
        <w:t xml:space="preserve">The module provides five credits for frontal classroom teaching and one credit for </w:t>
      </w:r>
      <w:r w:rsidR="00863B2E">
        <w:rPr>
          <w:lang w:val="en-GB"/>
        </w:rPr>
        <w:t>practical activities</w:t>
      </w:r>
      <w:r w:rsidRPr="005035B3">
        <w:rPr>
          <w:lang w:val="en-GB"/>
        </w:rPr>
        <w:t>, in which students will be asked to apply the concepts studied to concrete cases.</w:t>
      </w:r>
    </w:p>
    <w:p w14:paraId="2AFD8499" w14:textId="77777777" w:rsidR="00AB4675" w:rsidRPr="005035B3" w:rsidRDefault="00B431E8">
      <w:pPr>
        <w:pStyle w:val="P68B1DB1-Normale5"/>
        <w:spacing w:before="240" w:after="120"/>
        <w:jc w:val="both"/>
        <w:rPr>
          <w:lang w:val="en-GB"/>
        </w:rPr>
      </w:pPr>
      <w:r w:rsidRPr="005035B3">
        <w:rPr>
          <w:lang w:val="en-GB"/>
        </w:rPr>
        <w:t>ASSESSMENT METHOD AND CRITERIA</w:t>
      </w:r>
    </w:p>
    <w:p w14:paraId="1C55B42C" w14:textId="617EFDDA" w:rsidR="00AB4675" w:rsidRPr="005035B3" w:rsidRDefault="00B431E8">
      <w:pPr>
        <w:pStyle w:val="P68B1DB1-Normale7"/>
        <w:jc w:val="both"/>
        <w:rPr>
          <w:lang w:val="en-GB"/>
        </w:rPr>
      </w:pPr>
      <w:r w:rsidRPr="005035B3">
        <w:rPr>
          <w:lang w:val="en-GB"/>
        </w:rPr>
        <w:t xml:space="preserve">The final mark is calculated according to the following weights: </w:t>
      </w:r>
    </w:p>
    <w:p w14:paraId="74578DA8" w14:textId="4A954423" w:rsidR="00AB4675" w:rsidRPr="005035B3" w:rsidRDefault="00B431E8">
      <w:pPr>
        <w:pStyle w:val="P68B1DB1-Normale7"/>
        <w:ind w:firstLine="284"/>
        <w:jc w:val="both"/>
        <w:rPr>
          <w:lang w:val="en-GB"/>
        </w:rPr>
      </w:pPr>
      <w:r w:rsidRPr="005035B3">
        <w:rPr>
          <w:lang w:val="en-GB"/>
        </w:rPr>
        <w:t xml:space="preserve">Classroom presentation of group work </w:t>
      </w:r>
      <w:r w:rsidRPr="005035B3">
        <w:rPr>
          <w:lang w:val="en-GB"/>
        </w:rPr>
        <w:tab/>
      </w:r>
      <w:r w:rsidRPr="005035B3">
        <w:rPr>
          <w:lang w:val="en-GB"/>
        </w:rPr>
        <w:tab/>
        <w:t>(group assessment)</w:t>
      </w:r>
      <w:r w:rsidRPr="005035B3">
        <w:rPr>
          <w:lang w:val="en-GB"/>
        </w:rPr>
        <w:tab/>
      </w:r>
      <w:r w:rsidRPr="005035B3">
        <w:rPr>
          <w:lang w:val="en-GB"/>
        </w:rPr>
        <w:tab/>
      </w:r>
      <w:r w:rsidR="005035B3">
        <w:rPr>
          <w:lang w:val="en-GB"/>
        </w:rPr>
        <w:tab/>
      </w:r>
      <w:r w:rsidRPr="005035B3">
        <w:rPr>
          <w:lang w:val="en-GB"/>
        </w:rPr>
        <w:t>8/30</w:t>
      </w:r>
    </w:p>
    <w:p w14:paraId="178F45C1" w14:textId="64964EFE" w:rsidR="00AB4675" w:rsidRPr="005035B3" w:rsidRDefault="00B431E8">
      <w:pPr>
        <w:pStyle w:val="P68B1DB1-Normale7"/>
        <w:ind w:firstLine="284"/>
        <w:jc w:val="both"/>
        <w:rPr>
          <w:lang w:val="en-GB"/>
        </w:rPr>
      </w:pPr>
      <w:r w:rsidRPr="005035B3">
        <w:rPr>
          <w:lang w:val="en-GB"/>
        </w:rPr>
        <w:t>Classroom discussion of group work and case studies</w:t>
      </w:r>
      <w:r w:rsidRPr="005035B3">
        <w:rPr>
          <w:lang w:val="en-GB"/>
        </w:rPr>
        <w:tab/>
        <w:t>(group and individual assessment)</w:t>
      </w:r>
      <w:r w:rsidRPr="005035B3">
        <w:rPr>
          <w:lang w:val="en-GB"/>
        </w:rPr>
        <w:tab/>
        <w:t xml:space="preserve">4/30 </w:t>
      </w:r>
    </w:p>
    <w:p w14:paraId="597DED54" w14:textId="047050AD" w:rsidR="00AB4675" w:rsidRPr="005035B3" w:rsidRDefault="00B431E8">
      <w:pPr>
        <w:pStyle w:val="P68B1DB1-Normale7"/>
        <w:ind w:firstLine="284"/>
        <w:jc w:val="both"/>
        <w:rPr>
          <w:lang w:val="en-GB"/>
        </w:rPr>
      </w:pPr>
      <w:r w:rsidRPr="005035B3">
        <w:rPr>
          <w:lang w:val="en-GB"/>
        </w:rPr>
        <w:t xml:space="preserve">Final exam </w:t>
      </w:r>
      <w:r w:rsidRPr="005035B3">
        <w:rPr>
          <w:lang w:val="en-GB"/>
        </w:rPr>
        <w:tab/>
      </w:r>
      <w:r w:rsidRPr="005035B3">
        <w:rPr>
          <w:lang w:val="en-GB"/>
        </w:rPr>
        <w:tab/>
      </w:r>
      <w:r w:rsidRPr="005035B3">
        <w:rPr>
          <w:lang w:val="en-GB"/>
        </w:rPr>
        <w:tab/>
      </w:r>
      <w:r w:rsidRPr="005035B3">
        <w:rPr>
          <w:lang w:val="en-GB"/>
        </w:rPr>
        <w:tab/>
      </w:r>
      <w:r w:rsidRPr="005035B3">
        <w:rPr>
          <w:lang w:val="en-GB"/>
        </w:rPr>
        <w:tab/>
        <w:t xml:space="preserve">(individual assessment) </w:t>
      </w:r>
      <w:r w:rsidRPr="005035B3">
        <w:rPr>
          <w:lang w:val="en-GB"/>
        </w:rPr>
        <w:tab/>
      </w:r>
      <w:r w:rsidRPr="005035B3">
        <w:rPr>
          <w:lang w:val="en-GB"/>
        </w:rPr>
        <w:tab/>
        <w:t>18/30</w:t>
      </w:r>
    </w:p>
    <w:p w14:paraId="2E714531" w14:textId="77777777" w:rsidR="00AB4675" w:rsidRPr="005035B3" w:rsidRDefault="00AB4675">
      <w:pPr>
        <w:jc w:val="both"/>
        <w:rPr>
          <w:sz w:val="18"/>
          <w:lang w:val="en-GB"/>
        </w:rPr>
      </w:pPr>
    </w:p>
    <w:p w14:paraId="2F1E628B" w14:textId="2BF7D1BD" w:rsidR="00AB4675" w:rsidRPr="005035B3" w:rsidRDefault="00B431E8">
      <w:pPr>
        <w:pStyle w:val="P68B1DB1-Normale7"/>
        <w:jc w:val="both"/>
        <w:rPr>
          <w:lang w:val="en-GB"/>
        </w:rPr>
      </w:pPr>
      <w:r w:rsidRPr="005035B3">
        <w:rPr>
          <w:lang w:val="en-GB"/>
        </w:rPr>
        <w:t xml:space="preserve">The group work is based both on the presentation of theoretical concepts and on the practical application of these concepts in the form of exercises and case studies. The presentation of the group work will be assessed according to the following criteria: </w:t>
      </w:r>
    </w:p>
    <w:p w14:paraId="61240B26" w14:textId="3B9592F3" w:rsidR="00AB4675" w:rsidRPr="005035B3" w:rsidRDefault="00B431E8">
      <w:pPr>
        <w:pStyle w:val="P68B1DB1-Paragrafoelenco8"/>
        <w:numPr>
          <w:ilvl w:val="0"/>
          <w:numId w:val="1"/>
        </w:numPr>
        <w:jc w:val="both"/>
        <w:rPr>
          <w:lang w:val="en-GB"/>
        </w:rPr>
      </w:pPr>
      <w:r w:rsidRPr="005035B3">
        <w:rPr>
          <w:lang w:val="en-GB"/>
        </w:rPr>
        <w:t>analysis capabilities;</w:t>
      </w:r>
    </w:p>
    <w:p w14:paraId="0B26486D" w14:textId="74333A8F" w:rsidR="00AB4675" w:rsidRPr="005035B3" w:rsidRDefault="00B431E8">
      <w:pPr>
        <w:pStyle w:val="P68B1DB1-Paragrafoelenco8"/>
        <w:numPr>
          <w:ilvl w:val="0"/>
          <w:numId w:val="1"/>
        </w:numPr>
        <w:jc w:val="both"/>
        <w:rPr>
          <w:lang w:val="en-GB"/>
        </w:rPr>
      </w:pPr>
      <w:r w:rsidRPr="005035B3">
        <w:rPr>
          <w:lang w:val="en-GB"/>
        </w:rPr>
        <w:t>clarity of presentation;</w:t>
      </w:r>
    </w:p>
    <w:p w14:paraId="306E8AEE" w14:textId="6361130A" w:rsidR="00AB4675" w:rsidRPr="005035B3" w:rsidRDefault="00B431E8">
      <w:pPr>
        <w:pStyle w:val="P68B1DB1-Paragrafoelenco8"/>
        <w:numPr>
          <w:ilvl w:val="0"/>
          <w:numId w:val="1"/>
        </w:numPr>
        <w:jc w:val="both"/>
        <w:rPr>
          <w:lang w:val="en-GB"/>
        </w:rPr>
      </w:pPr>
      <w:r w:rsidRPr="005035B3">
        <w:rPr>
          <w:lang w:val="en-GB"/>
        </w:rPr>
        <w:t>ability to answer the questions posed by the class.</w:t>
      </w:r>
    </w:p>
    <w:p w14:paraId="7F00E905" w14:textId="77777777" w:rsidR="00AB4675" w:rsidRPr="005035B3" w:rsidRDefault="00AB4675">
      <w:pPr>
        <w:jc w:val="both"/>
        <w:rPr>
          <w:sz w:val="18"/>
          <w:lang w:val="en-GB"/>
        </w:rPr>
      </w:pPr>
    </w:p>
    <w:p w14:paraId="1E244D36" w14:textId="4949814F" w:rsidR="00AB4675" w:rsidRPr="005035B3" w:rsidRDefault="00B431E8">
      <w:pPr>
        <w:pStyle w:val="P68B1DB1-Normale7"/>
        <w:jc w:val="both"/>
        <w:rPr>
          <w:lang w:val="en-GB"/>
        </w:rPr>
      </w:pPr>
      <w:r w:rsidRPr="005035B3">
        <w:rPr>
          <w:lang w:val="en-GB"/>
        </w:rPr>
        <w:t xml:space="preserve">In the discussion of the group work, the whole class is called upon to intervene on the concepts presented during the presentation. The intervention will be assessed individually or as a group according to the following criteria: </w:t>
      </w:r>
    </w:p>
    <w:p w14:paraId="2AC2427F" w14:textId="77777777" w:rsidR="00AB4675" w:rsidRPr="005035B3" w:rsidRDefault="00B431E8">
      <w:pPr>
        <w:pStyle w:val="P68B1DB1-Paragrafoelenco8"/>
        <w:numPr>
          <w:ilvl w:val="0"/>
          <w:numId w:val="2"/>
        </w:numPr>
        <w:jc w:val="both"/>
        <w:rPr>
          <w:lang w:val="en-GB"/>
        </w:rPr>
      </w:pPr>
      <w:r w:rsidRPr="005035B3">
        <w:rPr>
          <w:lang w:val="en-GB"/>
        </w:rPr>
        <w:t xml:space="preserve">ability to express a critical judgment; </w:t>
      </w:r>
    </w:p>
    <w:p w14:paraId="09E2F4B2" w14:textId="6333D1CD" w:rsidR="00AB4675" w:rsidRPr="005035B3" w:rsidRDefault="00B431E8">
      <w:pPr>
        <w:pStyle w:val="P68B1DB1-Paragrafoelenco8"/>
        <w:numPr>
          <w:ilvl w:val="0"/>
          <w:numId w:val="2"/>
        </w:numPr>
        <w:jc w:val="both"/>
        <w:rPr>
          <w:lang w:val="en-GB"/>
        </w:rPr>
      </w:pPr>
      <w:r w:rsidRPr="005035B3">
        <w:rPr>
          <w:lang w:val="en-GB"/>
        </w:rPr>
        <w:t xml:space="preserve">ability to answer the questions raised during the debate in class. </w:t>
      </w:r>
    </w:p>
    <w:p w14:paraId="5E6ACDC1" w14:textId="77777777" w:rsidR="00AB4675" w:rsidRPr="005035B3" w:rsidRDefault="00AB4675">
      <w:pPr>
        <w:pStyle w:val="Paragrafoelenco"/>
        <w:jc w:val="both"/>
        <w:rPr>
          <w:sz w:val="18"/>
          <w:lang w:val="en-GB"/>
        </w:rPr>
      </w:pPr>
    </w:p>
    <w:p w14:paraId="2D077CD7" w14:textId="17BC553A" w:rsidR="00AB4675" w:rsidRPr="005035B3" w:rsidRDefault="00B431E8">
      <w:pPr>
        <w:pStyle w:val="P68B1DB1-Normale7"/>
        <w:ind w:firstLine="284"/>
        <w:jc w:val="both"/>
        <w:rPr>
          <w:lang w:val="en-GB"/>
        </w:rPr>
      </w:pPr>
      <w:r w:rsidRPr="005035B3">
        <w:rPr>
          <w:lang w:val="en-GB"/>
        </w:rPr>
        <w:t xml:space="preserve">The final exam is conducted on Blackboard and comprises an initial set of multiple-choice questions followed by open-ended questions that include exercises and theoretical content, relating to the entire course content. The duration of the test is 80 minutes. </w:t>
      </w:r>
    </w:p>
    <w:p w14:paraId="0C15A4F9" w14:textId="6FDF8812" w:rsidR="00AB4675" w:rsidRDefault="00B431E8">
      <w:pPr>
        <w:pStyle w:val="P68B1DB1-Normale7"/>
        <w:ind w:firstLine="284"/>
        <w:jc w:val="both"/>
        <w:rPr>
          <w:lang w:val="en-GB"/>
        </w:rPr>
      </w:pPr>
      <w:r w:rsidRPr="005035B3">
        <w:rPr>
          <w:lang w:val="en-GB"/>
        </w:rPr>
        <w:t xml:space="preserve">For the purposes of the assessment, the written answers will be examined on the basis of students' reasoning and problem-solving skills, their analytical rigour on the topics covered by the course, their command of the language and their ability to apply the theory to real situations. More specifically, emphasis will be placed on the basic issues discussed during lectures, with particular attention on real applications, insights and the methods for solving the problems presented during the </w:t>
      </w:r>
      <w:r w:rsidR="00863B2E">
        <w:rPr>
          <w:lang w:val="en-GB"/>
        </w:rPr>
        <w:t>practical activities</w:t>
      </w:r>
      <w:r w:rsidRPr="005035B3">
        <w:rPr>
          <w:lang w:val="en-GB"/>
        </w:rPr>
        <w:t xml:space="preserve">. </w:t>
      </w:r>
    </w:p>
    <w:p w14:paraId="6D740B01" w14:textId="17D717EE" w:rsidR="008D4539" w:rsidRDefault="008D4539">
      <w:pPr>
        <w:pStyle w:val="P68B1DB1-Normale7"/>
        <w:ind w:firstLine="284"/>
        <w:jc w:val="both"/>
        <w:rPr>
          <w:lang w:val="en-GB"/>
        </w:rPr>
      </w:pPr>
    </w:p>
    <w:p w14:paraId="31BDD4F6" w14:textId="77777777" w:rsidR="008D4539" w:rsidRPr="005035B3" w:rsidRDefault="008D4539">
      <w:pPr>
        <w:pStyle w:val="P68B1DB1-Normale7"/>
        <w:ind w:firstLine="284"/>
        <w:jc w:val="both"/>
        <w:rPr>
          <w:lang w:val="en-GB"/>
        </w:rPr>
      </w:pPr>
    </w:p>
    <w:p w14:paraId="3566A559" w14:textId="77777777" w:rsidR="00AB4675" w:rsidRPr="005035B3" w:rsidRDefault="00B431E8">
      <w:pPr>
        <w:pStyle w:val="P68B1DB1-Normale5"/>
        <w:spacing w:before="240" w:after="120"/>
        <w:jc w:val="both"/>
        <w:rPr>
          <w:lang w:val="en-GB"/>
        </w:rPr>
      </w:pPr>
      <w:r w:rsidRPr="005035B3">
        <w:rPr>
          <w:lang w:val="en-GB"/>
        </w:rPr>
        <w:lastRenderedPageBreak/>
        <w:t>NOTES AND PREREQUISITES</w:t>
      </w:r>
    </w:p>
    <w:p w14:paraId="3DE20659" w14:textId="77777777" w:rsidR="00AB4675" w:rsidRPr="005035B3" w:rsidRDefault="00B431E8">
      <w:pPr>
        <w:pStyle w:val="P68B1DB1-Normale6"/>
        <w:ind w:firstLine="284"/>
        <w:jc w:val="both"/>
        <w:rPr>
          <w:lang w:val="en-GB"/>
        </w:rPr>
      </w:pPr>
      <w:r w:rsidRPr="005035B3">
        <w:rPr>
          <w:lang w:val="en-GB"/>
        </w:rPr>
        <w:t>More precise indications on the programme details and on the text sections that will be used will be provided during the course.</w:t>
      </w:r>
    </w:p>
    <w:p w14:paraId="231A54F5" w14:textId="37AC8B2B" w:rsidR="00AB4675" w:rsidRPr="005035B3" w:rsidRDefault="00B431E8">
      <w:pPr>
        <w:pStyle w:val="P68B1DB1-Normale6"/>
        <w:ind w:firstLine="284"/>
        <w:jc w:val="both"/>
        <w:rPr>
          <w:lang w:val="en-GB"/>
        </w:rPr>
      </w:pPr>
      <w:r w:rsidRPr="005035B3">
        <w:rPr>
          <w:lang w:val="en-GB"/>
        </w:rPr>
        <w:t>Prerequisites:</w:t>
      </w:r>
      <w:r w:rsidRPr="005035B3">
        <w:rPr>
          <w:b/>
          <w:lang w:val="en-GB"/>
        </w:rPr>
        <w:t xml:space="preserve"> </w:t>
      </w:r>
      <w:r w:rsidRPr="005035B3">
        <w:rPr>
          <w:lang w:val="en-GB"/>
        </w:rPr>
        <w:t>Students must possess a basic knowledge of mathematical concepts, with particular reference to the study of functions.</w:t>
      </w:r>
    </w:p>
    <w:p w14:paraId="0C686531" w14:textId="77777777" w:rsidR="005035B3" w:rsidRPr="005035B3" w:rsidRDefault="005035B3">
      <w:pPr>
        <w:pStyle w:val="Testo2"/>
        <w:rPr>
          <w:u w:val="single"/>
          <w:lang w:val="en-GB"/>
        </w:rPr>
      </w:pPr>
    </w:p>
    <w:p w14:paraId="4411D08E" w14:textId="77777777" w:rsidR="005035B3" w:rsidRPr="005035B3" w:rsidRDefault="005035B3" w:rsidP="005035B3">
      <w:pPr>
        <w:jc w:val="both"/>
        <w:rPr>
          <w:lang w:val="en-GB"/>
        </w:rPr>
      </w:pPr>
      <w:r w:rsidRPr="005035B3">
        <w:rPr>
          <w:lang w:val="en-GB"/>
        </w:rPr>
        <w:t>Information on office hours available on the teacher's personal page at http://docenti.unicatt.it/.</w:t>
      </w:r>
    </w:p>
    <w:p w14:paraId="30F76A3C" w14:textId="77777777" w:rsidR="00AB4675" w:rsidRPr="005035B3" w:rsidRDefault="00AB4675">
      <w:pPr>
        <w:spacing w:before="120"/>
        <w:ind w:firstLine="284"/>
        <w:jc w:val="both"/>
        <w:rPr>
          <w:rFonts w:ascii="Times" w:hAnsi="Times" w:cs="Times"/>
          <w:sz w:val="18"/>
          <w:lang w:val="en-GB"/>
        </w:rPr>
      </w:pPr>
    </w:p>
    <w:p w14:paraId="73240638" w14:textId="77777777" w:rsidR="00AB4675" w:rsidRPr="00863B2E" w:rsidRDefault="00B431E8">
      <w:pPr>
        <w:pStyle w:val="P68B1DB1-Normale9"/>
        <w:jc w:val="both"/>
      </w:pPr>
      <w:proofErr w:type="spellStart"/>
      <w:r w:rsidRPr="00863B2E">
        <w:t>Statistics</w:t>
      </w:r>
      <w:proofErr w:type="spellEnd"/>
      <w:r w:rsidRPr="00863B2E">
        <w:t xml:space="preserve"> </w:t>
      </w:r>
      <w:proofErr w:type="spellStart"/>
      <w:r w:rsidRPr="00863B2E">
        <w:t>Module</w:t>
      </w:r>
      <w:proofErr w:type="spellEnd"/>
      <w:r w:rsidRPr="00863B2E">
        <w:t xml:space="preserve"> </w:t>
      </w:r>
    </w:p>
    <w:p w14:paraId="480F8249" w14:textId="77777777" w:rsidR="00AB4675" w:rsidRPr="00863B2E" w:rsidRDefault="00B431E8">
      <w:pPr>
        <w:pStyle w:val="P68B1DB1-Normale10"/>
        <w:jc w:val="both"/>
        <w:rPr>
          <w:u w:val="single"/>
        </w:rPr>
      </w:pPr>
      <w:r w:rsidRPr="00863B2E">
        <w:t>Prof. Claudia Lanciotti</w:t>
      </w:r>
      <w:r w:rsidRPr="00863B2E">
        <w:tab/>
      </w:r>
      <w:r w:rsidRPr="00863B2E">
        <w:tab/>
      </w:r>
    </w:p>
    <w:p w14:paraId="160612BF" w14:textId="77777777" w:rsidR="00AB4675" w:rsidRPr="005035B3" w:rsidRDefault="00B431E8">
      <w:pPr>
        <w:pStyle w:val="P68B1DB1-Titolo311"/>
        <w:spacing w:before="240" w:after="120"/>
        <w:rPr>
          <w:lang w:val="en-GB"/>
        </w:rPr>
      </w:pPr>
      <w:r w:rsidRPr="005035B3">
        <w:rPr>
          <w:lang w:val="en-GB"/>
        </w:rPr>
        <w:t xml:space="preserve">COURSE AIMS AND INTENDED LEARNING OUTCOMES </w:t>
      </w:r>
    </w:p>
    <w:p w14:paraId="0209F644" w14:textId="77777777" w:rsidR="00AB4675" w:rsidRPr="005035B3" w:rsidRDefault="00B431E8">
      <w:pPr>
        <w:pStyle w:val="P68B1DB1-Normale12"/>
        <w:ind w:firstLine="284"/>
        <w:jc w:val="both"/>
        <w:rPr>
          <w:lang w:val="en-GB"/>
        </w:rPr>
      </w:pPr>
      <w:r w:rsidRPr="005035B3">
        <w:rPr>
          <w:lang w:val="en-GB"/>
        </w:rPr>
        <w:t>The purpose of the module is to introduce the basic statistical elements and methods for the processing and analysis of data and their transformation into usable information. Starting from the raw data, the course will provide the tools for summarising, presenting and interpreting the behaviour of phenomena observable in the real world, taken individually and in relation to each other. In addition, the module presents inferential statistical techniques in order to understand and use the instruments in conditions of uncertainty.</w:t>
      </w:r>
    </w:p>
    <w:p w14:paraId="5339501D" w14:textId="77777777" w:rsidR="00AB4675" w:rsidRPr="005035B3" w:rsidRDefault="00B431E8">
      <w:pPr>
        <w:pStyle w:val="P68B1DB1-Normale12"/>
        <w:ind w:firstLine="284"/>
        <w:jc w:val="both"/>
        <w:rPr>
          <w:b/>
          <w:lang w:val="en-GB"/>
        </w:rPr>
      </w:pPr>
      <w:r w:rsidRPr="005035B3">
        <w:rPr>
          <w:lang w:val="en-GB"/>
        </w:rPr>
        <w:t xml:space="preserve">At the end of the course, students will be able to summarise and describe the behaviour of particular phenomena observable in different environments, study their relationships in pairs, analyse and understand the results of statistical surveys, as well as apply the basic techniques of statistics to problem solving. </w:t>
      </w:r>
    </w:p>
    <w:p w14:paraId="58C35854" w14:textId="77777777" w:rsidR="00AB4675" w:rsidRPr="005035B3" w:rsidRDefault="00B431E8">
      <w:pPr>
        <w:pStyle w:val="P68B1DB1-Titolo313"/>
        <w:spacing w:before="240" w:after="120"/>
        <w:rPr>
          <w:lang w:val="en-GB"/>
        </w:rPr>
      </w:pPr>
      <w:r w:rsidRPr="005035B3">
        <w:rPr>
          <w:lang w:val="en-GB"/>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665"/>
      </w:tblGrid>
      <w:tr w:rsidR="00AB4675" w:rsidRPr="005035B3" w14:paraId="57C14F51" w14:textId="77777777">
        <w:tc>
          <w:tcPr>
            <w:tcW w:w="6663" w:type="dxa"/>
            <w:tcBorders>
              <w:top w:val="single" w:sz="4" w:space="0" w:color="auto"/>
              <w:left w:val="nil"/>
              <w:bottom w:val="single" w:sz="4" w:space="0" w:color="auto"/>
              <w:right w:val="nil"/>
            </w:tcBorders>
          </w:tcPr>
          <w:p w14:paraId="59207FA8" w14:textId="77777777" w:rsidR="00AB4675" w:rsidRPr="005035B3" w:rsidRDefault="00AB4675">
            <w:pPr>
              <w:autoSpaceDE w:val="0"/>
              <w:autoSpaceDN w:val="0"/>
              <w:adjustRightInd w:val="0"/>
              <w:spacing w:line="276" w:lineRule="auto"/>
              <w:rPr>
                <w:rFonts w:ascii="Times" w:hAnsi="Times"/>
                <w:lang w:val="en-GB"/>
              </w:rPr>
            </w:pPr>
          </w:p>
        </w:tc>
        <w:tc>
          <w:tcPr>
            <w:tcW w:w="1416" w:type="dxa"/>
            <w:tcBorders>
              <w:top w:val="single" w:sz="4" w:space="0" w:color="auto"/>
              <w:left w:val="nil"/>
              <w:bottom w:val="single" w:sz="4" w:space="0" w:color="auto"/>
              <w:right w:val="nil"/>
            </w:tcBorders>
            <w:hideMark/>
          </w:tcPr>
          <w:p w14:paraId="4ECE3482" w14:textId="77777777" w:rsidR="00AB4675" w:rsidRPr="005035B3" w:rsidRDefault="00B431E8">
            <w:pPr>
              <w:pStyle w:val="P68B1DB1-Normale12"/>
              <w:autoSpaceDE w:val="0"/>
              <w:autoSpaceDN w:val="0"/>
              <w:adjustRightInd w:val="0"/>
              <w:spacing w:line="276" w:lineRule="auto"/>
              <w:rPr>
                <w:lang w:val="en-GB"/>
              </w:rPr>
            </w:pPr>
            <w:r w:rsidRPr="005035B3">
              <w:rPr>
                <w:lang w:val="en-GB"/>
              </w:rPr>
              <w:t>ECTS</w:t>
            </w:r>
          </w:p>
        </w:tc>
      </w:tr>
      <w:tr w:rsidR="00AB4675" w:rsidRPr="005035B3" w14:paraId="2A14AD28" w14:textId="77777777">
        <w:tc>
          <w:tcPr>
            <w:tcW w:w="6663" w:type="dxa"/>
            <w:tcBorders>
              <w:top w:val="single" w:sz="4" w:space="0" w:color="auto"/>
              <w:left w:val="nil"/>
              <w:bottom w:val="single" w:sz="4" w:space="0" w:color="auto"/>
              <w:right w:val="nil"/>
            </w:tcBorders>
            <w:hideMark/>
          </w:tcPr>
          <w:p w14:paraId="2E0CCC70" w14:textId="77777777" w:rsidR="00AB4675" w:rsidRPr="005035B3" w:rsidRDefault="00B431E8">
            <w:pPr>
              <w:pStyle w:val="P68B1DB1-Normale9"/>
              <w:autoSpaceDE w:val="0"/>
              <w:autoSpaceDN w:val="0"/>
              <w:adjustRightInd w:val="0"/>
              <w:spacing w:line="276" w:lineRule="auto"/>
              <w:rPr>
                <w:lang w:val="en-GB"/>
              </w:rPr>
            </w:pPr>
            <w:proofErr w:type="spellStart"/>
            <w:r w:rsidRPr="005035B3">
              <w:rPr>
                <w:lang w:val="en-GB"/>
              </w:rPr>
              <w:t>Monovariate</w:t>
            </w:r>
            <w:proofErr w:type="spellEnd"/>
            <w:r w:rsidRPr="005035B3">
              <w:rPr>
                <w:lang w:val="en-GB"/>
              </w:rPr>
              <w:t xml:space="preserve"> descriptive statistics</w:t>
            </w:r>
          </w:p>
        </w:tc>
        <w:tc>
          <w:tcPr>
            <w:tcW w:w="1416" w:type="dxa"/>
            <w:tcBorders>
              <w:top w:val="single" w:sz="4" w:space="0" w:color="auto"/>
              <w:left w:val="nil"/>
              <w:bottom w:val="single" w:sz="4" w:space="0" w:color="auto"/>
              <w:right w:val="nil"/>
            </w:tcBorders>
            <w:hideMark/>
          </w:tcPr>
          <w:p w14:paraId="3C0BC1C0" w14:textId="77777777" w:rsidR="00AB4675" w:rsidRPr="005035B3" w:rsidRDefault="00B431E8">
            <w:pPr>
              <w:pStyle w:val="P68B1DB1-Normale12"/>
              <w:autoSpaceDE w:val="0"/>
              <w:autoSpaceDN w:val="0"/>
              <w:adjustRightInd w:val="0"/>
              <w:spacing w:line="276" w:lineRule="auto"/>
              <w:rPr>
                <w:lang w:val="en-GB"/>
              </w:rPr>
            </w:pPr>
            <w:r w:rsidRPr="005035B3">
              <w:rPr>
                <w:lang w:val="en-GB"/>
              </w:rPr>
              <w:t>1.0</w:t>
            </w:r>
          </w:p>
        </w:tc>
      </w:tr>
      <w:tr w:rsidR="00AB4675" w:rsidRPr="00E70C70" w14:paraId="3EAC03F6" w14:textId="77777777">
        <w:trPr>
          <w:trHeight w:val="920"/>
        </w:trPr>
        <w:tc>
          <w:tcPr>
            <w:tcW w:w="6663" w:type="dxa"/>
            <w:tcBorders>
              <w:top w:val="single" w:sz="4" w:space="0" w:color="auto"/>
              <w:left w:val="nil"/>
              <w:bottom w:val="single" w:sz="4" w:space="0" w:color="auto"/>
              <w:right w:val="nil"/>
            </w:tcBorders>
            <w:noWrap/>
            <w:hideMark/>
          </w:tcPr>
          <w:p w14:paraId="7643992A" w14:textId="77777777" w:rsidR="00AB4675" w:rsidRPr="005035B3" w:rsidRDefault="00B431E8">
            <w:pPr>
              <w:pStyle w:val="P68B1DB1-Normale12"/>
              <w:spacing w:line="276" w:lineRule="auto"/>
              <w:ind w:left="142"/>
              <w:rPr>
                <w:lang w:val="en-GB"/>
              </w:rPr>
            </w:pPr>
            <w:r w:rsidRPr="005035B3">
              <w:rPr>
                <w:lang w:val="en-GB"/>
              </w:rPr>
              <w:t>Basic definitions and notations, measurement scales, frequency distributions, tables, and graphs.</w:t>
            </w:r>
          </w:p>
          <w:p w14:paraId="1A57E4F5" w14:textId="77777777" w:rsidR="00AB4675" w:rsidRPr="005035B3" w:rsidRDefault="00B431E8">
            <w:pPr>
              <w:pStyle w:val="P68B1DB1-Normale12"/>
              <w:spacing w:line="276" w:lineRule="auto"/>
              <w:ind w:left="142"/>
              <w:rPr>
                <w:lang w:val="en-GB"/>
              </w:rPr>
            </w:pPr>
            <w:r w:rsidRPr="005035B3">
              <w:rPr>
                <w:lang w:val="en-GB"/>
              </w:rPr>
              <w:t>Central trend indices, variability indices, Lorenz curve.</w:t>
            </w:r>
          </w:p>
          <w:p w14:paraId="38F758DB" w14:textId="77777777" w:rsidR="00AB4675" w:rsidRPr="005035B3" w:rsidRDefault="00B431E8">
            <w:pPr>
              <w:pStyle w:val="P68B1DB1-Normale12"/>
              <w:spacing w:line="276" w:lineRule="auto"/>
              <w:ind w:left="142"/>
              <w:rPr>
                <w:lang w:val="en-GB"/>
              </w:rPr>
            </w:pPr>
            <w:r w:rsidRPr="005035B3">
              <w:rPr>
                <w:lang w:val="en-GB"/>
              </w:rPr>
              <w:t>Statistical reports and index numbers.</w:t>
            </w:r>
          </w:p>
        </w:tc>
        <w:tc>
          <w:tcPr>
            <w:tcW w:w="1416" w:type="dxa"/>
            <w:tcBorders>
              <w:top w:val="single" w:sz="4" w:space="0" w:color="auto"/>
              <w:left w:val="nil"/>
              <w:bottom w:val="single" w:sz="4" w:space="0" w:color="auto"/>
              <w:right w:val="nil"/>
            </w:tcBorders>
          </w:tcPr>
          <w:p w14:paraId="041898D6" w14:textId="77777777" w:rsidR="00AB4675" w:rsidRPr="005035B3" w:rsidRDefault="00AB4675">
            <w:pPr>
              <w:spacing w:line="276" w:lineRule="auto"/>
              <w:ind w:left="170"/>
              <w:rPr>
                <w:rFonts w:ascii="Times" w:hAnsi="Times"/>
                <w:lang w:val="en-GB"/>
              </w:rPr>
            </w:pPr>
          </w:p>
        </w:tc>
      </w:tr>
      <w:tr w:rsidR="00AB4675" w:rsidRPr="005035B3" w14:paraId="6B591FF1" w14:textId="77777777">
        <w:trPr>
          <w:trHeight w:val="269"/>
        </w:trPr>
        <w:tc>
          <w:tcPr>
            <w:tcW w:w="6663" w:type="dxa"/>
            <w:tcBorders>
              <w:top w:val="single" w:sz="4" w:space="0" w:color="auto"/>
              <w:left w:val="nil"/>
              <w:bottom w:val="single" w:sz="4" w:space="0" w:color="auto"/>
              <w:right w:val="nil"/>
            </w:tcBorders>
            <w:noWrap/>
            <w:hideMark/>
          </w:tcPr>
          <w:p w14:paraId="6820D360" w14:textId="77777777" w:rsidR="00AB4675" w:rsidRPr="005035B3" w:rsidRDefault="00B431E8">
            <w:pPr>
              <w:pStyle w:val="P68B1DB1-Normale9"/>
              <w:spacing w:line="276" w:lineRule="auto"/>
              <w:rPr>
                <w:lang w:val="en-GB"/>
              </w:rPr>
            </w:pPr>
            <w:r w:rsidRPr="005035B3">
              <w:rPr>
                <w:lang w:val="en-GB"/>
              </w:rPr>
              <w:t>Bivariate descriptive statistics</w:t>
            </w:r>
          </w:p>
        </w:tc>
        <w:tc>
          <w:tcPr>
            <w:tcW w:w="1416" w:type="dxa"/>
            <w:tcBorders>
              <w:top w:val="single" w:sz="4" w:space="0" w:color="auto"/>
              <w:left w:val="nil"/>
              <w:bottom w:val="single" w:sz="4" w:space="0" w:color="auto"/>
              <w:right w:val="nil"/>
            </w:tcBorders>
            <w:hideMark/>
          </w:tcPr>
          <w:p w14:paraId="4E59F000" w14:textId="77777777" w:rsidR="00AB4675" w:rsidRPr="005035B3" w:rsidRDefault="00B431E8">
            <w:pPr>
              <w:pStyle w:val="P68B1DB1-Normale12"/>
              <w:spacing w:line="276" w:lineRule="auto"/>
              <w:ind w:left="170"/>
              <w:rPr>
                <w:lang w:val="en-GB"/>
              </w:rPr>
            </w:pPr>
            <w:r w:rsidRPr="005035B3">
              <w:rPr>
                <w:lang w:val="en-GB"/>
              </w:rPr>
              <w:t>2.0</w:t>
            </w:r>
          </w:p>
        </w:tc>
      </w:tr>
      <w:tr w:rsidR="00AB4675" w:rsidRPr="005035B3" w14:paraId="4BC3D31F" w14:textId="77777777">
        <w:trPr>
          <w:trHeight w:val="920"/>
        </w:trPr>
        <w:tc>
          <w:tcPr>
            <w:tcW w:w="6663" w:type="dxa"/>
            <w:tcBorders>
              <w:top w:val="single" w:sz="4" w:space="0" w:color="auto"/>
              <w:left w:val="nil"/>
              <w:bottom w:val="single" w:sz="4" w:space="0" w:color="auto"/>
              <w:right w:val="nil"/>
            </w:tcBorders>
            <w:noWrap/>
            <w:hideMark/>
          </w:tcPr>
          <w:p w14:paraId="552B48A0" w14:textId="77777777" w:rsidR="00AB4675" w:rsidRPr="005035B3" w:rsidRDefault="00B431E8">
            <w:pPr>
              <w:pStyle w:val="P68B1DB1-Normale12"/>
              <w:spacing w:line="276" w:lineRule="auto"/>
              <w:ind w:left="170"/>
              <w:rPr>
                <w:lang w:val="en-GB"/>
              </w:rPr>
            </w:pPr>
            <w:r w:rsidRPr="005035B3">
              <w:rPr>
                <w:lang w:val="en-GB"/>
              </w:rPr>
              <w:t>Double-entry tables and bivariate graphical representations.</w:t>
            </w:r>
          </w:p>
          <w:p w14:paraId="788E0780" w14:textId="77777777" w:rsidR="00AB4675" w:rsidRPr="005035B3" w:rsidRDefault="00B431E8">
            <w:pPr>
              <w:pStyle w:val="P68B1DB1-Normale12"/>
              <w:spacing w:line="276" w:lineRule="auto"/>
              <w:ind w:left="170"/>
              <w:rPr>
                <w:lang w:val="en-GB"/>
              </w:rPr>
            </w:pPr>
            <w:r w:rsidRPr="005035B3">
              <w:rPr>
                <w:lang w:val="en-GB"/>
              </w:rPr>
              <w:t>Statistical independence, global association and local association measures.</w:t>
            </w:r>
          </w:p>
          <w:p w14:paraId="7BC2B07C" w14:textId="77777777" w:rsidR="00AB4675" w:rsidRPr="005035B3" w:rsidRDefault="00B431E8">
            <w:pPr>
              <w:pStyle w:val="P68B1DB1-Normale12"/>
              <w:spacing w:line="276" w:lineRule="auto"/>
              <w:ind w:left="170"/>
              <w:rPr>
                <w:lang w:val="en-GB"/>
              </w:rPr>
            </w:pPr>
            <w:r w:rsidRPr="005035B3">
              <w:rPr>
                <w:lang w:val="en-GB"/>
              </w:rPr>
              <w:t>Variance decomposition and mean independence.</w:t>
            </w:r>
          </w:p>
          <w:p w14:paraId="76F96FF7" w14:textId="77777777" w:rsidR="00AB4675" w:rsidRPr="005035B3" w:rsidRDefault="00B431E8">
            <w:pPr>
              <w:pStyle w:val="P68B1DB1-Normale12"/>
              <w:spacing w:line="276" w:lineRule="auto"/>
              <w:ind w:firstLine="142"/>
              <w:rPr>
                <w:lang w:val="en-GB"/>
              </w:rPr>
            </w:pPr>
            <w:r w:rsidRPr="005035B3">
              <w:rPr>
                <w:lang w:val="en-GB"/>
              </w:rPr>
              <w:t>Correlation and regression analysis.</w:t>
            </w:r>
          </w:p>
        </w:tc>
        <w:tc>
          <w:tcPr>
            <w:tcW w:w="1416" w:type="dxa"/>
            <w:tcBorders>
              <w:top w:val="single" w:sz="4" w:space="0" w:color="auto"/>
              <w:left w:val="nil"/>
              <w:bottom w:val="single" w:sz="4" w:space="0" w:color="auto"/>
              <w:right w:val="nil"/>
            </w:tcBorders>
          </w:tcPr>
          <w:p w14:paraId="5A495EB9" w14:textId="77777777" w:rsidR="00AB4675" w:rsidRPr="005035B3" w:rsidRDefault="00AB4675">
            <w:pPr>
              <w:spacing w:line="276" w:lineRule="auto"/>
              <w:ind w:left="170"/>
              <w:rPr>
                <w:rFonts w:ascii="Times" w:hAnsi="Times"/>
                <w:lang w:val="en-GB"/>
              </w:rPr>
            </w:pPr>
          </w:p>
        </w:tc>
      </w:tr>
      <w:tr w:rsidR="00AB4675" w:rsidRPr="005035B3" w14:paraId="4A323F66" w14:textId="77777777">
        <w:trPr>
          <w:trHeight w:val="269"/>
        </w:trPr>
        <w:tc>
          <w:tcPr>
            <w:tcW w:w="6663" w:type="dxa"/>
            <w:tcBorders>
              <w:top w:val="single" w:sz="4" w:space="0" w:color="auto"/>
              <w:left w:val="nil"/>
              <w:bottom w:val="single" w:sz="4" w:space="0" w:color="auto"/>
              <w:right w:val="nil"/>
            </w:tcBorders>
            <w:noWrap/>
            <w:hideMark/>
          </w:tcPr>
          <w:p w14:paraId="32872607" w14:textId="77777777" w:rsidR="00AB4675" w:rsidRPr="005035B3" w:rsidRDefault="00B431E8">
            <w:pPr>
              <w:pStyle w:val="P68B1DB1-Normale9"/>
              <w:spacing w:line="276" w:lineRule="auto"/>
              <w:rPr>
                <w:lang w:val="en-GB"/>
              </w:rPr>
            </w:pPr>
            <w:r w:rsidRPr="005035B3">
              <w:rPr>
                <w:lang w:val="en-GB"/>
              </w:rPr>
              <w:lastRenderedPageBreak/>
              <w:t>Inferential statistics</w:t>
            </w:r>
          </w:p>
        </w:tc>
        <w:tc>
          <w:tcPr>
            <w:tcW w:w="1416" w:type="dxa"/>
            <w:tcBorders>
              <w:top w:val="single" w:sz="4" w:space="0" w:color="auto"/>
              <w:left w:val="nil"/>
              <w:bottom w:val="single" w:sz="4" w:space="0" w:color="auto"/>
              <w:right w:val="nil"/>
            </w:tcBorders>
            <w:hideMark/>
          </w:tcPr>
          <w:p w14:paraId="05CAA540" w14:textId="77777777" w:rsidR="00AB4675" w:rsidRPr="005035B3" w:rsidRDefault="00B431E8">
            <w:pPr>
              <w:pStyle w:val="P68B1DB1-Normale12"/>
              <w:spacing w:line="276" w:lineRule="auto"/>
              <w:ind w:left="170"/>
              <w:rPr>
                <w:lang w:val="en-GB"/>
              </w:rPr>
            </w:pPr>
            <w:r w:rsidRPr="005035B3">
              <w:rPr>
                <w:lang w:val="en-GB"/>
              </w:rPr>
              <w:t>1.0</w:t>
            </w:r>
          </w:p>
        </w:tc>
      </w:tr>
      <w:tr w:rsidR="00AB4675" w:rsidRPr="005035B3" w14:paraId="78232EDE" w14:textId="77777777">
        <w:trPr>
          <w:trHeight w:val="800"/>
        </w:trPr>
        <w:tc>
          <w:tcPr>
            <w:tcW w:w="6663" w:type="dxa"/>
            <w:tcBorders>
              <w:top w:val="single" w:sz="4" w:space="0" w:color="auto"/>
              <w:left w:val="nil"/>
              <w:bottom w:val="single" w:sz="4" w:space="0" w:color="auto"/>
              <w:right w:val="nil"/>
            </w:tcBorders>
            <w:noWrap/>
            <w:hideMark/>
          </w:tcPr>
          <w:p w14:paraId="04B6F9E9" w14:textId="77777777" w:rsidR="00AB4675" w:rsidRPr="005035B3" w:rsidRDefault="00B431E8">
            <w:pPr>
              <w:pStyle w:val="P68B1DB1-Normale12"/>
              <w:spacing w:line="276" w:lineRule="auto"/>
              <w:ind w:left="170"/>
              <w:rPr>
                <w:lang w:val="en-GB"/>
              </w:rPr>
            </w:pPr>
            <w:r w:rsidRPr="005035B3">
              <w:rPr>
                <w:lang w:val="en-GB"/>
              </w:rPr>
              <w:t>Probability and random variables.</w:t>
            </w:r>
          </w:p>
          <w:p w14:paraId="7A9E088D" w14:textId="77777777" w:rsidR="00AB4675" w:rsidRPr="005035B3" w:rsidRDefault="00B431E8">
            <w:pPr>
              <w:pStyle w:val="P68B1DB1-Normale12"/>
              <w:spacing w:line="276" w:lineRule="auto"/>
              <w:ind w:left="170"/>
              <w:rPr>
                <w:lang w:val="en-GB"/>
              </w:rPr>
            </w:pPr>
            <w:r w:rsidRPr="005035B3">
              <w:rPr>
                <w:lang w:val="en-GB"/>
              </w:rPr>
              <w:t>Sample distributions, estimates and estimators.</w:t>
            </w:r>
          </w:p>
          <w:p w14:paraId="1BBB102C" w14:textId="77777777" w:rsidR="00AB4675" w:rsidRPr="005035B3" w:rsidRDefault="00B431E8">
            <w:pPr>
              <w:pStyle w:val="P68B1DB1-Normale12"/>
              <w:spacing w:line="276" w:lineRule="auto"/>
              <w:rPr>
                <w:lang w:val="en-GB"/>
              </w:rPr>
            </w:pPr>
            <w:r w:rsidRPr="005035B3">
              <w:rPr>
                <w:lang w:val="en-GB"/>
              </w:rPr>
              <w:t>Confidence Intervals.</w:t>
            </w:r>
          </w:p>
          <w:p w14:paraId="726820B4" w14:textId="77777777" w:rsidR="00AB4675" w:rsidRPr="005035B3" w:rsidRDefault="00B431E8">
            <w:pPr>
              <w:pStyle w:val="P68B1DB1-Normale12"/>
              <w:spacing w:line="276" w:lineRule="auto"/>
              <w:ind w:left="170"/>
              <w:rPr>
                <w:lang w:val="en-GB"/>
              </w:rPr>
            </w:pPr>
            <w:r w:rsidRPr="005035B3">
              <w:rPr>
                <w:lang w:val="en-GB"/>
              </w:rPr>
              <w:t>Statistical tests.</w:t>
            </w:r>
          </w:p>
        </w:tc>
        <w:tc>
          <w:tcPr>
            <w:tcW w:w="1416" w:type="dxa"/>
            <w:tcBorders>
              <w:top w:val="single" w:sz="4" w:space="0" w:color="auto"/>
              <w:left w:val="nil"/>
              <w:bottom w:val="single" w:sz="4" w:space="0" w:color="auto"/>
              <w:right w:val="nil"/>
            </w:tcBorders>
          </w:tcPr>
          <w:p w14:paraId="1FBB867D" w14:textId="77777777" w:rsidR="00AB4675" w:rsidRPr="005035B3" w:rsidRDefault="00AB4675">
            <w:pPr>
              <w:spacing w:line="276" w:lineRule="auto"/>
              <w:ind w:left="170"/>
              <w:rPr>
                <w:rFonts w:ascii="Times" w:hAnsi="Times"/>
                <w:lang w:val="en-GB"/>
              </w:rPr>
            </w:pPr>
          </w:p>
        </w:tc>
      </w:tr>
      <w:tr w:rsidR="00AB4675" w:rsidRPr="005035B3" w14:paraId="28181484" w14:textId="77777777">
        <w:trPr>
          <w:trHeight w:val="375"/>
        </w:trPr>
        <w:tc>
          <w:tcPr>
            <w:tcW w:w="6663" w:type="dxa"/>
            <w:tcBorders>
              <w:top w:val="single" w:sz="4" w:space="0" w:color="auto"/>
              <w:left w:val="nil"/>
              <w:bottom w:val="single" w:sz="4" w:space="0" w:color="auto"/>
              <w:right w:val="nil"/>
            </w:tcBorders>
            <w:noWrap/>
            <w:hideMark/>
          </w:tcPr>
          <w:p w14:paraId="78C9E318" w14:textId="0D079698" w:rsidR="00AB4675" w:rsidRPr="005035B3" w:rsidRDefault="00863B2E">
            <w:pPr>
              <w:pStyle w:val="P68B1DB1-Normale12"/>
              <w:spacing w:line="276" w:lineRule="auto"/>
              <w:rPr>
                <w:smallCaps/>
                <w:lang w:val="en-GB"/>
              </w:rPr>
            </w:pPr>
            <w:r>
              <w:rPr>
                <w:smallCaps/>
                <w:lang w:val="en-GB"/>
              </w:rPr>
              <w:t>Practical activities</w:t>
            </w:r>
            <w:r w:rsidR="00B431E8" w:rsidRPr="005035B3">
              <w:rPr>
                <w:smallCaps/>
                <w:lang w:val="en-GB"/>
              </w:rPr>
              <w:t xml:space="preserve">. </w:t>
            </w:r>
            <w:r w:rsidR="00B431E8" w:rsidRPr="005035B3">
              <w:rPr>
                <w:lang w:val="en-GB"/>
              </w:rPr>
              <w:t>Application of statistical tools with the use of the spreadsheet</w:t>
            </w:r>
            <w:r w:rsidR="00B431E8" w:rsidRPr="005035B3">
              <w:rPr>
                <w:smallCaps/>
                <w:lang w:val="en-GB"/>
              </w:rPr>
              <w:t>.</w:t>
            </w:r>
          </w:p>
        </w:tc>
        <w:tc>
          <w:tcPr>
            <w:tcW w:w="1416" w:type="dxa"/>
            <w:tcBorders>
              <w:top w:val="single" w:sz="4" w:space="0" w:color="auto"/>
              <w:left w:val="nil"/>
              <w:bottom w:val="single" w:sz="4" w:space="0" w:color="auto"/>
              <w:right w:val="nil"/>
            </w:tcBorders>
            <w:hideMark/>
          </w:tcPr>
          <w:p w14:paraId="741A1803" w14:textId="77777777" w:rsidR="00AB4675" w:rsidRPr="005035B3" w:rsidRDefault="00B431E8">
            <w:pPr>
              <w:pStyle w:val="P68B1DB1-Normale12"/>
              <w:spacing w:line="276" w:lineRule="auto"/>
              <w:ind w:left="170"/>
              <w:rPr>
                <w:lang w:val="en-GB"/>
              </w:rPr>
            </w:pPr>
            <w:r w:rsidRPr="005035B3">
              <w:rPr>
                <w:lang w:val="en-GB"/>
              </w:rPr>
              <w:t>1.0</w:t>
            </w:r>
          </w:p>
        </w:tc>
      </w:tr>
    </w:tbl>
    <w:p w14:paraId="3ED7D54F" w14:textId="77777777" w:rsidR="00AB4675" w:rsidRPr="005035B3" w:rsidRDefault="00B431E8">
      <w:pPr>
        <w:pStyle w:val="P68B1DB1-Titolo311"/>
        <w:spacing w:before="240" w:after="120"/>
        <w:rPr>
          <w:lang w:val="en-GB"/>
        </w:rPr>
      </w:pPr>
      <w:r w:rsidRPr="005035B3">
        <w:rPr>
          <w:lang w:val="en-GB"/>
        </w:rPr>
        <w:t>READING LIST</w:t>
      </w:r>
    </w:p>
    <w:p w14:paraId="791F0ADE" w14:textId="77777777" w:rsidR="00AB4675" w:rsidRPr="00863B2E" w:rsidRDefault="00B431E8">
      <w:pPr>
        <w:rPr>
          <w:sz w:val="18"/>
        </w:rPr>
      </w:pPr>
      <w:r w:rsidRPr="00863B2E">
        <w:rPr>
          <w:smallCaps/>
          <w:sz w:val="16"/>
        </w:rPr>
        <w:t xml:space="preserve">F. </w:t>
      </w:r>
      <w:proofErr w:type="spellStart"/>
      <w:r w:rsidRPr="00863B2E">
        <w:rPr>
          <w:smallCaps/>
          <w:sz w:val="16"/>
        </w:rPr>
        <w:t>Mecatti</w:t>
      </w:r>
      <w:proofErr w:type="spellEnd"/>
      <w:r w:rsidRPr="00863B2E">
        <w:t xml:space="preserve">, </w:t>
      </w:r>
      <w:r w:rsidRPr="00863B2E">
        <w:rPr>
          <w:i/>
          <w:sz w:val="18"/>
        </w:rPr>
        <w:t>Statistica di base. Come quando perché</w:t>
      </w:r>
      <w:r w:rsidRPr="00863B2E">
        <w:rPr>
          <w:sz w:val="18"/>
        </w:rPr>
        <w:t>, 2nd Ed., McGraw-Hill Companies, Milan, 2015 (ISBN: 9788838615122)</w:t>
      </w:r>
    </w:p>
    <w:p w14:paraId="36F0D851" w14:textId="77777777" w:rsidR="00AB4675" w:rsidRPr="00863B2E" w:rsidRDefault="00AB4675">
      <w:pPr>
        <w:jc w:val="both"/>
        <w:rPr>
          <w:rFonts w:ascii="Times" w:hAnsi="Times" w:cs="Times"/>
          <w:sz w:val="18"/>
        </w:rPr>
      </w:pPr>
    </w:p>
    <w:p w14:paraId="50A76408" w14:textId="77777777" w:rsidR="00AB4675" w:rsidRPr="00863B2E" w:rsidRDefault="00B431E8">
      <w:pPr>
        <w:pStyle w:val="P68B1DB1-Normale6"/>
        <w:jc w:val="both"/>
      </w:pPr>
      <w:proofErr w:type="spellStart"/>
      <w:r w:rsidRPr="00863B2E">
        <w:t>Other</w:t>
      </w:r>
      <w:proofErr w:type="spellEnd"/>
      <w:r w:rsidRPr="00863B2E">
        <w:t xml:space="preserve"> </w:t>
      </w:r>
      <w:proofErr w:type="spellStart"/>
      <w:r w:rsidRPr="00863B2E">
        <w:t>recommended</w:t>
      </w:r>
      <w:proofErr w:type="spellEnd"/>
      <w:r w:rsidRPr="00863B2E">
        <w:t xml:space="preserve"> </w:t>
      </w:r>
      <w:proofErr w:type="spellStart"/>
      <w:r w:rsidRPr="00863B2E">
        <w:t>texts</w:t>
      </w:r>
      <w:proofErr w:type="spellEnd"/>
      <w:r w:rsidRPr="00863B2E">
        <w:t>:</w:t>
      </w:r>
    </w:p>
    <w:p w14:paraId="40B5611F" w14:textId="77777777" w:rsidR="00AB4675" w:rsidRPr="00863B2E" w:rsidRDefault="00B431E8">
      <w:pPr>
        <w:rPr>
          <w:sz w:val="18"/>
        </w:rPr>
      </w:pPr>
      <w:r w:rsidRPr="00863B2E">
        <w:rPr>
          <w:smallCaps/>
          <w:sz w:val="16"/>
        </w:rPr>
        <w:t>D. Piccolo</w:t>
      </w:r>
      <w:r w:rsidRPr="00863B2E">
        <w:t xml:space="preserve">, </w:t>
      </w:r>
      <w:r w:rsidRPr="00863B2E">
        <w:rPr>
          <w:i/>
          <w:sz w:val="18"/>
        </w:rPr>
        <w:t>Statistica per le decisioni. La conoscenza umana sostenuta dall'evidenza empirica</w:t>
      </w:r>
      <w:r w:rsidRPr="00863B2E">
        <w:rPr>
          <w:sz w:val="18"/>
        </w:rPr>
        <w:t>, Il Mulino, Bologna, 2020 (ISBN: 9788815272201)</w:t>
      </w:r>
    </w:p>
    <w:p w14:paraId="095BB06A" w14:textId="77777777" w:rsidR="00AB4675" w:rsidRPr="005035B3" w:rsidRDefault="00B431E8">
      <w:pPr>
        <w:pStyle w:val="P68B1DB1-Normale14"/>
        <w:spacing w:before="240" w:after="120"/>
        <w:rPr>
          <w:lang w:val="en-GB"/>
        </w:rPr>
      </w:pPr>
      <w:r w:rsidRPr="005035B3">
        <w:rPr>
          <w:lang w:val="en-GB"/>
        </w:rPr>
        <w:t xml:space="preserve">TEACHING METHOD </w:t>
      </w:r>
    </w:p>
    <w:p w14:paraId="1D8B974B" w14:textId="2FDA0903" w:rsidR="00AB4675" w:rsidRPr="005035B3" w:rsidRDefault="00B431E8">
      <w:pPr>
        <w:pStyle w:val="P68B1DB1-Normale15"/>
        <w:ind w:firstLine="284"/>
        <w:jc w:val="both"/>
        <w:rPr>
          <w:lang w:val="en-GB"/>
        </w:rPr>
      </w:pPr>
      <w:r w:rsidRPr="005035B3">
        <w:rPr>
          <w:lang w:val="en-GB"/>
        </w:rPr>
        <w:t xml:space="preserve">Five lecture credits are </w:t>
      </w:r>
      <w:r w:rsidR="00863B2E">
        <w:rPr>
          <w:lang w:val="en-GB"/>
        </w:rPr>
        <w:t>awarded</w:t>
      </w:r>
      <w:r w:rsidRPr="005035B3">
        <w:rPr>
          <w:lang w:val="en-GB"/>
        </w:rPr>
        <w:t xml:space="preserve"> in classroom with the support of presentations and examples, while one </w:t>
      </w:r>
      <w:r w:rsidR="00863B2E">
        <w:rPr>
          <w:lang w:val="en-GB"/>
        </w:rPr>
        <w:t xml:space="preserve">practical activity </w:t>
      </w:r>
      <w:r w:rsidRPr="005035B3">
        <w:rPr>
          <w:lang w:val="en-GB"/>
        </w:rPr>
        <w:t>credit is carried out in the computer lab using the Excel program.</w:t>
      </w:r>
    </w:p>
    <w:p w14:paraId="0F37E859" w14:textId="77777777" w:rsidR="00AB4675" w:rsidRPr="005035B3" w:rsidRDefault="00B431E8">
      <w:pPr>
        <w:pStyle w:val="P68B1DB1-Titolo311"/>
        <w:spacing w:before="240" w:after="120"/>
        <w:rPr>
          <w:lang w:val="en-GB"/>
        </w:rPr>
      </w:pPr>
      <w:r w:rsidRPr="005035B3">
        <w:rPr>
          <w:lang w:val="en-GB"/>
        </w:rPr>
        <w:t xml:space="preserve">ASSESSMENT METHOD AND CRITERIA </w:t>
      </w:r>
    </w:p>
    <w:p w14:paraId="6ED95879" w14:textId="77777777" w:rsidR="00AB4675" w:rsidRPr="005035B3" w:rsidRDefault="00B431E8">
      <w:pPr>
        <w:pStyle w:val="P68B1DB1-Normale15"/>
        <w:ind w:firstLine="284"/>
        <w:jc w:val="both"/>
        <w:rPr>
          <w:lang w:val="en-GB"/>
        </w:rPr>
      </w:pPr>
      <w:r w:rsidRPr="005035B3">
        <w:rPr>
          <w:lang w:val="en-GB"/>
        </w:rPr>
        <w:t>A written exam divided into three parts.</w:t>
      </w:r>
    </w:p>
    <w:p w14:paraId="2324185D" w14:textId="77777777" w:rsidR="00AB4675" w:rsidRPr="005035B3" w:rsidRDefault="00B431E8">
      <w:pPr>
        <w:pStyle w:val="P68B1DB1-Normale15"/>
        <w:ind w:firstLine="284"/>
        <w:jc w:val="both"/>
        <w:rPr>
          <w:lang w:val="en-GB"/>
        </w:rPr>
      </w:pPr>
      <w:r w:rsidRPr="005035B3">
        <w:rPr>
          <w:lang w:val="en-GB"/>
        </w:rPr>
        <w:t>The first part is a 90-minute classroom test, which involves the resolution of 3-4 exercises, with relative interpretation of the results. This test is aimed at checking the student's knowledge of the first part of the program. The assessment is marked out of 30 and contributes 30% to the final mark.</w:t>
      </w:r>
    </w:p>
    <w:p w14:paraId="3AC76BBF" w14:textId="77777777" w:rsidR="00AB4675" w:rsidRPr="005035B3" w:rsidRDefault="00B431E8">
      <w:pPr>
        <w:pStyle w:val="P68B1DB1-Normale15"/>
        <w:ind w:firstLine="284"/>
        <w:jc w:val="both"/>
        <w:rPr>
          <w:lang w:val="en-GB"/>
        </w:rPr>
      </w:pPr>
      <w:r w:rsidRPr="005035B3">
        <w:rPr>
          <w:lang w:val="en-GB"/>
        </w:rPr>
        <w:t>The second part is also a classroom test, consisting - like the first - of 3-4 exercises with possible theoretical questions, and is aimed at verifying the student's knowledge of the second and third parts of the program. The assessment is marked out of 30 and contributes 35% to the final mark.</w:t>
      </w:r>
    </w:p>
    <w:p w14:paraId="0F7D4E90" w14:textId="77777777" w:rsidR="00AB4675" w:rsidRPr="005035B3" w:rsidRDefault="00B431E8">
      <w:pPr>
        <w:pStyle w:val="P68B1DB1-Normale15"/>
        <w:ind w:firstLine="284"/>
        <w:jc w:val="both"/>
        <w:rPr>
          <w:lang w:val="en-GB"/>
        </w:rPr>
      </w:pPr>
      <w:r w:rsidRPr="005035B3">
        <w:rPr>
          <w:lang w:val="en-GB"/>
        </w:rPr>
        <w:t xml:space="preserve">The third part of the exam takes place in the computer lab and is aimed at assessing the concepts of the entire module program but with the use of Excel functions. The duration is 120 minutes, and the assessment is marked out of 30 and contributes 35% to the final mark. </w:t>
      </w:r>
    </w:p>
    <w:p w14:paraId="553BAB6D" w14:textId="77777777" w:rsidR="00AB4675" w:rsidRPr="005035B3" w:rsidRDefault="00AB4675">
      <w:pPr>
        <w:ind w:firstLine="284"/>
        <w:jc w:val="both"/>
        <w:rPr>
          <w:rFonts w:ascii="Times" w:hAnsi="Times"/>
          <w:sz w:val="18"/>
          <w:lang w:val="en-GB"/>
        </w:rPr>
      </w:pPr>
    </w:p>
    <w:p w14:paraId="6D2C4884" w14:textId="77777777" w:rsidR="00AB4675" w:rsidRPr="005035B3" w:rsidRDefault="00B431E8">
      <w:pPr>
        <w:pStyle w:val="P68B1DB1-Normale16"/>
        <w:jc w:val="both"/>
        <w:rPr>
          <w:rFonts w:ascii="Times" w:hAnsi="Times"/>
          <w:lang w:val="en-GB"/>
        </w:rPr>
      </w:pPr>
      <w:r w:rsidRPr="005035B3">
        <w:rPr>
          <w:lang w:val="en-GB"/>
        </w:rPr>
        <w:t>NOTES AND PREREQUISITES</w:t>
      </w:r>
    </w:p>
    <w:p w14:paraId="56E6DA93" w14:textId="77777777" w:rsidR="00AB4675" w:rsidRPr="005035B3" w:rsidRDefault="00B431E8">
      <w:pPr>
        <w:pStyle w:val="P68B1DB1-Normale15"/>
        <w:spacing w:before="120"/>
        <w:ind w:firstLine="284"/>
        <w:jc w:val="both"/>
        <w:rPr>
          <w:lang w:val="en-GB"/>
        </w:rPr>
      </w:pPr>
      <w:r w:rsidRPr="005035B3">
        <w:rPr>
          <w:lang w:val="en-GB"/>
        </w:rPr>
        <w:t>Familiarity with the basic concepts of mathematics is required.</w:t>
      </w:r>
    </w:p>
    <w:p w14:paraId="0E96CF24" w14:textId="77777777" w:rsidR="005035B3" w:rsidRPr="00922899" w:rsidRDefault="005035B3" w:rsidP="00922899">
      <w:pPr>
        <w:pStyle w:val="P68B1DB1-Normale15"/>
        <w:spacing w:before="120"/>
        <w:ind w:firstLine="284"/>
        <w:jc w:val="both"/>
        <w:rPr>
          <w:lang w:val="en-GB"/>
        </w:rPr>
      </w:pPr>
      <w:bookmarkStart w:id="0" w:name="_GoBack"/>
      <w:bookmarkEnd w:id="0"/>
    </w:p>
    <w:p w14:paraId="1BFEB2EA" w14:textId="77777777" w:rsidR="005035B3" w:rsidRPr="005035B3" w:rsidRDefault="005035B3" w:rsidP="00922899">
      <w:pPr>
        <w:pStyle w:val="P68B1DB1-Normale15"/>
        <w:spacing w:before="120"/>
        <w:ind w:firstLine="284"/>
        <w:jc w:val="both"/>
        <w:rPr>
          <w:lang w:val="en-GB"/>
        </w:rPr>
      </w:pPr>
      <w:r w:rsidRPr="005035B3">
        <w:rPr>
          <w:lang w:val="en-GB"/>
        </w:rPr>
        <w:t>Information on office hours available on the teacher's personal page at http://docenti.unicatt.it/.</w:t>
      </w:r>
    </w:p>
    <w:sectPr w:rsidR="005035B3" w:rsidRPr="005035B3" w:rsidSect="00D33D3C">
      <w:pgSz w:w="11906" w:h="16838"/>
      <w:pgMar w:top="3544" w:right="2692" w:bottom="3261"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8F6"/>
    <w:multiLevelType w:val="hybridMultilevel"/>
    <w:tmpl w:val="FD3C90D8"/>
    <w:lvl w:ilvl="0" w:tplc="38880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72647B"/>
    <w:multiLevelType w:val="hybridMultilevel"/>
    <w:tmpl w:val="63C859B0"/>
    <w:lvl w:ilvl="0" w:tplc="E52EC1C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EF"/>
    <w:rsid w:val="000931F4"/>
    <w:rsid w:val="0014197C"/>
    <w:rsid w:val="00146337"/>
    <w:rsid w:val="001670EF"/>
    <w:rsid w:val="00195D5E"/>
    <w:rsid w:val="00220B60"/>
    <w:rsid w:val="00274DE1"/>
    <w:rsid w:val="00353813"/>
    <w:rsid w:val="005035B3"/>
    <w:rsid w:val="005353CA"/>
    <w:rsid w:val="005441F6"/>
    <w:rsid w:val="00552418"/>
    <w:rsid w:val="00553E3C"/>
    <w:rsid w:val="005F4A3E"/>
    <w:rsid w:val="006A7DE6"/>
    <w:rsid w:val="006D01CB"/>
    <w:rsid w:val="00774071"/>
    <w:rsid w:val="00863B2E"/>
    <w:rsid w:val="008D4539"/>
    <w:rsid w:val="008E7F92"/>
    <w:rsid w:val="00922899"/>
    <w:rsid w:val="00960EB7"/>
    <w:rsid w:val="00A02930"/>
    <w:rsid w:val="00A908EF"/>
    <w:rsid w:val="00AB4675"/>
    <w:rsid w:val="00B431E8"/>
    <w:rsid w:val="00BB3D10"/>
    <w:rsid w:val="00C45D13"/>
    <w:rsid w:val="00C46918"/>
    <w:rsid w:val="00CA36FB"/>
    <w:rsid w:val="00CB77AD"/>
    <w:rsid w:val="00D22B4C"/>
    <w:rsid w:val="00D30C1D"/>
    <w:rsid w:val="00D33D3C"/>
    <w:rsid w:val="00DD103B"/>
    <w:rsid w:val="00E70C70"/>
    <w:rsid w:val="00EE0990"/>
    <w:rsid w:val="00F4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125D"/>
  <w15:chartTrackingRefBased/>
  <w15:docId w15:val="{1626E312-08DE-4377-8F0E-70C4028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0EF"/>
    <w:pPr>
      <w:spacing w:after="0" w:line="240" w:lineRule="auto"/>
    </w:pPr>
    <w:rPr>
      <w:rFonts w:ascii="Times New Roman" w:eastAsia="Times New Roman" w:hAnsi="Times New Roman" w:cs="Times New Roman"/>
      <w:sz w:val="20"/>
    </w:rPr>
  </w:style>
  <w:style w:type="paragraph" w:styleId="Titolo3">
    <w:name w:val="heading 3"/>
    <w:basedOn w:val="Normale"/>
    <w:next w:val="Normale"/>
    <w:link w:val="Titolo3Carattere"/>
    <w:qFormat/>
    <w:rsid w:val="001670EF"/>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670EF"/>
    <w:rPr>
      <w:rFonts w:ascii="Times" w:eastAsia="Times New Roman" w:hAnsi="Times" w:cs="Times New Roman"/>
      <w:sz w:val="26"/>
      <w:u w:val="single"/>
    </w:rPr>
  </w:style>
  <w:style w:type="paragraph" w:customStyle="1" w:styleId="Testo2">
    <w:name w:val="Testo 2"/>
    <w:rsid w:val="006A7DE6"/>
    <w:pPr>
      <w:spacing w:after="0" w:line="220" w:lineRule="exact"/>
      <w:ind w:firstLine="284"/>
      <w:jc w:val="both"/>
    </w:pPr>
    <w:rPr>
      <w:rFonts w:ascii="Times" w:eastAsia="Times New Roman" w:hAnsi="Times" w:cs="Times New Roman"/>
      <w:sz w:val="18"/>
    </w:rPr>
  </w:style>
  <w:style w:type="paragraph" w:styleId="Paragrafoelenco">
    <w:name w:val="List Paragraph"/>
    <w:basedOn w:val="Normale"/>
    <w:uiPriority w:val="34"/>
    <w:qFormat/>
    <w:rsid w:val="00774071"/>
    <w:pPr>
      <w:ind w:left="720"/>
      <w:contextualSpacing/>
    </w:pPr>
  </w:style>
  <w:style w:type="paragraph" w:customStyle="1" w:styleId="P68B1DB1-Normale1">
    <w:name w:val="P68B1DB1-Normale1"/>
    <w:basedOn w:val="Normale"/>
    <w:rPr>
      <w:rFonts w:ascii="Times" w:hAnsi="Times" w:cs="Times"/>
    </w:rPr>
  </w:style>
  <w:style w:type="paragraph" w:customStyle="1" w:styleId="P68B1DB1-Normale2">
    <w:name w:val="P68B1DB1-Normale2"/>
    <w:basedOn w:val="Normale"/>
    <w:rPr>
      <w:rFonts w:ascii="Times" w:hAnsi="Times" w:cs="Times"/>
      <w:smallCaps/>
      <w:sz w:val="18"/>
    </w:rPr>
  </w:style>
  <w:style w:type="paragraph" w:customStyle="1" w:styleId="P68B1DB1-Normale3">
    <w:name w:val="P68B1DB1-Normale3"/>
    <w:basedOn w:val="Normale"/>
    <w:rPr>
      <w:rFonts w:ascii="Times" w:hAnsi="Times" w:cs="Times"/>
      <w:b/>
    </w:rPr>
  </w:style>
  <w:style w:type="paragraph" w:customStyle="1" w:styleId="P68B1DB1-Titolo34">
    <w:name w:val="P68B1DB1-Titolo34"/>
    <w:basedOn w:val="Titolo3"/>
    <w:rPr>
      <w:rFonts w:cs="Times"/>
      <w:b/>
      <w:i/>
      <w:caps/>
      <w:sz w:val="18"/>
      <w:u w:val="none"/>
    </w:rPr>
  </w:style>
  <w:style w:type="paragraph" w:customStyle="1" w:styleId="P68B1DB1-Normale5">
    <w:name w:val="P68B1DB1-Normale5"/>
    <w:basedOn w:val="Normale"/>
    <w:rPr>
      <w:rFonts w:ascii="Times" w:hAnsi="Times" w:cs="Times"/>
      <w:b/>
      <w:i/>
      <w:caps/>
      <w:sz w:val="18"/>
    </w:rPr>
  </w:style>
  <w:style w:type="paragraph" w:customStyle="1" w:styleId="P68B1DB1-Normale6">
    <w:name w:val="P68B1DB1-Normale6"/>
    <w:basedOn w:val="Normale"/>
    <w:rPr>
      <w:rFonts w:ascii="Times" w:hAnsi="Times" w:cs="Times"/>
      <w:sz w:val="18"/>
    </w:rPr>
  </w:style>
  <w:style w:type="paragraph" w:customStyle="1" w:styleId="P68B1DB1-Normale7">
    <w:name w:val="P68B1DB1-Normale7"/>
    <w:basedOn w:val="Normale"/>
    <w:rPr>
      <w:sz w:val="18"/>
    </w:rPr>
  </w:style>
  <w:style w:type="paragraph" w:customStyle="1" w:styleId="P68B1DB1-Paragrafoelenco8">
    <w:name w:val="P68B1DB1-Paragrafoelenco8"/>
    <w:basedOn w:val="Paragrafoelenco"/>
    <w:rPr>
      <w:sz w:val="18"/>
    </w:rPr>
  </w:style>
  <w:style w:type="paragraph" w:customStyle="1" w:styleId="P68B1DB1-Normale9">
    <w:name w:val="P68B1DB1-Normale9"/>
    <w:basedOn w:val="Normale"/>
    <w:rPr>
      <w:rFonts w:ascii="Times" w:hAnsi="Times"/>
      <w:b/>
    </w:rPr>
  </w:style>
  <w:style w:type="paragraph" w:customStyle="1" w:styleId="P68B1DB1-Normale10">
    <w:name w:val="P68B1DB1-Normale10"/>
    <w:basedOn w:val="Normale"/>
    <w:rPr>
      <w:rFonts w:ascii="Times" w:hAnsi="Times"/>
      <w:smallCaps/>
      <w:sz w:val="18"/>
    </w:rPr>
  </w:style>
  <w:style w:type="paragraph" w:customStyle="1" w:styleId="P68B1DB1-Titolo311">
    <w:name w:val="P68B1DB1-Titolo311"/>
    <w:basedOn w:val="Titolo3"/>
    <w:rPr>
      <w:b/>
      <w:i/>
      <w:caps/>
      <w:sz w:val="18"/>
      <w:u w:val="none"/>
    </w:rPr>
  </w:style>
  <w:style w:type="paragraph" w:customStyle="1" w:styleId="P68B1DB1-Normale12">
    <w:name w:val="P68B1DB1-Normale12"/>
    <w:basedOn w:val="Normale"/>
    <w:rPr>
      <w:rFonts w:ascii="Times" w:hAnsi="Times"/>
    </w:rPr>
  </w:style>
  <w:style w:type="paragraph" w:customStyle="1" w:styleId="P68B1DB1-Titolo313">
    <w:name w:val="P68B1DB1-Titolo313"/>
    <w:basedOn w:val="Titolo3"/>
    <w:rPr>
      <w:b/>
      <w:i/>
      <w:sz w:val="20"/>
      <w:u w:val="none"/>
    </w:rPr>
  </w:style>
  <w:style w:type="paragraph" w:customStyle="1" w:styleId="P68B1DB1-Normale14">
    <w:name w:val="P68B1DB1-Normale14"/>
    <w:basedOn w:val="Normale"/>
    <w:rPr>
      <w:rFonts w:ascii="Times" w:hAnsi="Times"/>
      <w:b/>
      <w:i/>
      <w:caps/>
      <w:sz w:val="18"/>
    </w:rPr>
  </w:style>
  <w:style w:type="paragraph" w:customStyle="1" w:styleId="P68B1DB1-Normale15">
    <w:name w:val="P68B1DB1-Normale15"/>
    <w:basedOn w:val="Normale"/>
    <w:rPr>
      <w:rFonts w:ascii="Times" w:hAnsi="Times"/>
      <w:sz w:val="18"/>
    </w:rPr>
  </w:style>
  <w:style w:type="paragraph" w:customStyle="1" w:styleId="P68B1DB1-Normale16">
    <w:name w:val="P68B1DB1-Normale16"/>
    <w:basedOn w:val="Normale"/>
    <w:rPr>
      <w:b/>
      <w:i/>
      <w:caps/>
      <w:sz w:val="18"/>
    </w:rPr>
  </w:style>
  <w:style w:type="paragraph" w:customStyle="1" w:styleId="Testo1">
    <w:name w:val="Testo 1"/>
    <w:rsid w:val="00B431E8"/>
    <w:pPr>
      <w:spacing w:before="120" w:after="0" w:line="220" w:lineRule="exact"/>
      <w:ind w:left="284" w:hanging="284"/>
      <w:jc w:val="both"/>
    </w:pPr>
    <w:rPr>
      <w:rFonts w:ascii="Times" w:eastAsia="Times New Roman" w:hAnsi="Times" w:cs="Times New Roman"/>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0ED88-C26E-4BF0-A5FD-BCE355EA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1216</Words>
  <Characters>6932</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Morena Dernini</dc:creator>
  <cp:keywords/>
  <dc:description/>
  <cp:lastModifiedBy>Damiani Roberta</cp:lastModifiedBy>
  <cp:revision>14</cp:revision>
  <dcterms:created xsi:type="dcterms:W3CDTF">2021-07-08T10:34:00Z</dcterms:created>
  <dcterms:modified xsi:type="dcterms:W3CDTF">2022-09-15T07:48:00Z</dcterms:modified>
</cp:coreProperties>
</file>