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DC055" w14:textId="77777777" w:rsidR="00EF38A1" w:rsidRPr="001B3AD7" w:rsidRDefault="004B4EB6" w:rsidP="004B4EB6">
      <w:pPr>
        <w:pStyle w:val="Titolo1"/>
        <w:ind w:left="0" w:firstLine="0"/>
        <w:rPr>
          <w:rFonts w:ascii="Times New Roman" w:hAnsi="Times New Roman"/>
        </w:rPr>
      </w:pPr>
      <w:r w:rsidRPr="001B3AD7">
        <w:rPr>
          <w:rFonts w:ascii="Times New Roman" w:hAnsi="Times New Roman"/>
        </w:rPr>
        <w:t xml:space="preserve">. – </w:t>
      </w:r>
      <w:r w:rsidR="0009040F" w:rsidRPr="001B3AD7">
        <w:rPr>
          <w:rFonts w:ascii="Times New Roman" w:hAnsi="Times New Roman"/>
        </w:rPr>
        <w:t>Food</w:t>
      </w:r>
      <w:r w:rsidRPr="001B3AD7">
        <w:rPr>
          <w:rFonts w:ascii="Times New Roman" w:hAnsi="Times New Roman"/>
        </w:rPr>
        <w:t xml:space="preserve"> </w:t>
      </w:r>
      <w:r w:rsidR="00DD04FA" w:rsidRPr="001B3AD7">
        <w:rPr>
          <w:rFonts w:ascii="Times New Roman" w:hAnsi="Times New Roman"/>
        </w:rPr>
        <w:t>Microbiology</w:t>
      </w:r>
    </w:p>
    <w:p w14:paraId="1A885B37" w14:textId="67726F05" w:rsidR="004B4EB6" w:rsidRPr="001B3AD7" w:rsidRDefault="004B4EB6" w:rsidP="004B4EB6">
      <w:pPr>
        <w:pStyle w:val="Titolo2"/>
      </w:pPr>
      <w:r w:rsidRPr="001B3AD7">
        <w:t>Proff. Lorenzo Morelli-Daniela Bassi</w:t>
      </w:r>
      <w:r w:rsidR="00AB5864">
        <w:t xml:space="preserve"> </w:t>
      </w:r>
    </w:p>
    <w:p w14:paraId="7C201AC1" w14:textId="698AD3E4" w:rsidR="00991EC3" w:rsidRPr="0036798B" w:rsidRDefault="004B4EB6" w:rsidP="004B4EB6">
      <w:pPr>
        <w:pStyle w:val="Titolo2"/>
        <w:spacing w:before="240"/>
        <w:rPr>
          <w:rFonts w:ascii="Times New Roman" w:hAnsi="Times New Roman"/>
          <w:b/>
          <w:smallCaps w:val="0"/>
          <w:lang w:val="en-AE"/>
        </w:rPr>
      </w:pPr>
      <w:r w:rsidRPr="0036798B">
        <w:rPr>
          <w:lang w:val="en-AE"/>
        </w:rPr>
        <w:t xml:space="preserve">Mod. </w:t>
      </w:r>
      <w:r w:rsidR="0036798B" w:rsidRPr="0036798B">
        <w:rPr>
          <w:lang w:val="en-AE"/>
        </w:rPr>
        <w:t>Food microbiology for food production</w:t>
      </w:r>
    </w:p>
    <w:p w14:paraId="76AF4CC8" w14:textId="77777777" w:rsidR="00EF38A1" w:rsidRPr="008E6864" w:rsidRDefault="00991EC3" w:rsidP="004B4EB6">
      <w:pPr>
        <w:pStyle w:val="Titolo2"/>
        <w:rPr>
          <w:rFonts w:ascii="Times New Roman" w:hAnsi="Times New Roman"/>
          <w:lang w:val="en-US"/>
        </w:rPr>
      </w:pPr>
      <w:r w:rsidRPr="008E6864">
        <w:rPr>
          <w:rFonts w:ascii="Times New Roman" w:hAnsi="Times New Roman"/>
          <w:lang w:val="en-US"/>
        </w:rPr>
        <w:t>Prof.lorenzo morelli</w:t>
      </w:r>
    </w:p>
    <w:p w14:paraId="3E21796F" w14:textId="77777777" w:rsidR="00991EC3" w:rsidRPr="008E6864" w:rsidRDefault="00991EC3" w:rsidP="004B4EB6">
      <w:pPr>
        <w:tabs>
          <w:tab w:val="clear" w:pos="284"/>
          <w:tab w:val="left" w:pos="0"/>
        </w:tabs>
        <w:spacing w:before="240"/>
        <w:rPr>
          <w:b/>
          <w:i/>
          <w:sz w:val="18"/>
          <w:lang w:val="en-GB"/>
        </w:rPr>
      </w:pPr>
      <w:r w:rsidRPr="008E6864">
        <w:rPr>
          <w:b/>
          <w:i/>
          <w:sz w:val="18"/>
          <w:lang w:val="en-GB"/>
        </w:rPr>
        <w:t>COURSE AIMS AND INTENDED LEARNING OUTCOMES</w:t>
      </w:r>
    </w:p>
    <w:p w14:paraId="253C7D01" w14:textId="6579DF01" w:rsidR="00D33A50" w:rsidRPr="008E6864" w:rsidRDefault="00991EC3" w:rsidP="004B4EB6">
      <w:pPr>
        <w:pStyle w:val="Corpotesto"/>
        <w:spacing w:before="120"/>
        <w:ind w:right="1724" w:firstLine="284"/>
        <w:jc w:val="both"/>
        <w:rPr>
          <w:rFonts w:ascii="Times New Roman" w:hAnsi="Times New Roman" w:cs="Times New Roman"/>
        </w:rPr>
      </w:pPr>
      <w:r w:rsidRPr="008E6864">
        <w:rPr>
          <w:rFonts w:ascii="Times New Roman" w:hAnsi="Times New Roman" w:cs="Times New Roman"/>
        </w:rPr>
        <w:t xml:space="preserve">Course objective is to improve knowledge about the </w:t>
      </w:r>
      <w:r w:rsidRPr="008E6864">
        <w:rPr>
          <w:rFonts w:ascii="Times New Roman" w:hAnsi="Times New Roman" w:cs="Times New Roman"/>
          <w:spacing w:val="-4"/>
        </w:rPr>
        <w:t>role played by</w:t>
      </w:r>
      <w:r w:rsidRPr="008E6864">
        <w:rPr>
          <w:rFonts w:ascii="Times New Roman" w:hAnsi="Times New Roman" w:cs="Times New Roman"/>
        </w:rPr>
        <w:t xml:space="preserve"> microorganisms in the processing of food and</w:t>
      </w:r>
      <w:r w:rsidRPr="008E6864">
        <w:rPr>
          <w:rFonts w:ascii="Times New Roman" w:hAnsi="Times New Roman" w:cs="Times New Roman"/>
          <w:spacing w:val="-5"/>
        </w:rPr>
        <w:t xml:space="preserve"> </w:t>
      </w:r>
      <w:r w:rsidRPr="008E6864">
        <w:rPr>
          <w:rFonts w:ascii="Times New Roman" w:hAnsi="Times New Roman" w:cs="Times New Roman"/>
        </w:rPr>
        <w:t>beverage.</w:t>
      </w:r>
      <w:r w:rsidRPr="008E6864">
        <w:rPr>
          <w:rFonts w:ascii="Times New Roman" w:hAnsi="Times New Roman" w:cs="Times New Roman"/>
          <w:spacing w:val="-8"/>
        </w:rPr>
        <w:t xml:space="preserve"> </w:t>
      </w:r>
      <w:r w:rsidRPr="008E6864">
        <w:rPr>
          <w:rFonts w:ascii="Times New Roman" w:hAnsi="Times New Roman" w:cs="Times New Roman"/>
        </w:rPr>
        <w:t>The</w:t>
      </w:r>
      <w:r w:rsidRPr="008E6864">
        <w:rPr>
          <w:rFonts w:ascii="Times New Roman" w:hAnsi="Times New Roman" w:cs="Times New Roman"/>
          <w:spacing w:val="-6"/>
        </w:rPr>
        <w:t xml:space="preserve"> module (5 ECTS plus 1</w:t>
      </w:r>
      <w:r w:rsidR="00CA5150" w:rsidRPr="008E6864">
        <w:rPr>
          <w:rFonts w:ascii="Times New Roman" w:hAnsi="Times New Roman" w:cs="Times New Roman"/>
          <w:spacing w:val="-6"/>
        </w:rPr>
        <w:t xml:space="preserve"> </w:t>
      </w:r>
      <w:r w:rsidR="00CA5150" w:rsidRPr="008E6864">
        <w:rPr>
          <w:rFonts w:ascii="Times New Roman" w:hAnsi="Times New Roman" w:cs="Times New Roman"/>
          <w:color w:val="231F20"/>
          <w:shd w:val="clear" w:color="auto" w:fill="FFFFFF"/>
        </w:rPr>
        <w:t>lab-based ECT</w:t>
      </w:r>
      <w:r w:rsidR="00D33A50" w:rsidRPr="008E6864">
        <w:rPr>
          <w:rFonts w:ascii="Times New Roman" w:hAnsi="Times New Roman" w:cs="Times New Roman"/>
          <w:color w:val="231F20"/>
          <w:shd w:val="clear" w:color="auto" w:fill="FFFFFF"/>
        </w:rPr>
        <w:t>S)</w:t>
      </w:r>
      <w:r w:rsidRPr="008E6864">
        <w:rPr>
          <w:rFonts w:ascii="Times New Roman" w:hAnsi="Times New Roman" w:cs="Times New Roman"/>
          <w:spacing w:val="-6"/>
        </w:rPr>
        <w:t xml:space="preserve"> </w:t>
      </w:r>
      <w:r w:rsidR="00D33A50" w:rsidRPr="008E6864">
        <w:rPr>
          <w:rFonts w:ascii="Times New Roman" w:hAnsi="Times New Roman" w:cs="Times New Roman"/>
          <w:spacing w:val="-6"/>
        </w:rPr>
        <w:t xml:space="preserve">will be </w:t>
      </w:r>
      <w:r w:rsidRPr="008E6864">
        <w:rPr>
          <w:rFonts w:ascii="Times New Roman" w:hAnsi="Times New Roman" w:cs="Times New Roman"/>
        </w:rPr>
        <w:t>subdivided into three main parts. The first</w:t>
      </w:r>
      <w:r w:rsidR="00D33A50" w:rsidRPr="008E6864">
        <w:rPr>
          <w:rFonts w:ascii="Times New Roman" w:hAnsi="Times New Roman" w:cs="Times New Roman"/>
        </w:rPr>
        <w:t xml:space="preserve"> (1 ECTS)</w:t>
      </w:r>
      <w:r w:rsidRPr="008E6864">
        <w:rPr>
          <w:rFonts w:ascii="Times New Roman" w:hAnsi="Times New Roman" w:cs="Times New Roman"/>
        </w:rPr>
        <w:t xml:space="preserve"> deals </w:t>
      </w:r>
      <w:r w:rsidR="00892FED">
        <w:rPr>
          <w:rFonts w:ascii="Times New Roman" w:hAnsi="Times New Roman" w:cs="Times New Roman"/>
        </w:rPr>
        <w:t xml:space="preserve">with </w:t>
      </w:r>
      <w:r w:rsidR="00D33A50" w:rsidRPr="008E6864">
        <w:rPr>
          <w:rFonts w:ascii="Times New Roman" w:hAnsi="Times New Roman" w:cs="Times New Roman"/>
        </w:rPr>
        <w:t>microbial metabolisms involved in food fermentation, with a special attention paid to secondary metabolite supporting the organoleptic properties of fermented food and beverages.</w:t>
      </w:r>
    </w:p>
    <w:p w14:paraId="1C945580" w14:textId="2C1A06CF" w:rsidR="00D33A50" w:rsidRPr="008E6864" w:rsidRDefault="00D33A50" w:rsidP="004B4EB6">
      <w:pPr>
        <w:pStyle w:val="Corpotesto"/>
        <w:spacing w:before="120"/>
        <w:ind w:right="1724" w:firstLine="284"/>
        <w:jc w:val="both"/>
        <w:rPr>
          <w:rFonts w:ascii="Times New Roman" w:hAnsi="Times New Roman" w:cs="Times New Roman"/>
        </w:rPr>
      </w:pPr>
      <w:r w:rsidRPr="008E6864">
        <w:rPr>
          <w:rFonts w:ascii="Times New Roman" w:hAnsi="Times New Roman" w:cs="Times New Roman"/>
        </w:rPr>
        <w:t xml:space="preserve">The second part (2 ECTS) will be focused on an advanced analysis of bacteria and fungi involved in food and beverages production, including the genetic basis of their phenotypes relevant for food technology and the very recent rearrangement of taxonomy </w:t>
      </w:r>
      <w:r w:rsidR="00C56392" w:rsidRPr="008E6864">
        <w:rPr>
          <w:rFonts w:ascii="Times New Roman" w:hAnsi="Times New Roman" w:cs="Times New Roman"/>
        </w:rPr>
        <w:t>as well as</w:t>
      </w:r>
      <w:r w:rsidR="00AB5864">
        <w:rPr>
          <w:rFonts w:ascii="Times New Roman" w:hAnsi="Times New Roman" w:cs="Times New Roman"/>
        </w:rPr>
        <w:t xml:space="preserve"> </w:t>
      </w:r>
      <w:r w:rsidRPr="008E6864">
        <w:rPr>
          <w:rFonts w:ascii="Times New Roman" w:hAnsi="Times New Roman" w:cs="Times New Roman"/>
        </w:rPr>
        <w:t>molecular-based bacterial identification procedure</w:t>
      </w:r>
      <w:r w:rsidR="00A453CA" w:rsidRPr="008E6864">
        <w:rPr>
          <w:rFonts w:ascii="Times New Roman" w:hAnsi="Times New Roman" w:cs="Times New Roman"/>
        </w:rPr>
        <w:t>s.</w:t>
      </w:r>
      <w:r w:rsidRPr="008E6864">
        <w:rPr>
          <w:rFonts w:ascii="Times New Roman" w:hAnsi="Times New Roman" w:cs="Times New Roman"/>
        </w:rPr>
        <w:t xml:space="preserve"> </w:t>
      </w:r>
    </w:p>
    <w:p w14:paraId="01A0C394" w14:textId="77777777" w:rsidR="00665C55" w:rsidRPr="008E6864" w:rsidRDefault="00E31CC6" w:rsidP="004B4EB6">
      <w:pPr>
        <w:pStyle w:val="Corpotesto"/>
        <w:spacing w:before="1"/>
        <w:ind w:right="1722" w:firstLine="284"/>
        <w:jc w:val="both"/>
        <w:rPr>
          <w:rFonts w:ascii="Times New Roman" w:hAnsi="Times New Roman" w:cs="Times New Roman"/>
        </w:rPr>
      </w:pPr>
      <w:r w:rsidRPr="008E6864">
        <w:rPr>
          <w:rFonts w:ascii="Times New Roman" w:hAnsi="Times New Roman" w:cs="Times New Roman"/>
        </w:rPr>
        <w:t>T</w:t>
      </w:r>
      <w:r w:rsidR="00991EC3" w:rsidRPr="008E6864">
        <w:rPr>
          <w:rFonts w:ascii="Times New Roman" w:hAnsi="Times New Roman" w:cs="Times New Roman"/>
        </w:rPr>
        <w:t>he end of the course</w:t>
      </w:r>
      <w:r w:rsidRPr="008E6864">
        <w:rPr>
          <w:rFonts w:ascii="Times New Roman" w:hAnsi="Times New Roman" w:cs="Times New Roman"/>
        </w:rPr>
        <w:t xml:space="preserve"> (2 ECTS) will be focused on specific fermented foods and beverages, providing </w:t>
      </w:r>
      <w:r w:rsidR="00C56392" w:rsidRPr="008E6864">
        <w:rPr>
          <w:rFonts w:ascii="Times New Roman" w:hAnsi="Times New Roman" w:cs="Times New Roman"/>
        </w:rPr>
        <w:t>specific skills to students.</w:t>
      </w:r>
    </w:p>
    <w:p w14:paraId="0F7BC176" w14:textId="77777777" w:rsidR="00ED0D38" w:rsidRPr="008E6864" w:rsidRDefault="003A4DC8" w:rsidP="004B4EB6">
      <w:pPr>
        <w:spacing w:before="240" w:after="120"/>
        <w:rPr>
          <w:b/>
          <w:i/>
          <w:sz w:val="18"/>
          <w:lang w:val="en-US"/>
        </w:rPr>
      </w:pPr>
      <w:r w:rsidRPr="008E6864">
        <w:rPr>
          <w:b/>
          <w:i/>
          <w:sz w:val="18"/>
          <w:lang w:val="en-US"/>
        </w:rPr>
        <w:t>COURSE CONTENT</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19"/>
        <w:gridCol w:w="971"/>
      </w:tblGrid>
      <w:tr w:rsidR="00E21137" w:rsidRPr="008E6864" w14:paraId="260609E7" w14:textId="77777777" w:rsidTr="00AB6D6E">
        <w:tc>
          <w:tcPr>
            <w:tcW w:w="5719" w:type="dxa"/>
            <w:shd w:val="clear" w:color="auto" w:fill="auto"/>
          </w:tcPr>
          <w:p w14:paraId="19B9844B" w14:textId="77777777" w:rsidR="00E21137" w:rsidRPr="008E6864" w:rsidRDefault="00E21137" w:rsidP="004B4EB6"/>
        </w:tc>
        <w:tc>
          <w:tcPr>
            <w:tcW w:w="971" w:type="dxa"/>
            <w:shd w:val="clear" w:color="auto" w:fill="auto"/>
          </w:tcPr>
          <w:p w14:paraId="7D14E79A" w14:textId="77777777" w:rsidR="00E21137" w:rsidRPr="008E6864" w:rsidRDefault="00E21137" w:rsidP="004B4EB6">
            <w:pPr>
              <w:jc w:val="center"/>
            </w:pPr>
            <w:r w:rsidRPr="008E6864">
              <w:t>ECTS</w:t>
            </w:r>
          </w:p>
        </w:tc>
      </w:tr>
      <w:tr w:rsidR="00E21137" w:rsidRPr="008E6864" w14:paraId="16A37B47" w14:textId="77777777" w:rsidTr="00AB6D6E">
        <w:tc>
          <w:tcPr>
            <w:tcW w:w="5719" w:type="dxa"/>
            <w:shd w:val="clear" w:color="auto" w:fill="auto"/>
          </w:tcPr>
          <w:p w14:paraId="50B6A408" w14:textId="77777777" w:rsidR="00E21137" w:rsidRPr="008E6864" w:rsidRDefault="00C56392" w:rsidP="004B4EB6">
            <w:pPr>
              <w:numPr>
                <w:ilvl w:val="0"/>
                <w:numId w:val="4"/>
              </w:numPr>
              <w:ind w:left="0" w:firstLine="0"/>
              <w:rPr>
                <w:iCs/>
                <w:lang w:val="en-GB"/>
              </w:rPr>
            </w:pPr>
            <w:r w:rsidRPr="008E6864">
              <w:rPr>
                <w:iCs/>
                <w:lang w:val="en-GB"/>
              </w:rPr>
              <w:t xml:space="preserve">Aroma production by </w:t>
            </w:r>
            <w:r w:rsidR="00E21137" w:rsidRPr="008E6864">
              <w:rPr>
                <w:iCs/>
                <w:lang w:val="en-GB"/>
              </w:rPr>
              <w:t>fermentation</w:t>
            </w:r>
            <w:r w:rsidRPr="008E6864">
              <w:rPr>
                <w:iCs/>
                <w:lang w:val="en-GB"/>
              </w:rPr>
              <w:t xml:space="preserve">. Microbial secondary metabolites in food and beverages fermentation and their impact on organoleptic </w:t>
            </w:r>
            <w:r w:rsidR="00DD04FA" w:rsidRPr="008E6864">
              <w:rPr>
                <w:iCs/>
                <w:lang w:val="en-GB"/>
              </w:rPr>
              <w:t>properties.</w:t>
            </w:r>
          </w:p>
        </w:tc>
        <w:tc>
          <w:tcPr>
            <w:tcW w:w="971" w:type="dxa"/>
            <w:shd w:val="clear" w:color="auto" w:fill="auto"/>
          </w:tcPr>
          <w:p w14:paraId="09BF9AD4" w14:textId="77777777" w:rsidR="00E21137" w:rsidRPr="008E6864" w:rsidRDefault="00E21137" w:rsidP="004B4EB6">
            <w:pPr>
              <w:jc w:val="center"/>
            </w:pPr>
            <w:r w:rsidRPr="008E6864">
              <w:t>1</w:t>
            </w:r>
          </w:p>
        </w:tc>
      </w:tr>
      <w:tr w:rsidR="00E21137" w:rsidRPr="008E6864" w14:paraId="07136439" w14:textId="77777777" w:rsidTr="00AB6D6E">
        <w:tc>
          <w:tcPr>
            <w:tcW w:w="5719" w:type="dxa"/>
            <w:shd w:val="clear" w:color="auto" w:fill="auto"/>
          </w:tcPr>
          <w:p w14:paraId="18BD187B" w14:textId="77777777" w:rsidR="00E21137" w:rsidRPr="008E6864" w:rsidRDefault="00C56392" w:rsidP="004B4EB6">
            <w:pPr>
              <w:numPr>
                <w:ilvl w:val="0"/>
                <w:numId w:val="4"/>
              </w:numPr>
              <w:ind w:left="0" w:firstLine="0"/>
              <w:rPr>
                <w:lang w:val="en-GB"/>
              </w:rPr>
            </w:pPr>
            <w:r w:rsidRPr="008E6864">
              <w:rPr>
                <w:lang w:val="en-GB"/>
              </w:rPr>
              <w:t>Molecular identification of bacteria and fungi involved in food and beverages fermentation.</w:t>
            </w:r>
            <w:r w:rsidR="00E21137" w:rsidRPr="008E6864">
              <w:rPr>
                <w:lang w:val="en-GB"/>
              </w:rPr>
              <w:t xml:space="preserve"> </w:t>
            </w:r>
            <w:r w:rsidR="00DD04FA" w:rsidRPr="008E6864">
              <w:rPr>
                <w:lang w:val="en-GB"/>
              </w:rPr>
              <w:t xml:space="preserve">Genetic basis </w:t>
            </w:r>
            <w:r w:rsidR="00AB6D6E" w:rsidRPr="008E6864">
              <w:rPr>
                <w:lang w:val="en-GB"/>
              </w:rPr>
              <w:t>of bacteriocins production and bacteriophage resistance. Plasmids and transposons role in food microorganisms.</w:t>
            </w:r>
            <w:r w:rsidR="00DD04FA" w:rsidRPr="008E6864">
              <w:rPr>
                <w:lang w:val="en-GB"/>
              </w:rPr>
              <w:t xml:space="preserve"> </w:t>
            </w:r>
            <w:r w:rsidR="00B45343" w:rsidRPr="008E6864">
              <w:rPr>
                <w:lang w:val="en-GB"/>
              </w:rPr>
              <w:t>Antibiotic resistance in the food chain</w:t>
            </w:r>
          </w:p>
          <w:p w14:paraId="2960D750" w14:textId="77777777" w:rsidR="00E21137" w:rsidRPr="004B4EB6" w:rsidRDefault="00AB6D6E" w:rsidP="004B4EB6">
            <w:pPr>
              <w:numPr>
                <w:ilvl w:val="0"/>
                <w:numId w:val="4"/>
              </w:numPr>
              <w:ind w:left="0" w:firstLine="0"/>
              <w:rPr>
                <w:lang w:val="en-GB"/>
              </w:rPr>
            </w:pPr>
            <w:r w:rsidRPr="008E6864">
              <w:rPr>
                <w:lang w:val="en-GB"/>
              </w:rPr>
              <w:t>Yeast and mou</w:t>
            </w:r>
            <w:r w:rsidR="00DD04FA" w:rsidRPr="008E6864">
              <w:rPr>
                <w:lang w:val="en-GB"/>
              </w:rPr>
              <w:t>lds as active agents in bakery, dairy and beverages.</w:t>
            </w:r>
          </w:p>
        </w:tc>
        <w:tc>
          <w:tcPr>
            <w:tcW w:w="971" w:type="dxa"/>
            <w:shd w:val="clear" w:color="auto" w:fill="auto"/>
          </w:tcPr>
          <w:p w14:paraId="0330ED7C" w14:textId="77777777" w:rsidR="00E21137" w:rsidRPr="008E6864" w:rsidRDefault="00C56392" w:rsidP="004B4EB6">
            <w:pPr>
              <w:jc w:val="center"/>
            </w:pPr>
            <w:r w:rsidRPr="008E6864">
              <w:t>2</w:t>
            </w:r>
          </w:p>
        </w:tc>
      </w:tr>
      <w:tr w:rsidR="00E21137" w:rsidRPr="008E6864" w14:paraId="566AAB8F" w14:textId="77777777" w:rsidTr="00AB6D6E">
        <w:tc>
          <w:tcPr>
            <w:tcW w:w="5719" w:type="dxa"/>
            <w:shd w:val="clear" w:color="auto" w:fill="auto"/>
          </w:tcPr>
          <w:p w14:paraId="0DF89EB4" w14:textId="77777777" w:rsidR="00E21137" w:rsidRPr="008E6864" w:rsidRDefault="00AB6D6E" w:rsidP="004B4EB6">
            <w:pPr>
              <w:numPr>
                <w:ilvl w:val="0"/>
                <w:numId w:val="4"/>
              </w:numPr>
              <w:ind w:left="0" w:firstLine="0"/>
              <w:rPr>
                <w:lang w:val="en-GB"/>
              </w:rPr>
            </w:pPr>
            <w:r w:rsidRPr="008E6864">
              <w:rPr>
                <w:lang w:val="en-GB"/>
              </w:rPr>
              <w:t>Starters for dairy</w:t>
            </w:r>
            <w:r w:rsidR="00DD04FA" w:rsidRPr="008E6864">
              <w:rPr>
                <w:lang w:val="en-GB"/>
              </w:rPr>
              <w:t>, sausages and bakery</w:t>
            </w:r>
            <w:r w:rsidRPr="008E6864">
              <w:rPr>
                <w:lang w:val="en-GB"/>
              </w:rPr>
              <w:t xml:space="preserve"> production: composition, role, interaction in multi-species starters. </w:t>
            </w:r>
            <w:r w:rsidR="00DD04FA" w:rsidRPr="008E6864">
              <w:rPr>
                <w:lang w:val="en-GB"/>
              </w:rPr>
              <w:t>SWOT analysis of commercial starters for dairy, bakery and beverages production.</w:t>
            </w:r>
          </w:p>
          <w:p w14:paraId="15ED0825" w14:textId="77777777" w:rsidR="00DD04FA" w:rsidRPr="008E6864" w:rsidRDefault="00DD04FA" w:rsidP="004B4EB6">
            <w:pPr>
              <w:numPr>
                <w:ilvl w:val="0"/>
                <w:numId w:val="4"/>
              </w:numPr>
              <w:ind w:left="0" w:firstLine="0"/>
              <w:rPr>
                <w:lang w:val="en-GB"/>
              </w:rPr>
            </w:pPr>
            <w:r w:rsidRPr="008E6864">
              <w:rPr>
                <w:lang w:val="en-GB"/>
              </w:rPr>
              <w:lastRenderedPageBreak/>
              <w:t>Protective cultures and secondary fermentation: the case on Non Starter Lactic Acid Bacteria</w:t>
            </w:r>
          </w:p>
        </w:tc>
        <w:tc>
          <w:tcPr>
            <w:tcW w:w="971" w:type="dxa"/>
            <w:shd w:val="clear" w:color="auto" w:fill="auto"/>
          </w:tcPr>
          <w:p w14:paraId="415E36D7" w14:textId="77777777" w:rsidR="00E21137" w:rsidRPr="008E6864" w:rsidRDefault="00AB6D6E" w:rsidP="004B4EB6">
            <w:pPr>
              <w:jc w:val="center"/>
              <w:rPr>
                <w:lang w:val="en-GB"/>
              </w:rPr>
            </w:pPr>
            <w:r w:rsidRPr="008E6864">
              <w:rPr>
                <w:lang w:val="en-GB"/>
              </w:rPr>
              <w:lastRenderedPageBreak/>
              <w:t>2</w:t>
            </w:r>
          </w:p>
        </w:tc>
      </w:tr>
      <w:tr w:rsidR="00E21137" w:rsidRPr="008E6864" w14:paraId="72609C68" w14:textId="77777777" w:rsidTr="00AB6D6E">
        <w:tc>
          <w:tcPr>
            <w:tcW w:w="5719" w:type="dxa"/>
            <w:shd w:val="clear" w:color="auto" w:fill="auto"/>
          </w:tcPr>
          <w:p w14:paraId="55448030" w14:textId="77777777" w:rsidR="00E21137" w:rsidRPr="008E6864" w:rsidRDefault="00AB6D6E" w:rsidP="004B4EB6">
            <w:pPr>
              <w:numPr>
                <w:ilvl w:val="0"/>
                <w:numId w:val="4"/>
              </w:numPr>
              <w:ind w:left="0" w:firstLine="0"/>
              <w:rPr>
                <w:lang w:val="en-GB"/>
              </w:rPr>
            </w:pPr>
            <w:r w:rsidRPr="008E6864">
              <w:rPr>
                <w:lang w:val="en-GB"/>
              </w:rPr>
              <w:t>Lab-based activities: pilot plant exploitation for one dairy and one bakery products.</w:t>
            </w:r>
          </w:p>
        </w:tc>
        <w:tc>
          <w:tcPr>
            <w:tcW w:w="971" w:type="dxa"/>
            <w:shd w:val="clear" w:color="auto" w:fill="auto"/>
          </w:tcPr>
          <w:p w14:paraId="3FF69937" w14:textId="77777777" w:rsidR="00E21137" w:rsidRPr="008E6864" w:rsidRDefault="00E21137" w:rsidP="004B4EB6">
            <w:pPr>
              <w:jc w:val="center"/>
            </w:pPr>
            <w:r w:rsidRPr="008E6864">
              <w:t>1</w:t>
            </w:r>
          </w:p>
        </w:tc>
      </w:tr>
    </w:tbl>
    <w:p w14:paraId="7F5D4248" w14:textId="77777777" w:rsidR="00665C55" w:rsidRPr="008E6864" w:rsidRDefault="00665C55" w:rsidP="004B4EB6">
      <w:pPr>
        <w:spacing w:line="240" w:lineRule="auto"/>
        <w:rPr>
          <w:lang w:val="en-US"/>
        </w:rPr>
      </w:pPr>
      <w:r w:rsidRPr="008E6864">
        <w:rPr>
          <w:lang w:val="en-US"/>
        </w:rPr>
        <w:t xml:space="preserve"> </w:t>
      </w:r>
    </w:p>
    <w:p w14:paraId="37C4B1C7" w14:textId="77777777" w:rsidR="00782331" w:rsidRPr="008E6864" w:rsidRDefault="00782331" w:rsidP="004B4EB6">
      <w:pPr>
        <w:spacing w:before="75"/>
        <w:rPr>
          <w:b/>
          <w:i/>
          <w:sz w:val="18"/>
          <w:lang w:val="en-GB"/>
        </w:rPr>
      </w:pPr>
      <w:r w:rsidRPr="008E6864">
        <w:rPr>
          <w:b/>
          <w:i/>
          <w:sz w:val="18"/>
          <w:lang w:val="en-GB"/>
        </w:rPr>
        <w:t>READING LIST</w:t>
      </w:r>
    </w:p>
    <w:p w14:paraId="0FE4EF3F" w14:textId="77777777" w:rsidR="00A2796C" w:rsidRPr="0058615C" w:rsidRDefault="0058615C" w:rsidP="0058615C">
      <w:pPr>
        <w:pStyle w:val="Paragrafoelenco"/>
        <w:spacing w:before="75"/>
        <w:ind w:left="0"/>
        <w:rPr>
          <w:sz w:val="18"/>
          <w:lang w:val="en-GB"/>
        </w:rPr>
      </w:pPr>
      <w:r w:rsidRPr="0058615C">
        <w:rPr>
          <w:smallCaps/>
          <w:sz w:val="18"/>
          <w:lang w:val="en-GB"/>
        </w:rPr>
        <w:t>G.</w:t>
      </w:r>
      <w:r w:rsidR="000C2B4A" w:rsidRPr="0058615C">
        <w:rPr>
          <w:smallCaps/>
          <w:sz w:val="18"/>
          <w:lang w:val="en-GB"/>
        </w:rPr>
        <w:t>Vinderola</w:t>
      </w:r>
      <w:r w:rsidRPr="0058615C">
        <w:rPr>
          <w:smallCaps/>
          <w:sz w:val="18"/>
          <w:lang w:val="en-GB"/>
        </w:rPr>
        <w:t xml:space="preserve">-A.C. </w:t>
      </w:r>
      <w:r w:rsidR="000C2B4A" w:rsidRPr="0058615C">
        <w:rPr>
          <w:smallCaps/>
          <w:sz w:val="18"/>
          <w:lang w:val="en-GB"/>
        </w:rPr>
        <w:t>Ouwehand</w:t>
      </w:r>
      <w:r w:rsidRPr="0058615C">
        <w:rPr>
          <w:smallCaps/>
          <w:sz w:val="18"/>
          <w:lang w:val="en-GB"/>
        </w:rPr>
        <w:t xml:space="preserve">-S. </w:t>
      </w:r>
      <w:r w:rsidR="000C2B4A" w:rsidRPr="0058615C">
        <w:rPr>
          <w:smallCaps/>
          <w:sz w:val="18"/>
          <w:lang w:val="en-GB"/>
        </w:rPr>
        <w:t>Salminen</w:t>
      </w:r>
      <w:r w:rsidRPr="0058615C">
        <w:rPr>
          <w:smallCaps/>
          <w:sz w:val="18"/>
          <w:lang w:val="en-GB"/>
        </w:rPr>
        <w:t>-A. von Wright</w:t>
      </w:r>
      <w:r w:rsidRPr="0058615C">
        <w:rPr>
          <w:i/>
          <w:sz w:val="18"/>
          <w:lang w:val="en-GB"/>
        </w:rPr>
        <w:t xml:space="preserve">, </w:t>
      </w:r>
      <w:r w:rsidR="000C2B4A" w:rsidRPr="0058615C">
        <w:rPr>
          <w:i/>
          <w:sz w:val="18"/>
          <w:lang w:val="en-GB"/>
        </w:rPr>
        <w:t xml:space="preserve"> Lactic Acid Bacteria: Microbiological and Functional Aspects</w:t>
      </w:r>
      <w:r w:rsidRPr="0058615C">
        <w:rPr>
          <w:sz w:val="18"/>
          <w:lang w:val="en-GB"/>
        </w:rPr>
        <w:t xml:space="preserve">, </w:t>
      </w:r>
      <w:r w:rsidR="00A2796C" w:rsidRPr="0058615C">
        <w:rPr>
          <w:sz w:val="18"/>
          <w:lang w:val="en-GB"/>
        </w:rPr>
        <w:t>CRC P</w:t>
      </w:r>
      <w:r>
        <w:rPr>
          <w:sz w:val="18"/>
          <w:lang w:val="en-GB"/>
        </w:rPr>
        <w:t>res, Taylor &amp; Francis Group LLC,</w:t>
      </w:r>
      <w:r w:rsidR="00A2796C" w:rsidRPr="0058615C">
        <w:rPr>
          <w:sz w:val="18"/>
          <w:lang w:val="en-GB"/>
        </w:rPr>
        <w:t xml:space="preserve"> 5th edition</w:t>
      </w:r>
      <w:r>
        <w:rPr>
          <w:sz w:val="18"/>
          <w:lang w:val="en-GB"/>
        </w:rPr>
        <w:t>,</w:t>
      </w:r>
      <w:r w:rsidR="00A2796C" w:rsidRPr="0058615C">
        <w:rPr>
          <w:sz w:val="18"/>
          <w:lang w:val="en-GB"/>
        </w:rPr>
        <w:t xml:space="preserve"> 2019</w:t>
      </w:r>
      <w:r>
        <w:rPr>
          <w:sz w:val="18"/>
          <w:lang w:val="en-GB"/>
        </w:rPr>
        <w:t>.</w:t>
      </w:r>
    </w:p>
    <w:p w14:paraId="5CBAF018" w14:textId="77777777" w:rsidR="008E6864" w:rsidRPr="008E6864" w:rsidRDefault="0058615C" w:rsidP="004B4EB6">
      <w:pPr>
        <w:pStyle w:val="Paragrafoelenco"/>
        <w:spacing w:before="75"/>
        <w:ind w:left="0"/>
        <w:rPr>
          <w:sz w:val="18"/>
          <w:lang w:val="en-GB"/>
        </w:rPr>
      </w:pPr>
      <w:r w:rsidRPr="006E1399">
        <w:rPr>
          <w:smallCaps/>
          <w:sz w:val="18"/>
          <w:lang w:val="en-GB"/>
        </w:rPr>
        <w:t xml:space="preserve">K.R. </w:t>
      </w:r>
      <w:r w:rsidR="008E6864" w:rsidRPr="006E1399">
        <w:rPr>
          <w:smallCaps/>
          <w:sz w:val="18"/>
          <w:lang w:val="en-GB"/>
        </w:rPr>
        <w:t>Matthews</w:t>
      </w:r>
      <w:r w:rsidRPr="006E1399">
        <w:rPr>
          <w:smallCaps/>
          <w:sz w:val="18"/>
          <w:lang w:val="en-GB"/>
        </w:rPr>
        <w:t xml:space="preserve">-E. </w:t>
      </w:r>
      <w:r w:rsidR="008E6864" w:rsidRPr="006E1399">
        <w:rPr>
          <w:smallCaps/>
          <w:sz w:val="18"/>
          <w:lang w:val="en-GB"/>
        </w:rPr>
        <w:t>Kniel</w:t>
      </w:r>
      <w:r w:rsidRPr="006E1399">
        <w:rPr>
          <w:smallCaps/>
          <w:sz w:val="18"/>
          <w:lang w:val="en-GB"/>
        </w:rPr>
        <w:t xml:space="preserve">-T.J. </w:t>
      </w:r>
      <w:r w:rsidR="008E6864" w:rsidRPr="006E1399">
        <w:rPr>
          <w:smallCaps/>
          <w:sz w:val="18"/>
          <w:lang w:val="en-GB"/>
        </w:rPr>
        <w:t>Montville</w:t>
      </w:r>
      <w:r w:rsidR="008E6864">
        <w:rPr>
          <w:sz w:val="18"/>
          <w:lang w:val="en-GB"/>
        </w:rPr>
        <w:t>,</w:t>
      </w:r>
      <w:r>
        <w:rPr>
          <w:sz w:val="18"/>
          <w:lang w:val="en-GB"/>
        </w:rPr>
        <w:t xml:space="preserve"> </w:t>
      </w:r>
      <w:r w:rsidR="008E6864" w:rsidRPr="0058615C">
        <w:rPr>
          <w:i/>
          <w:sz w:val="18"/>
          <w:lang w:val="en-GB"/>
        </w:rPr>
        <w:t>Food Microbiology: An Introduction</w:t>
      </w:r>
      <w:r>
        <w:rPr>
          <w:sz w:val="18"/>
          <w:lang w:val="en-GB"/>
        </w:rPr>
        <w:t>, ASM Books,</w:t>
      </w:r>
      <w:r w:rsidR="008E6864">
        <w:rPr>
          <w:sz w:val="18"/>
          <w:lang w:val="en-GB"/>
        </w:rPr>
        <w:t xml:space="preserve"> 4</w:t>
      </w:r>
      <w:r w:rsidR="008E6864" w:rsidRPr="008E6864">
        <w:rPr>
          <w:sz w:val="18"/>
          <w:vertAlign w:val="superscript"/>
          <w:lang w:val="en-GB"/>
        </w:rPr>
        <w:t>th</w:t>
      </w:r>
      <w:r w:rsidR="008E6864">
        <w:rPr>
          <w:sz w:val="18"/>
          <w:lang w:val="en-GB"/>
        </w:rPr>
        <w:t xml:space="preserve"> edition</w:t>
      </w:r>
      <w:r>
        <w:rPr>
          <w:sz w:val="18"/>
          <w:lang w:val="en-GB"/>
        </w:rPr>
        <w:t>,</w:t>
      </w:r>
      <w:r w:rsidR="008E6864">
        <w:rPr>
          <w:sz w:val="18"/>
          <w:lang w:val="en-GB"/>
        </w:rPr>
        <w:t xml:space="preserve"> 2019</w:t>
      </w:r>
      <w:r>
        <w:rPr>
          <w:sz w:val="18"/>
          <w:lang w:val="en-GB"/>
        </w:rPr>
        <w:t>.</w:t>
      </w:r>
    </w:p>
    <w:p w14:paraId="0A99A901" w14:textId="77777777" w:rsidR="000C2B4A" w:rsidRPr="008E6864" w:rsidRDefault="000C2B4A" w:rsidP="004B4EB6">
      <w:pPr>
        <w:pStyle w:val="Paragrafoelenco"/>
        <w:spacing w:before="75"/>
        <w:ind w:left="0"/>
        <w:rPr>
          <w:sz w:val="18"/>
          <w:lang w:val="en-GB"/>
        </w:rPr>
      </w:pPr>
    </w:p>
    <w:p w14:paraId="43F54E80" w14:textId="77777777" w:rsidR="00996034" w:rsidRPr="008E6864" w:rsidRDefault="00996034" w:rsidP="004B4EB6">
      <w:pPr>
        <w:spacing w:before="75"/>
        <w:rPr>
          <w:b/>
          <w:i/>
          <w:sz w:val="18"/>
          <w:lang w:val="en-GB"/>
        </w:rPr>
      </w:pPr>
      <w:r w:rsidRPr="008E6864">
        <w:rPr>
          <w:b/>
          <w:i/>
          <w:sz w:val="18"/>
          <w:lang w:val="en-GB"/>
        </w:rPr>
        <w:t>TEACHING METHOD</w:t>
      </w:r>
    </w:p>
    <w:p w14:paraId="34D154C0" w14:textId="77777777" w:rsidR="00996034" w:rsidRPr="008E6864" w:rsidRDefault="00E31CC6" w:rsidP="005954BA">
      <w:pPr>
        <w:pStyle w:val="Corpotesto"/>
        <w:spacing w:before="120"/>
        <w:ind w:right="1732" w:firstLine="284"/>
        <w:jc w:val="both"/>
        <w:rPr>
          <w:rFonts w:ascii="Times New Roman" w:hAnsi="Times New Roman" w:cs="Times New Roman"/>
        </w:rPr>
      </w:pPr>
      <w:r w:rsidRPr="008E6864">
        <w:rPr>
          <w:rFonts w:ascii="Times New Roman" w:hAnsi="Times New Roman" w:cs="Times New Roman"/>
        </w:rPr>
        <w:t xml:space="preserve">Classroom lesson will cover 5 ECTS, while 1 ECTS will be coved by lab-based work, exploiting the use of pilot plant for dairy, bakery and sausages production. </w:t>
      </w:r>
      <w:r w:rsidR="00996034" w:rsidRPr="008E6864">
        <w:rPr>
          <w:rFonts w:ascii="Times New Roman" w:hAnsi="Times New Roman" w:cs="Times New Roman"/>
        </w:rPr>
        <w:t>Besides,</w:t>
      </w:r>
      <w:r w:rsidR="00996034" w:rsidRPr="008E6864">
        <w:rPr>
          <w:rFonts w:ascii="Times New Roman" w:hAnsi="Times New Roman" w:cs="Times New Roman"/>
          <w:spacing w:val="-6"/>
        </w:rPr>
        <w:t xml:space="preserve"> </w:t>
      </w:r>
      <w:r w:rsidR="00996034" w:rsidRPr="008E6864">
        <w:rPr>
          <w:rFonts w:ascii="Times New Roman" w:hAnsi="Times New Roman" w:cs="Times New Roman"/>
        </w:rPr>
        <w:t>attending</w:t>
      </w:r>
      <w:r w:rsidR="00996034" w:rsidRPr="008E6864">
        <w:rPr>
          <w:rFonts w:ascii="Times New Roman" w:hAnsi="Times New Roman" w:cs="Times New Roman"/>
          <w:spacing w:val="-8"/>
        </w:rPr>
        <w:t xml:space="preserve"> </w:t>
      </w:r>
      <w:r w:rsidR="00996034" w:rsidRPr="008E6864">
        <w:rPr>
          <w:rFonts w:ascii="Times New Roman" w:hAnsi="Times New Roman" w:cs="Times New Roman"/>
        </w:rPr>
        <w:t>students</w:t>
      </w:r>
      <w:r w:rsidR="00996034" w:rsidRPr="008E6864">
        <w:rPr>
          <w:rFonts w:ascii="Times New Roman" w:hAnsi="Times New Roman" w:cs="Times New Roman"/>
          <w:spacing w:val="-7"/>
        </w:rPr>
        <w:t xml:space="preserve"> </w:t>
      </w:r>
      <w:r w:rsidR="00996034" w:rsidRPr="008E6864">
        <w:rPr>
          <w:rFonts w:ascii="Times New Roman" w:hAnsi="Times New Roman" w:cs="Times New Roman"/>
        </w:rPr>
        <w:t>will</w:t>
      </w:r>
      <w:r w:rsidR="00996034" w:rsidRPr="008E6864">
        <w:rPr>
          <w:rFonts w:ascii="Times New Roman" w:hAnsi="Times New Roman" w:cs="Times New Roman"/>
          <w:spacing w:val="-8"/>
        </w:rPr>
        <w:t xml:space="preserve"> </w:t>
      </w:r>
      <w:r w:rsidR="00996034" w:rsidRPr="008E6864">
        <w:rPr>
          <w:rFonts w:ascii="Times New Roman" w:hAnsi="Times New Roman" w:cs="Times New Roman"/>
        </w:rPr>
        <w:t>be</w:t>
      </w:r>
      <w:r w:rsidR="00996034" w:rsidRPr="008E6864">
        <w:rPr>
          <w:rFonts w:ascii="Times New Roman" w:hAnsi="Times New Roman" w:cs="Times New Roman"/>
          <w:spacing w:val="-8"/>
        </w:rPr>
        <w:t xml:space="preserve"> </w:t>
      </w:r>
      <w:r w:rsidRPr="008E6864">
        <w:rPr>
          <w:rFonts w:ascii="Times New Roman" w:hAnsi="Times New Roman" w:cs="Times New Roman"/>
          <w:spacing w:val="-8"/>
        </w:rPr>
        <w:t>involved in a number of meetings with experts already employed in the food industry</w:t>
      </w:r>
    </w:p>
    <w:p w14:paraId="5DAD11D4" w14:textId="77777777" w:rsidR="00996034" w:rsidRPr="008E6864" w:rsidRDefault="00996034" w:rsidP="004B4EB6">
      <w:pPr>
        <w:pStyle w:val="Corpotesto"/>
        <w:spacing w:before="11"/>
        <w:rPr>
          <w:rFonts w:ascii="Times New Roman" w:hAnsi="Times New Roman" w:cs="Times New Roman"/>
        </w:rPr>
      </w:pPr>
    </w:p>
    <w:p w14:paraId="5391E82D" w14:textId="77777777" w:rsidR="00996034" w:rsidRPr="008E6864" w:rsidRDefault="00996034" w:rsidP="004B4EB6">
      <w:pPr>
        <w:rPr>
          <w:b/>
          <w:i/>
          <w:sz w:val="18"/>
          <w:lang w:val="en-GB"/>
        </w:rPr>
      </w:pPr>
      <w:r w:rsidRPr="008E6864">
        <w:rPr>
          <w:b/>
          <w:i/>
          <w:sz w:val="18"/>
          <w:lang w:val="en-GB"/>
        </w:rPr>
        <w:t>ASSESSMENT METHOD AND CRITERIA</w:t>
      </w:r>
    </w:p>
    <w:p w14:paraId="1F84F159" w14:textId="77777777" w:rsidR="00996034" w:rsidRPr="008E6864" w:rsidRDefault="00996034" w:rsidP="005954BA">
      <w:pPr>
        <w:pStyle w:val="Corpotesto"/>
        <w:spacing w:before="120"/>
        <w:ind w:right="1722" w:firstLine="284"/>
        <w:jc w:val="both"/>
        <w:rPr>
          <w:rFonts w:ascii="Times New Roman" w:hAnsi="Times New Roman" w:cs="Times New Roman"/>
        </w:rPr>
      </w:pPr>
      <w:r w:rsidRPr="008E6864">
        <w:rPr>
          <w:rFonts w:ascii="Times New Roman" w:hAnsi="Times New Roman" w:cs="Times New Roman"/>
        </w:rPr>
        <w:t xml:space="preserve">Final exam is </w:t>
      </w:r>
      <w:r w:rsidR="00DD04FA" w:rsidRPr="008E6864">
        <w:rPr>
          <w:rFonts w:ascii="Times New Roman" w:hAnsi="Times New Roman" w:cs="Times New Roman"/>
        </w:rPr>
        <w:t xml:space="preserve">oral </w:t>
      </w:r>
      <w:r w:rsidRPr="008E6864">
        <w:rPr>
          <w:rFonts w:ascii="Times New Roman" w:hAnsi="Times New Roman" w:cs="Times New Roman"/>
        </w:rPr>
        <w:t>and includes open-ended questions aimed at assessing students’ ability to critically apply n</w:t>
      </w:r>
      <w:r w:rsidR="00DD04FA" w:rsidRPr="008E6864">
        <w:rPr>
          <w:rFonts w:ascii="Times New Roman" w:hAnsi="Times New Roman" w:cs="Times New Roman"/>
        </w:rPr>
        <w:t>otions acquired during the study</w:t>
      </w:r>
      <w:r w:rsidRPr="008E6864">
        <w:rPr>
          <w:rFonts w:ascii="Times New Roman" w:hAnsi="Times New Roman" w:cs="Times New Roman"/>
        </w:rPr>
        <w:t xml:space="preserve">. </w:t>
      </w:r>
      <w:r w:rsidR="00DD04FA" w:rsidRPr="008E6864">
        <w:rPr>
          <w:rFonts w:ascii="Times New Roman" w:hAnsi="Times New Roman" w:cs="Times New Roman"/>
        </w:rPr>
        <w:t>Specific q</w:t>
      </w:r>
      <w:r w:rsidRPr="008E6864">
        <w:rPr>
          <w:rFonts w:ascii="Times New Roman" w:hAnsi="Times New Roman" w:cs="Times New Roman"/>
        </w:rPr>
        <w:t>uestions are formulated to verify learning skills</w:t>
      </w:r>
      <w:r w:rsidR="00F41067" w:rsidRPr="008E6864">
        <w:rPr>
          <w:rFonts w:ascii="Times New Roman" w:hAnsi="Times New Roman" w:cs="Times New Roman"/>
        </w:rPr>
        <w:t xml:space="preserve"> </w:t>
      </w:r>
      <w:r w:rsidR="00DD04FA" w:rsidRPr="008E6864">
        <w:rPr>
          <w:rFonts w:ascii="Times New Roman" w:hAnsi="Times New Roman" w:cs="Times New Roman"/>
        </w:rPr>
        <w:t>on each of the ECTS</w:t>
      </w:r>
      <w:r w:rsidRPr="008E6864">
        <w:rPr>
          <w:rFonts w:ascii="Times New Roman" w:hAnsi="Times New Roman" w:cs="Times New Roman"/>
        </w:rPr>
        <w:t xml:space="preserve">. </w:t>
      </w:r>
    </w:p>
    <w:p w14:paraId="4A2BA57E" w14:textId="77777777" w:rsidR="00996034" w:rsidRPr="008E6864" w:rsidRDefault="00996034" w:rsidP="004B4EB6">
      <w:pPr>
        <w:pStyle w:val="Corpotesto"/>
        <w:spacing w:before="11"/>
        <w:rPr>
          <w:rFonts w:ascii="Times New Roman" w:hAnsi="Times New Roman" w:cs="Times New Roman"/>
        </w:rPr>
      </w:pPr>
    </w:p>
    <w:p w14:paraId="0778BB87" w14:textId="77777777" w:rsidR="00996034" w:rsidRPr="008E6864" w:rsidRDefault="00996034" w:rsidP="004B4EB6">
      <w:pPr>
        <w:rPr>
          <w:b/>
          <w:i/>
          <w:sz w:val="18"/>
          <w:lang w:val="en-GB"/>
        </w:rPr>
      </w:pPr>
      <w:r w:rsidRPr="008E6864">
        <w:rPr>
          <w:b/>
          <w:i/>
          <w:sz w:val="18"/>
          <w:lang w:val="en-GB"/>
        </w:rPr>
        <w:t>NOTES AND PREREQUISITES</w:t>
      </w:r>
    </w:p>
    <w:p w14:paraId="3DBEDAF9" w14:textId="77777777" w:rsidR="00996034" w:rsidRDefault="00996034" w:rsidP="00212379">
      <w:pPr>
        <w:pStyle w:val="Corpotesto"/>
        <w:spacing w:before="122" w:line="237" w:lineRule="auto"/>
        <w:ind w:right="1727" w:firstLine="284"/>
        <w:jc w:val="both"/>
        <w:rPr>
          <w:rFonts w:ascii="Times New Roman" w:hAnsi="Times New Roman" w:cs="Times New Roman"/>
        </w:rPr>
      </w:pPr>
      <w:r w:rsidRPr="008E6864">
        <w:rPr>
          <w:rFonts w:ascii="Times New Roman" w:hAnsi="Times New Roman" w:cs="Times New Roman"/>
          <w:color w:val="212121"/>
        </w:rPr>
        <w:t>Students are</w:t>
      </w:r>
      <w:r w:rsidR="00EB3A13" w:rsidRPr="008E6864">
        <w:rPr>
          <w:rFonts w:ascii="Times New Roman" w:hAnsi="Times New Roman" w:cs="Times New Roman"/>
          <w:color w:val="212121"/>
        </w:rPr>
        <w:t xml:space="preserve"> </w:t>
      </w:r>
      <w:r w:rsidRPr="008E6864">
        <w:rPr>
          <w:rFonts w:ascii="Times New Roman" w:hAnsi="Times New Roman" w:cs="Times New Roman"/>
          <w:color w:val="212121"/>
        </w:rPr>
        <w:t>expecte</w:t>
      </w:r>
      <w:r w:rsidR="00E31CC6" w:rsidRPr="008E6864">
        <w:rPr>
          <w:rFonts w:ascii="Times New Roman" w:hAnsi="Times New Roman" w:cs="Times New Roman"/>
          <w:color w:val="212121"/>
        </w:rPr>
        <w:t>d to have a basic knowledge of microbiology and biochemistry</w:t>
      </w:r>
      <w:r w:rsidR="00E31CC6" w:rsidRPr="008E6864">
        <w:rPr>
          <w:rFonts w:ascii="Times New Roman" w:hAnsi="Times New Roman" w:cs="Times New Roman"/>
        </w:rPr>
        <w:t>.</w:t>
      </w:r>
      <w:r w:rsidRPr="008E6864">
        <w:rPr>
          <w:rFonts w:ascii="Times New Roman" w:hAnsi="Times New Roman" w:cs="Times New Roman"/>
        </w:rPr>
        <w:t xml:space="preserve">Students are </w:t>
      </w:r>
      <w:r w:rsidR="00E31CC6" w:rsidRPr="008E6864">
        <w:rPr>
          <w:rFonts w:ascii="Times New Roman" w:hAnsi="Times New Roman" w:cs="Times New Roman"/>
        </w:rPr>
        <w:t xml:space="preserve">also </w:t>
      </w:r>
      <w:r w:rsidRPr="008E6864">
        <w:rPr>
          <w:rFonts w:ascii="Times New Roman" w:hAnsi="Times New Roman" w:cs="Times New Roman"/>
        </w:rPr>
        <w:t xml:space="preserve">supposed to show interest towards </w:t>
      </w:r>
      <w:r w:rsidR="00E31CC6" w:rsidRPr="008E6864">
        <w:rPr>
          <w:rFonts w:ascii="Times New Roman" w:hAnsi="Times New Roman" w:cs="Times New Roman"/>
        </w:rPr>
        <w:t>food mic</w:t>
      </w:r>
      <w:r w:rsidR="00EB3A13" w:rsidRPr="008E6864">
        <w:rPr>
          <w:rFonts w:ascii="Times New Roman" w:hAnsi="Times New Roman" w:cs="Times New Roman"/>
        </w:rPr>
        <w:t>r</w:t>
      </w:r>
      <w:r w:rsidR="00E31CC6" w:rsidRPr="008E6864">
        <w:rPr>
          <w:rFonts w:ascii="Times New Roman" w:hAnsi="Times New Roman" w:cs="Times New Roman"/>
        </w:rPr>
        <w:t>obiol</w:t>
      </w:r>
      <w:r w:rsidR="00EB3A13" w:rsidRPr="008E6864">
        <w:rPr>
          <w:rFonts w:ascii="Times New Roman" w:hAnsi="Times New Roman" w:cs="Times New Roman"/>
        </w:rPr>
        <w:t>o</w:t>
      </w:r>
      <w:r w:rsidR="00E31CC6" w:rsidRPr="008E6864">
        <w:rPr>
          <w:rFonts w:ascii="Times New Roman" w:hAnsi="Times New Roman" w:cs="Times New Roman"/>
        </w:rPr>
        <w:t>gy</w:t>
      </w:r>
      <w:r w:rsidRPr="008E6864">
        <w:rPr>
          <w:rFonts w:ascii="Times New Roman" w:hAnsi="Times New Roman" w:cs="Times New Roman"/>
        </w:rPr>
        <w:t>.</w:t>
      </w:r>
    </w:p>
    <w:p w14:paraId="6FBA1E00" w14:textId="77777777" w:rsidR="007576D3" w:rsidRDefault="007576D3" w:rsidP="004B4EB6">
      <w:pPr>
        <w:rPr>
          <w:b/>
          <w:i/>
          <w:sz w:val="18"/>
          <w:lang w:val="en-GB"/>
        </w:rPr>
      </w:pPr>
    </w:p>
    <w:p w14:paraId="0873D04F" w14:textId="66EEBC49" w:rsidR="00996034" w:rsidRPr="008E6864" w:rsidRDefault="00996034" w:rsidP="004B4EB6">
      <w:pPr>
        <w:rPr>
          <w:b/>
          <w:i/>
          <w:sz w:val="18"/>
          <w:lang w:val="en-GB"/>
        </w:rPr>
      </w:pPr>
      <w:r w:rsidRPr="008E6864">
        <w:rPr>
          <w:b/>
          <w:i/>
          <w:sz w:val="18"/>
          <w:lang w:val="en-GB"/>
        </w:rPr>
        <w:t>OFFICE HOURS FOR STUDENTS</w:t>
      </w:r>
    </w:p>
    <w:p w14:paraId="5E0B10E2" w14:textId="21345F7C" w:rsidR="00996034" w:rsidRPr="008E6864" w:rsidRDefault="00212379" w:rsidP="004B4EB6">
      <w:pPr>
        <w:spacing w:line="240" w:lineRule="auto"/>
        <w:rPr>
          <w:lang w:val="en-GB"/>
        </w:rPr>
      </w:pPr>
      <w:r>
        <w:rPr>
          <w:lang w:val="en-GB"/>
        </w:rPr>
        <w:tab/>
      </w:r>
      <w:r w:rsidR="00996034" w:rsidRPr="008E6864">
        <w:rPr>
          <w:lang w:val="en-GB"/>
        </w:rPr>
        <w:t xml:space="preserve">Students’ are free to e-mail </w:t>
      </w:r>
      <w:hyperlink r:id="rId8" w:history="1">
        <w:r w:rsidR="001E5316" w:rsidRPr="00F83808">
          <w:rPr>
            <w:rStyle w:val="Collegamentoipertestuale"/>
            <w:lang w:val="en-GB"/>
          </w:rPr>
          <w:t>lorenzo.morelli@unicatt.it</w:t>
        </w:r>
      </w:hyperlink>
      <w:r w:rsidR="001E5316">
        <w:rPr>
          <w:color w:val="000000" w:themeColor="text1"/>
          <w:lang w:val="en-GB"/>
        </w:rPr>
        <w:t xml:space="preserve"> </w:t>
      </w:r>
      <w:bookmarkStart w:id="0" w:name="_GoBack"/>
      <w:bookmarkEnd w:id="0"/>
      <w:r w:rsidR="00996034" w:rsidRPr="008E6864">
        <w:rPr>
          <w:lang w:val="en-GB"/>
        </w:rPr>
        <w:t>in order to make an individual appointment; prof</w:t>
      </w:r>
      <w:r w:rsidR="00F67E3E" w:rsidRPr="008E6864">
        <w:rPr>
          <w:lang w:val="en-GB"/>
        </w:rPr>
        <w:t>.</w:t>
      </w:r>
      <w:r w:rsidR="00996034" w:rsidRPr="008E6864">
        <w:rPr>
          <w:lang w:val="en-GB"/>
        </w:rPr>
        <w:t xml:space="preserve"> Morelli is furthermore available for meeting students at end of each lesson.</w:t>
      </w:r>
    </w:p>
    <w:p w14:paraId="6993920E" w14:textId="77777777" w:rsidR="004B5856" w:rsidRDefault="004B5856" w:rsidP="004B4EB6">
      <w:pPr>
        <w:pStyle w:val="Testo2"/>
        <w:ind w:firstLine="0"/>
        <w:rPr>
          <w:rFonts w:ascii="Times New Roman" w:hAnsi="Times New Roman"/>
          <w:lang w:val="en-US"/>
        </w:rPr>
      </w:pPr>
    </w:p>
    <w:p w14:paraId="5D5708C3" w14:textId="1FBE4B13" w:rsidR="00212379" w:rsidRDefault="00212379" w:rsidP="004B4EB6">
      <w:pPr>
        <w:pStyle w:val="Titolo2"/>
        <w:rPr>
          <w:rFonts w:ascii="Times New Roman" w:hAnsi="Times New Roman"/>
          <w:lang w:val="en-US"/>
        </w:rPr>
      </w:pPr>
    </w:p>
    <w:p w14:paraId="6252DC03" w14:textId="1FCF3D34" w:rsidR="001F1597" w:rsidRDefault="001F1597" w:rsidP="001F1597">
      <w:pPr>
        <w:pStyle w:val="Titolo3"/>
        <w:rPr>
          <w:lang w:val="en-US"/>
        </w:rPr>
      </w:pPr>
    </w:p>
    <w:p w14:paraId="56FF3EDA" w14:textId="77777777" w:rsidR="001F1597" w:rsidRPr="008C3144" w:rsidRDefault="001F1597" w:rsidP="001F1597">
      <w:pPr>
        <w:pStyle w:val="Titolo2"/>
        <w:rPr>
          <w:rFonts w:ascii="Times New Roman" w:hAnsi="Times New Roman"/>
          <w:lang w:val="en-AE"/>
        </w:rPr>
      </w:pPr>
      <w:r>
        <w:rPr>
          <w:rFonts w:ascii="Times New Roman" w:hAnsi="Times New Roman"/>
          <w:lang w:val="en-US"/>
        </w:rPr>
        <w:lastRenderedPageBreak/>
        <w:t>Mod. Food microbiological safety</w:t>
      </w:r>
    </w:p>
    <w:p w14:paraId="191B0AAA" w14:textId="5CF77B8E" w:rsidR="001F1597" w:rsidRPr="008E6864" w:rsidRDefault="001F1597" w:rsidP="001F1597">
      <w:pPr>
        <w:pStyle w:val="Titolo2"/>
        <w:rPr>
          <w:rFonts w:ascii="Times New Roman" w:hAnsi="Times New Roman"/>
          <w:lang w:val="en-US"/>
        </w:rPr>
      </w:pPr>
      <w:r>
        <w:rPr>
          <w:rFonts w:ascii="Times New Roman" w:hAnsi="Times New Roman"/>
          <w:lang w:val="en-US"/>
        </w:rPr>
        <w:t>Prof.</w:t>
      </w:r>
      <w:r w:rsidR="00A34F42">
        <w:rPr>
          <w:rFonts w:ascii="Times New Roman" w:hAnsi="Times New Roman"/>
          <w:lang w:val="en-US"/>
        </w:rPr>
        <w:t xml:space="preserve">ssa </w:t>
      </w:r>
      <w:r>
        <w:rPr>
          <w:rFonts w:ascii="Times New Roman" w:hAnsi="Times New Roman"/>
          <w:lang w:val="en-US"/>
        </w:rPr>
        <w:t>Daniela Bass</w:t>
      </w:r>
      <w:r w:rsidRPr="008E6864">
        <w:rPr>
          <w:rFonts w:ascii="Times New Roman" w:hAnsi="Times New Roman"/>
          <w:lang w:val="en-US"/>
        </w:rPr>
        <w:t>i</w:t>
      </w:r>
    </w:p>
    <w:p w14:paraId="3D74CA97" w14:textId="77777777" w:rsidR="001F1597" w:rsidRDefault="001F1597" w:rsidP="001F1597">
      <w:pPr>
        <w:ind w:left="123"/>
        <w:rPr>
          <w:b/>
          <w:i/>
          <w:sz w:val="18"/>
          <w:lang w:val="en-GB"/>
        </w:rPr>
      </w:pPr>
    </w:p>
    <w:p w14:paraId="448CCA7D" w14:textId="77777777" w:rsidR="001F1597" w:rsidRPr="008E6864" w:rsidRDefault="001F1597" w:rsidP="001F1597">
      <w:pPr>
        <w:ind w:left="123"/>
        <w:rPr>
          <w:b/>
          <w:i/>
          <w:sz w:val="18"/>
          <w:lang w:val="en-GB"/>
        </w:rPr>
      </w:pPr>
      <w:r w:rsidRPr="008E6864">
        <w:rPr>
          <w:b/>
          <w:i/>
          <w:sz w:val="18"/>
          <w:lang w:val="en-GB"/>
        </w:rPr>
        <w:t>COURSE AIMS AND INTENDED LEARNING OUTCOMES</w:t>
      </w:r>
    </w:p>
    <w:p w14:paraId="6840E9C3" w14:textId="77777777" w:rsidR="001F1597" w:rsidRDefault="001F1597" w:rsidP="001F1597">
      <w:pPr>
        <w:pStyle w:val="Corpotesto"/>
        <w:spacing w:before="120"/>
        <w:ind w:left="123" w:right="1724"/>
        <w:jc w:val="both"/>
        <w:rPr>
          <w:rFonts w:ascii="Times" w:eastAsia="Times New Roman" w:hAnsi="Times" w:cs="Times New Roman"/>
          <w:lang w:eastAsia="it-IT"/>
        </w:rPr>
      </w:pPr>
      <w:r w:rsidRPr="003428D7">
        <w:rPr>
          <w:rFonts w:ascii="Times" w:eastAsia="Times New Roman" w:hAnsi="Times" w:cs="Times New Roman"/>
          <w:lang w:eastAsia="it-IT"/>
        </w:rPr>
        <w:t>The aim of the course is to provide students with the b</w:t>
      </w:r>
      <w:r>
        <w:rPr>
          <w:rFonts w:ascii="Times" w:eastAsia="Times New Roman" w:hAnsi="Times" w:cs="Times New Roman"/>
          <w:lang w:eastAsia="it-IT"/>
        </w:rPr>
        <w:t>asic principles of food hygiene,</w:t>
      </w:r>
      <w:r w:rsidRPr="003428D7">
        <w:rPr>
          <w:rFonts w:ascii="Times" w:eastAsia="Times New Roman" w:hAnsi="Times" w:cs="Times New Roman"/>
          <w:lang w:eastAsia="it-IT"/>
        </w:rPr>
        <w:t xml:space="preserve"> </w:t>
      </w:r>
      <w:r>
        <w:rPr>
          <w:rFonts w:ascii="Times" w:eastAsia="Times New Roman" w:hAnsi="Times" w:cs="Times New Roman"/>
          <w:lang w:eastAsia="it-IT"/>
        </w:rPr>
        <w:t>the e</w:t>
      </w:r>
      <w:r w:rsidRPr="00E9368D">
        <w:rPr>
          <w:rFonts w:ascii="Times" w:eastAsia="Times New Roman" w:hAnsi="Times" w:cs="Times New Roman"/>
          <w:lang w:eastAsia="it-IT"/>
        </w:rPr>
        <w:t xml:space="preserve">cology and physiology of food-associated spoilage microbes and </w:t>
      </w:r>
      <w:r>
        <w:rPr>
          <w:rFonts w:ascii="Times" w:eastAsia="Times New Roman" w:hAnsi="Times" w:cs="Times New Roman"/>
          <w:lang w:eastAsia="it-IT"/>
        </w:rPr>
        <w:t xml:space="preserve">the main </w:t>
      </w:r>
      <w:r w:rsidRPr="00E9368D">
        <w:rPr>
          <w:rFonts w:ascii="Times" w:eastAsia="Times New Roman" w:hAnsi="Times" w:cs="Times New Roman"/>
          <w:lang w:eastAsia="it-IT"/>
        </w:rPr>
        <w:t>food-borne human pathogens</w:t>
      </w:r>
      <w:r>
        <w:rPr>
          <w:rFonts w:ascii="Times" w:eastAsia="Times New Roman" w:hAnsi="Times" w:cs="Times New Roman"/>
          <w:lang w:eastAsia="it-IT"/>
        </w:rPr>
        <w:t xml:space="preserve">; lessons will focus on new insights about microorganism metabolism and new </w:t>
      </w:r>
      <w:r w:rsidRPr="003428D7">
        <w:rPr>
          <w:rFonts w:ascii="Times" w:eastAsia="Times New Roman" w:hAnsi="Times" w:cs="Times New Roman"/>
          <w:lang w:eastAsia="it-IT"/>
        </w:rPr>
        <w:t>control measures to avoid micro</w:t>
      </w:r>
      <w:r>
        <w:rPr>
          <w:rFonts w:ascii="Times" w:eastAsia="Times New Roman" w:hAnsi="Times" w:cs="Times New Roman"/>
          <w:lang w:eastAsia="it-IT"/>
        </w:rPr>
        <w:t xml:space="preserve">bial contamination of foodstuffs that can be spread </w:t>
      </w:r>
      <w:r w:rsidRPr="003428D7">
        <w:rPr>
          <w:rFonts w:ascii="Times" w:eastAsia="Times New Roman" w:hAnsi="Times" w:cs="Times New Roman"/>
          <w:lang w:eastAsia="it-IT"/>
        </w:rPr>
        <w:t>throughout the production chain.</w:t>
      </w:r>
      <w:r>
        <w:rPr>
          <w:rFonts w:ascii="Times" w:eastAsia="Times New Roman" w:hAnsi="Times" w:cs="Times New Roman"/>
          <w:lang w:eastAsia="it-IT"/>
        </w:rPr>
        <w:t xml:space="preserve"> </w:t>
      </w:r>
    </w:p>
    <w:p w14:paraId="1D54BB34" w14:textId="77777777" w:rsidR="001F1597" w:rsidRDefault="001F1597" w:rsidP="001F1597">
      <w:pPr>
        <w:pStyle w:val="Corpotesto"/>
        <w:spacing w:before="120"/>
        <w:ind w:left="123" w:right="1724"/>
        <w:jc w:val="both"/>
        <w:rPr>
          <w:rFonts w:ascii="Times New Roman" w:hAnsi="Times New Roman" w:cs="Times New Roman"/>
          <w:spacing w:val="-6"/>
        </w:rPr>
      </w:pPr>
      <w:r w:rsidRPr="008E6864">
        <w:rPr>
          <w:rFonts w:ascii="Times New Roman" w:hAnsi="Times New Roman" w:cs="Times New Roman"/>
        </w:rPr>
        <w:t>The</w:t>
      </w:r>
      <w:r>
        <w:rPr>
          <w:rFonts w:ascii="Times New Roman" w:hAnsi="Times New Roman" w:cs="Times New Roman"/>
          <w:spacing w:val="-6"/>
        </w:rPr>
        <w:t xml:space="preserve"> 4</w:t>
      </w:r>
      <w:r w:rsidRPr="008E6864">
        <w:rPr>
          <w:rFonts w:ascii="Times New Roman" w:hAnsi="Times New Roman" w:cs="Times New Roman"/>
          <w:spacing w:val="-6"/>
        </w:rPr>
        <w:t xml:space="preserve"> ECTS </w:t>
      </w:r>
      <w:r>
        <w:rPr>
          <w:rFonts w:ascii="Times New Roman" w:hAnsi="Times New Roman" w:cs="Times New Roman"/>
          <w:spacing w:val="-6"/>
        </w:rPr>
        <w:t xml:space="preserve">(plus </w:t>
      </w:r>
      <w:r w:rsidRPr="008E6864">
        <w:rPr>
          <w:rFonts w:ascii="Times New Roman" w:hAnsi="Times New Roman" w:cs="Times New Roman"/>
          <w:spacing w:val="-6"/>
        </w:rPr>
        <w:t xml:space="preserve">1 </w:t>
      </w:r>
      <w:r w:rsidRPr="008E6864">
        <w:rPr>
          <w:rFonts w:ascii="Times New Roman" w:hAnsi="Times New Roman" w:cs="Times New Roman"/>
          <w:color w:val="231F20"/>
          <w:shd w:val="clear" w:color="auto" w:fill="FFFFFF"/>
        </w:rPr>
        <w:t>lab-based ECTS</w:t>
      </w:r>
      <w:r>
        <w:rPr>
          <w:rFonts w:ascii="Times New Roman" w:hAnsi="Times New Roman" w:cs="Times New Roman"/>
          <w:color w:val="231F20"/>
          <w:shd w:val="clear" w:color="auto" w:fill="FFFFFF"/>
        </w:rPr>
        <w:t>)</w:t>
      </w:r>
      <w:r w:rsidRPr="008E6864">
        <w:rPr>
          <w:rFonts w:ascii="Times New Roman" w:hAnsi="Times New Roman" w:cs="Times New Roman"/>
          <w:spacing w:val="-6"/>
        </w:rPr>
        <w:t xml:space="preserve"> </w:t>
      </w:r>
      <w:r>
        <w:rPr>
          <w:rFonts w:ascii="Times New Roman" w:hAnsi="Times New Roman" w:cs="Times New Roman"/>
          <w:spacing w:val="-6"/>
        </w:rPr>
        <w:t>of the module will subdivided in different topics. A first session will be related to t</w:t>
      </w:r>
      <w:r w:rsidRPr="00882F10">
        <w:rPr>
          <w:rFonts w:ascii="Times New Roman" w:hAnsi="Times New Roman" w:cs="Times New Roman"/>
          <w:spacing w:val="-6"/>
        </w:rPr>
        <w:t xml:space="preserve">he complexity of </w:t>
      </w:r>
      <w:r>
        <w:rPr>
          <w:rFonts w:ascii="Times New Roman" w:hAnsi="Times New Roman" w:cs="Times New Roman"/>
          <w:spacing w:val="-6"/>
        </w:rPr>
        <w:t xml:space="preserve">the </w:t>
      </w:r>
      <w:r w:rsidRPr="00882F10">
        <w:rPr>
          <w:rFonts w:ascii="Times New Roman" w:hAnsi="Times New Roman" w:cs="Times New Roman"/>
          <w:spacing w:val="-6"/>
        </w:rPr>
        <w:t xml:space="preserve">food production systems and the future challenges </w:t>
      </w:r>
      <w:r>
        <w:rPr>
          <w:rFonts w:ascii="Times New Roman" w:hAnsi="Times New Roman" w:cs="Times New Roman"/>
          <w:spacing w:val="-6"/>
        </w:rPr>
        <w:t>of food safety in the global supply chain, with an eye on emerging risks. The second part will focus on zoonoses and foodborne pathogens</w:t>
      </w:r>
      <w:r w:rsidRPr="00EE0EC3">
        <w:rPr>
          <w:rFonts w:ascii="Times New Roman" w:hAnsi="Times New Roman" w:cs="Times New Roman"/>
          <w:spacing w:val="-6"/>
        </w:rPr>
        <w:t xml:space="preserve"> </w:t>
      </w:r>
      <w:r>
        <w:rPr>
          <w:rFonts w:ascii="Times New Roman" w:hAnsi="Times New Roman" w:cs="Times New Roman"/>
          <w:spacing w:val="-6"/>
        </w:rPr>
        <w:t>for single food categories. The third part will describe spoilage microbes associated to foodstuffs; the two last sections will be organized with case studies on past outbreaks and risk assessment evaluations.</w:t>
      </w:r>
    </w:p>
    <w:p w14:paraId="569E79CE" w14:textId="77777777" w:rsidR="001F1597" w:rsidRPr="00C714EF" w:rsidRDefault="001F1597" w:rsidP="001F1597">
      <w:pPr>
        <w:ind w:right="1134"/>
        <w:rPr>
          <w:rFonts w:ascii="Times" w:hAnsi="Times"/>
          <w:szCs w:val="20"/>
          <w:lang w:val="en-GB"/>
        </w:rPr>
      </w:pPr>
    </w:p>
    <w:p w14:paraId="18B3AB5B" w14:textId="77777777" w:rsidR="001F1597" w:rsidRPr="00C714EF" w:rsidRDefault="001F1597" w:rsidP="001F1597">
      <w:pPr>
        <w:ind w:right="1134"/>
        <w:rPr>
          <w:rFonts w:ascii="Times" w:hAnsi="Times"/>
          <w:szCs w:val="20"/>
          <w:lang w:val="en-GB"/>
        </w:rPr>
      </w:pPr>
      <w:r w:rsidRPr="00C714EF">
        <w:rPr>
          <w:rFonts w:ascii="Times" w:hAnsi="Times"/>
          <w:szCs w:val="20"/>
          <w:lang w:val="en-GB"/>
        </w:rPr>
        <w:t>At the end of the course, students are expected to develop the following skills.</w:t>
      </w:r>
    </w:p>
    <w:p w14:paraId="3FC17B87" w14:textId="77777777" w:rsidR="001F1597" w:rsidRPr="00C714EF" w:rsidRDefault="001F1597" w:rsidP="001F1597">
      <w:pPr>
        <w:ind w:right="1134"/>
        <w:rPr>
          <w:rFonts w:ascii="Times" w:hAnsi="Times"/>
          <w:szCs w:val="20"/>
          <w:lang w:val="en-GB"/>
        </w:rPr>
      </w:pPr>
    </w:p>
    <w:p w14:paraId="7CACD018" w14:textId="77777777" w:rsidR="001F1597" w:rsidRPr="00514F7B" w:rsidRDefault="001F1597" w:rsidP="001F1597">
      <w:pPr>
        <w:ind w:right="1134"/>
        <w:rPr>
          <w:rFonts w:ascii="Times" w:hAnsi="Times"/>
          <w:b/>
          <w:szCs w:val="20"/>
        </w:rPr>
      </w:pPr>
      <w:r w:rsidRPr="00C714EF">
        <w:rPr>
          <w:rFonts w:ascii="Times" w:hAnsi="Times"/>
          <w:szCs w:val="20"/>
          <w:lang w:val="en-GB"/>
        </w:rPr>
        <w:tab/>
      </w:r>
      <w:r w:rsidRPr="00A73993">
        <w:rPr>
          <w:rFonts w:ascii="Times" w:hAnsi="Times"/>
          <w:b/>
          <w:szCs w:val="20"/>
        </w:rPr>
        <w:t>Knowledge ability</w:t>
      </w:r>
    </w:p>
    <w:p w14:paraId="0CB811B2" w14:textId="77777777" w:rsidR="001F1597" w:rsidRPr="00C714EF" w:rsidRDefault="001F1597" w:rsidP="001F1597">
      <w:pPr>
        <w:pStyle w:val="Paragrafoelenco"/>
        <w:numPr>
          <w:ilvl w:val="0"/>
          <w:numId w:val="7"/>
        </w:numPr>
        <w:tabs>
          <w:tab w:val="left" w:pos="284"/>
        </w:tabs>
        <w:spacing w:line="240" w:lineRule="exact"/>
        <w:ind w:right="1134"/>
        <w:rPr>
          <w:rFonts w:ascii="Times" w:eastAsia="Times New Roman" w:hAnsi="Times"/>
          <w:szCs w:val="20"/>
          <w:lang w:val="en-GB" w:eastAsia="it-IT"/>
        </w:rPr>
      </w:pPr>
      <w:r w:rsidRPr="00C714EF">
        <w:rPr>
          <w:rFonts w:ascii="Times" w:eastAsia="Times New Roman" w:hAnsi="Times"/>
          <w:szCs w:val="20"/>
          <w:lang w:val="en-GB" w:eastAsia="it-IT"/>
        </w:rPr>
        <w:t>Know the main biological parameters that can affect food safety;</w:t>
      </w:r>
    </w:p>
    <w:p w14:paraId="0C8B9F93" w14:textId="77777777" w:rsidR="001F1597" w:rsidRPr="00C714EF" w:rsidRDefault="001F1597" w:rsidP="001F1597">
      <w:pPr>
        <w:pStyle w:val="Paragrafoelenco"/>
        <w:numPr>
          <w:ilvl w:val="0"/>
          <w:numId w:val="7"/>
        </w:numPr>
        <w:tabs>
          <w:tab w:val="left" w:pos="284"/>
        </w:tabs>
        <w:spacing w:line="240" w:lineRule="exact"/>
        <w:ind w:right="1134"/>
        <w:rPr>
          <w:rFonts w:ascii="Times" w:eastAsia="Times New Roman" w:hAnsi="Times"/>
          <w:szCs w:val="20"/>
          <w:lang w:val="en-GB" w:eastAsia="it-IT"/>
        </w:rPr>
      </w:pPr>
      <w:r w:rsidRPr="00C714EF">
        <w:rPr>
          <w:rFonts w:ascii="Times" w:eastAsia="Times New Roman" w:hAnsi="Times"/>
          <w:szCs w:val="20"/>
          <w:lang w:val="en-GB" w:eastAsia="it-IT"/>
        </w:rPr>
        <w:t>acquire the basic principles of food hygiene measures during production;</w:t>
      </w:r>
    </w:p>
    <w:p w14:paraId="63758FEF" w14:textId="77777777" w:rsidR="001F1597" w:rsidRPr="00C714EF" w:rsidRDefault="001F1597" w:rsidP="001F1597">
      <w:pPr>
        <w:pStyle w:val="Paragrafoelenco"/>
        <w:numPr>
          <w:ilvl w:val="0"/>
          <w:numId w:val="7"/>
        </w:numPr>
        <w:tabs>
          <w:tab w:val="left" w:pos="284"/>
        </w:tabs>
        <w:spacing w:line="240" w:lineRule="exact"/>
        <w:ind w:right="1134"/>
        <w:rPr>
          <w:rFonts w:ascii="Times" w:eastAsia="Times New Roman" w:hAnsi="Times"/>
          <w:szCs w:val="20"/>
          <w:lang w:val="en-GB" w:eastAsia="it-IT"/>
        </w:rPr>
      </w:pPr>
      <w:r w:rsidRPr="00C714EF">
        <w:rPr>
          <w:rFonts w:ascii="Times" w:eastAsia="Times New Roman" w:hAnsi="Times"/>
          <w:szCs w:val="20"/>
          <w:lang w:val="en-GB" w:eastAsia="it-IT"/>
        </w:rPr>
        <w:t>distinguish between pathogenic and alterative microorganisms and related foodborne diseases and negative effects on foods;</w:t>
      </w:r>
    </w:p>
    <w:p w14:paraId="301FB33E" w14:textId="77777777" w:rsidR="001F1597" w:rsidRPr="00C714EF" w:rsidRDefault="001F1597" w:rsidP="001F1597">
      <w:pPr>
        <w:pStyle w:val="Paragrafoelenco"/>
        <w:numPr>
          <w:ilvl w:val="0"/>
          <w:numId w:val="7"/>
        </w:numPr>
        <w:tabs>
          <w:tab w:val="left" w:pos="284"/>
        </w:tabs>
        <w:spacing w:line="240" w:lineRule="exact"/>
        <w:ind w:right="1134"/>
        <w:rPr>
          <w:rFonts w:ascii="Times" w:eastAsia="Times New Roman" w:hAnsi="Times"/>
          <w:szCs w:val="20"/>
          <w:lang w:val="en-GB" w:eastAsia="it-IT"/>
        </w:rPr>
      </w:pPr>
      <w:r w:rsidRPr="00C714EF">
        <w:rPr>
          <w:rFonts w:ascii="Times" w:eastAsia="Times New Roman" w:hAnsi="Times"/>
          <w:szCs w:val="20"/>
          <w:lang w:val="en-GB" w:eastAsia="it-IT"/>
        </w:rPr>
        <w:t>determine the source of contamination by microrganisms in food and methods of detection.</w:t>
      </w:r>
    </w:p>
    <w:p w14:paraId="4B2C2F2F" w14:textId="77777777" w:rsidR="001F1597" w:rsidRPr="00C714EF" w:rsidRDefault="001F1597" w:rsidP="001F1597">
      <w:pPr>
        <w:pStyle w:val="Paragrafoelenco"/>
        <w:tabs>
          <w:tab w:val="left" w:pos="284"/>
        </w:tabs>
        <w:spacing w:line="240" w:lineRule="exact"/>
        <w:ind w:right="1134"/>
        <w:rPr>
          <w:rFonts w:ascii="Times" w:eastAsia="Times New Roman" w:hAnsi="Times"/>
          <w:szCs w:val="20"/>
          <w:lang w:val="en-GB" w:eastAsia="it-IT"/>
        </w:rPr>
      </w:pPr>
      <w:r w:rsidRPr="00C714EF">
        <w:rPr>
          <w:rFonts w:ascii="Times" w:eastAsia="Times New Roman" w:hAnsi="Times"/>
          <w:szCs w:val="20"/>
          <w:lang w:val="en-GB" w:eastAsia="it-IT"/>
        </w:rPr>
        <w:t xml:space="preserve"> </w:t>
      </w:r>
    </w:p>
    <w:p w14:paraId="791AF9DC" w14:textId="77777777" w:rsidR="001F1597" w:rsidRPr="00A73993" w:rsidRDefault="001F1597" w:rsidP="001F1597">
      <w:pPr>
        <w:ind w:right="1134"/>
        <w:rPr>
          <w:rFonts w:ascii="Times" w:hAnsi="Times"/>
          <w:b/>
          <w:szCs w:val="20"/>
        </w:rPr>
      </w:pPr>
      <w:r w:rsidRPr="00C714EF">
        <w:rPr>
          <w:rFonts w:ascii="Times" w:hAnsi="Times"/>
          <w:szCs w:val="20"/>
          <w:lang w:val="en-GB"/>
        </w:rPr>
        <w:tab/>
      </w:r>
      <w:r w:rsidRPr="00A73993">
        <w:rPr>
          <w:rFonts w:ascii="Times" w:hAnsi="Times"/>
          <w:b/>
          <w:szCs w:val="20"/>
        </w:rPr>
        <w:t>Know-how application</w:t>
      </w:r>
    </w:p>
    <w:p w14:paraId="1AF05A52" w14:textId="77777777" w:rsidR="001F1597" w:rsidRPr="00C714EF" w:rsidRDefault="001F1597" w:rsidP="001F1597">
      <w:pPr>
        <w:pStyle w:val="Paragrafoelenco"/>
        <w:numPr>
          <w:ilvl w:val="0"/>
          <w:numId w:val="7"/>
        </w:numPr>
        <w:tabs>
          <w:tab w:val="left" w:pos="284"/>
        </w:tabs>
        <w:spacing w:line="240" w:lineRule="exact"/>
        <w:ind w:right="1134"/>
        <w:rPr>
          <w:rFonts w:ascii="Times" w:eastAsia="Times New Roman" w:hAnsi="Times"/>
          <w:szCs w:val="20"/>
          <w:lang w:val="en-GB" w:eastAsia="it-IT"/>
        </w:rPr>
      </w:pPr>
      <w:r w:rsidRPr="00C714EF">
        <w:rPr>
          <w:rFonts w:ascii="Times" w:eastAsia="Times New Roman" w:hAnsi="Times"/>
          <w:szCs w:val="20"/>
          <w:lang w:val="en-GB" w:eastAsia="it-IT"/>
        </w:rPr>
        <w:t>assess the seriousness of biological risk associated with products of animal and vegetable origin;</w:t>
      </w:r>
    </w:p>
    <w:p w14:paraId="11C5B6C3" w14:textId="77777777" w:rsidR="001F1597" w:rsidRPr="00C714EF" w:rsidRDefault="001F1597" w:rsidP="001F1597">
      <w:pPr>
        <w:pStyle w:val="Paragrafoelenco"/>
        <w:numPr>
          <w:ilvl w:val="0"/>
          <w:numId w:val="7"/>
        </w:numPr>
        <w:tabs>
          <w:tab w:val="left" w:pos="284"/>
        </w:tabs>
        <w:spacing w:line="240" w:lineRule="exact"/>
        <w:ind w:right="1134"/>
        <w:rPr>
          <w:rFonts w:ascii="Times" w:eastAsia="Times New Roman" w:hAnsi="Times"/>
          <w:szCs w:val="20"/>
          <w:lang w:val="en-GB" w:eastAsia="it-IT"/>
        </w:rPr>
      </w:pPr>
      <w:r w:rsidRPr="00C714EF">
        <w:rPr>
          <w:rFonts w:ascii="Times" w:eastAsia="Times New Roman" w:hAnsi="Times"/>
          <w:szCs w:val="20"/>
          <w:lang w:val="en-GB" w:eastAsia="it-IT"/>
        </w:rPr>
        <w:t xml:space="preserve">understand how to guarantee the organoleptic characteristics of the product together with the safety and microbiological </w:t>
      </w:r>
      <w:r w:rsidRPr="00C714EF">
        <w:rPr>
          <w:rFonts w:ascii="Times" w:eastAsia="Times New Roman" w:hAnsi="Times"/>
          <w:szCs w:val="20"/>
          <w:lang w:val="en-GB" w:eastAsia="it-IT"/>
        </w:rPr>
        <w:lastRenderedPageBreak/>
        <w:t>quality, thanks to practical examples and laboratory exercises.</w:t>
      </w:r>
    </w:p>
    <w:p w14:paraId="69010871" w14:textId="77777777" w:rsidR="001F1597" w:rsidRPr="00C714EF" w:rsidRDefault="001F1597" w:rsidP="001F1597">
      <w:pPr>
        <w:ind w:left="360" w:right="1134"/>
        <w:rPr>
          <w:rFonts w:ascii="Times" w:hAnsi="Times"/>
          <w:szCs w:val="20"/>
          <w:lang w:val="en-GB"/>
        </w:rPr>
      </w:pPr>
    </w:p>
    <w:p w14:paraId="67ADBA54" w14:textId="77777777" w:rsidR="001F1597" w:rsidRPr="00EB189E" w:rsidRDefault="001F1597" w:rsidP="001F1597">
      <w:pPr>
        <w:ind w:left="360" w:right="1134"/>
        <w:rPr>
          <w:rFonts w:ascii="Times" w:hAnsi="Times"/>
          <w:b/>
          <w:szCs w:val="20"/>
        </w:rPr>
      </w:pPr>
      <w:r w:rsidRPr="00EB189E">
        <w:rPr>
          <w:rFonts w:ascii="Times" w:hAnsi="Times"/>
          <w:b/>
          <w:szCs w:val="20"/>
        </w:rPr>
        <w:t>Autonomy in self-assessment</w:t>
      </w:r>
    </w:p>
    <w:p w14:paraId="0ED21C35" w14:textId="77777777" w:rsidR="001F1597" w:rsidRPr="00EB189E" w:rsidRDefault="001F1597" w:rsidP="001F1597">
      <w:pPr>
        <w:ind w:left="360" w:right="1134"/>
        <w:rPr>
          <w:rFonts w:ascii="Times" w:hAnsi="Times"/>
          <w:szCs w:val="20"/>
        </w:rPr>
      </w:pPr>
    </w:p>
    <w:p w14:paraId="2D90E21D" w14:textId="77777777" w:rsidR="001F1597" w:rsidRPr="00C714EF" w:rsidRDefault="001F1597" w:rsidP="001F1597">
      <w:pPr>
        <w:pStyle w:val="Paragrafoelenco"/>
        <w:numPr>
          <w:ilvl w:val="0"/>
          <w:numId w:val="8"/>
        </w:numPr>
        <w:spacing w:after="160" w:line="259" w:lineRule="auto"/>
        <w:jc w:val="left"/>
        <w:rPr>
          <w:rFonts w:ascii="Times" w:eastAsia="Times New Roman" w:hAnsi="Times"/>
          <w:szCs w:val="20"/>
          <w:lang w:val="en-GB" w:eastAsia="it-IT"/>
        </w:rPr>
      </w:pPr>
      <w:r w:rsidRPr="00C714EF">
        <w:rPr>
          <w:rFonts w:ascii="Times" w:eastAsia="Times New Roman" w:hAnsi="Times"/>
          <w:szCs w:val="20"/>
          <w:lang w:val="en-GB" w:eastAsia="it-IT"/>
        </w:rPr>
        <w:t>evaluate autonomously the level of biological risk associated to foodstuffs and decide how to apply the proper control measures.</w:t>
      </w:r>
    </w:p>
    <w:p w14:paraId="2A3F499A" w14:textId="77777777" w:rsidR="001F1597" w:rsidRDefault="001F1597" w:rsidP="001F1597">
      <w:pPr>
        <w:ind w:left="360"/>
        <w:rPr>
          <w:rFonts w:ascii="Times" w:hAnsi="Times"/>
          <w:b/>
          <w:szCs w:val="20"/>
        </w:rPr>
      </w:pPr>
      <w:r w:rsidRPr="00E95A06">
        <w:rPr>
          <w:rFonts w:ascii="Times" w:hAnsi="Times"/>
          <w:b/>
          <w:szCs w:val="20"/>
        </w:rPr>
        <w:t xml:space="preserve">Communications skills </w:t>
      </w:r>
    </w:p>
    <w:p w14:paraId="58F77555" w14:textId="77777777" w:rsidR="001F1597" w:rsidRPr="00C714EF" w:rsidRDefault="001F1597" w:rsidP="001F1597">
      <w:pPr>
        <w:pStyle w:val="Paragrafoelenco"/>
        <w:numPr>
          <w:ilvl w:val="0"/>
          <w:numId w:val="8"/>
        </w:numPr>
        <w:spacing w:after="160" w:line="259" w:lineRule="auto"/>
        <w:jc w:val="left"/>
        <w:rPr>
          <w:rFonts w:ascii="Times" w:eastAsia="Times New Roman" w:hAnsi="Times"/>
          <w:szCs w:val="20"/>
          <w:lang w:val="en-GB" w:eastAsia="it-IT"/>
        </w:rPr>
      </w:pPr>
      <w:r w:rsidRPr="00C714EF">
        <w:rPr>
          <w:rFonts w:ascii="Times" w:eastAsia="Times New Roman" w:hAnsi="Times"/>
          <w:szCs w:val="20"/>
          <w:lang w:val="en-GB" w:eastAsia="it-IT"/>
        </w:rPr>
        <w:t>demonstrate, both through oral or written communication, the main issues related to food safety and biological risks by using a correct technical vocabulary.</w:t>
      </w:r>
    </w:p>
    <w:p w14:paraId="285D164C" w14:textId="77777777" w:rsidR="001F1597" w:rsidRPr="008E6864" w:rsidRDefault="001F1597" w:rsidP="001F1597">
      <w:pPr>
        <w:pStyle w:val="Corpotesto"/>
        <w:spacing w:before="120"/>
        <w:ind w:left="123" w:right="1724"/>
        <w:jc w:val="both"/>
        <w:rPr>
          <w:rFonts w:ascii="Times New Roman" w:hAnsi="Times New Roman" w:cs="Times New Roman"/>
        </w:rPr>
      </w:pPr>
    </w:p>
    <w:p w14:paraId="162D21FA" w14:textId="77777777" w:rsidR="001F1597" w:rsidRPr="008E6864" w:rsidRDefault="001F1597" w:rsidP="001F1597">
      <w:pPr>
        <w:spacing w:before="240" w:after="120"/>
        <w:rPr>
          <w:b/>
          <w:i/>
          <w:sz w:val="18"/>
          <w:lang w:val="en-US"/>
        </w:rPr>
      </w:pPr>
      <w:r w:rsidRPr="008E6864">
        <w:rPr>
          <w:b/>
          <w:i/>
          <w:sz w:val="18"/>
          <w:lang w:val="en-US"/>
        </w:rPr>
        <w:t>COURSE CONTENT</w:t>
      </w:r>
      <w:r>
        <w:rPr>
          <w:b/>
          <w:i/>
          <w:sz w:val="18"/>
          <w:lang w:val="en-US"/>
        </w:rPr>
        <w:t xml:space="preserve"> (Mod.2</w:t>
      </w:r>
      <w:r w:rsidRPr="008E6864">
        <w:rPr>
          <w:b/>
          <w:i/>
          <w:sz w:val="18"/>
          <w:lang w:val="en-US"/>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19"/>
        <w:gridCol w:w="971"/>
      </w:tblGrid>
      <w:tr w:rsidR="001F1597" w:rsidRPr="008E6864" w14:paraId="1DEFB7E8" w14:textId="77777777" w:rsidTr="00EB3175">
        <w:tc>
          <w:tcPr>
            <w:tcW w:w="5719" w:type="dxa"/>
            <w:shd w:val="clear" w:color="auto" w:fill="auto"/>
          </w:tcPr>
          <w:p w14:paraId="5C7D286B" w14:textId="77777777" w:rsidR="001F1597" w:rsidRPr="008E6864" w:rsidRDefault="001F1597" w:rsidP="00EB3175"/>
        </w:tc>
        <w:tc>
          <w:tcPr>
            <w:tcW w:w="971" w:type="dxa"/>
            <w:shd w:val="clear" w:color="auto" w:fill="auto"/>
          </w:tcPr>
          <w:p w14:paraId="48847E57" w14:textId="77777777" w:rsidR="001F1597" w:rsidRPr="008E6864" w:rsidRDefault="001F1597" w:rsidP="00EB3175">
            <w:pPr>
              <w:jc w:val="center"/>
            </w:pPr>
            <w:r w:rsidRPr="008E6864">
              <w:t>ECTS</w:t>
            </w:r>
          </w:p>
        </w:tc>
      </w:tr>
      <w:tr w:rsidR="001F1597" w:rsidRPr="008E6864" w14:paraId="7CC6122F" w14:textId="77777777" w:rsidTr="00EB3175">
        <w:tc>
          <w:tcPr>
            <w:tcW w:w="5719" w:type="dxa"/>
            <w:shd w:val="clear" w:color="auto" w:fill="auto"/>
          </w:tcPr>
          <w:p w14:paraId="106F1321" w14:textId="77777777" w:rsidR="001F1597" w:rsidRPr="00C714EF" w:rsidRDefault="001F1597" w:rsidP="00EB3175">
            <w:pPr>
              <w:rPr>
                <w:lang w:val="en-GB"/>
              </w:rPr>
            </w:pPr>
          </w:p>
          <w:p w14:paraId="103D9648" w14:textId="77777777" w:rsidR="001F1597" w:rsidRPr="00C714EF" w:rsidRDefault="001F1597" w:rsidP="00EB3175">
            <w:pPr>
              <w:rPr>
                <w:lang w:val="en-GB"/>
              </w:rPr>
            </w:pPr>
            <w:r w:rsidRPr="00C714EF">
              <w:rPr>
                <w:lang w:val="en-GB"/>
              </w:rPr>
              <w:t xml:space="preserve">The complexity of food production systems; </w:t>
            </w:r>
            <w:r>
              <w:rPr>
                <w:lang w:val="en-GB"/>
              </w:rPr>
              <w:t xml:space="preserve">past and </w:t>
            </w:r>
            <w:r w:rsidRPr="00C714EF">
              <w:rPr>
                <w:lang w:val="en-GB"/>
              </w:rPr>
              <w:t xml:space="preserve">future challenges in food safety; how to recognise food safety hazards; </w:t>
            </w:r>
            <w:r>
              <w:rPr>
                <w:lang w:val="en-GB"/>
              </w:rPr>
              <w:t>examples and what we can learn from previous foodborne outbreaks</w:t>
            </w:r>
            <w:r w:rsidRPr="00C714EF">
              <w:rPr>
                <w:lang w:val="en-GB"/>
              </w:rPr>
              <w:t>.</w:t>
            </w:r>
          </w:p>
          <w:p w14:paraId="25BB11F6" w14:textId="77777777" w:rsidR="001F1597" w:rsidRPr="008E6864" w:rsidRDefault="001F1597" w:rsidP="00EB3175">
            <w:pPr>
              <w:rPr>
                <w:iCs/>
                <w:lang w:val="en-GB"/>
              </w:rPr>
            </w:pPr>
          </w:p>
        </w:tc>
        <w:tc>
          <w:tcPr>
            <w:tcW w:w="971" w:type="dxa"/>
            <w:shd w:val="clear" w:color="auto" w:fill="auto"/>
          </w:tcPr>
          <w:p w14:paraId="14ACE0FD" w14:textId="77777777" w:rsidR="001F1597" w:rsidRPr="00C714EF" w:rsidRDefault="001F1597" w:rsidP="00EB3175">
            <w:pPr>
              <w:jc w:val="center"/>
              <w:rPr>
                <w:lang w:val="en-GB"/>
              </w:rPr>
            </w:pPr>
          </w:p>
          <w:p w14:paraId="473FFC7D" w14:textId="77777777" w:rsidR="001F1597" w:rsidRPr="008E6864" w:rsidRDefault="001F1597" w:rsidP="00EB3175">
            <w:pPr>
              <w:jc w:val="center"/>
            </w:pPr>
            <w:r>
              <w:t>0.5</w:t>
            </w:r>
          </w:p>
        </w:tc>
      </w:tr>
      <w:tr w:rsidR="001F1597" w:rsidRPr="00032A19" w14:paraId="7FC63FD1" w14:textId="77777777" w:rsidTr="00EB3175">
        <w:trPr>
          <w:trHeight w:val="600"/>
        </w:trPr>
        <w:tc>
          <w:tcPr>
            <w:tcW w:w="5719" w:type="dxa"/>
            <w:shd w:val="clear" w:color="auto" w:fill="auto"/>
          </w:tcPr>
          <w:p w14:paraId="55B49FEA" w14:textId="77777777" w:rsidR="001F1597" w:rsidRPr="00C714EF" w:rsidRDefault="001F1597" w:rsidP="00EB3175">
            <w:pPr>
              <w:rPr>
                <w:lang w:val="en-GB"/>
              </w:rPr>
            </w:pPr>
          </w:p>
          <w:p w14:paraId="0D67C42E" w14:textId="77777777" w:rsidR="001F1597" w:rsidRPr="00C714EF" w:rsidRDefault="001F1597" w:rsidP="00EB3175">
            <w:pPr>
              <w:rPr>
                <w:lang w:val="en-GB"/>
              </w:rPr>
            </w:pPr>
            <w:r w:rsidRPr="00521E1C">
              <w:rPr>
                <w:lang w:val="en-GB"/>
              </w:rPr>
              <w:t>Food</w:t>
            </w:r>
            <w:r>
              <w:rPr>
                <w:lang w:val="en-GB"/>
              </w:rPr>
              <w:t xml:space="preserve"> </w:t>
            </w:r>
            <w:r w:rsidRPr="00521E1C">
              <w:rPr>
                <w:lang w:val="en-GB"/>
              </w:rPr>
              <w:t>productions and</w:t>
            </w:r>
            <w:r>
              <w:rPr>
                <w:lang w:val="en-GB"/>
              </w:rPr>
              <w:t xml:space="preserve"> </w:t>
            </w:r>
            <w:r w:rsidRPr="00521E1C">
              <w:rPr>
                <w:lang w:val="en-GB"/>
              </w:rPr>
              <w:t>bacterial stressors</w:t>
            </w:r>
            <w:r>
              <w:rPr>
                <w:lang w:val="en-GB"/>
              </w:rPr>
              <w:t xml:space="preserve">; SOS response system; osmotic stress, acid stress, oxidative stress; adaptive mutagenesis. </w:t>
            </w:r>
          </w:p>
          <w:p w14:paraId="60DDC8F7" w14:textId="77777777" w:rsidR="001F1597" w:rsidRPr="008E6864" w:rsidRDefault="001F1597" w:rsidP="00EB3175">
            <w:pPr>
              <w:ind w:left="284"/>
              <w:rPr>
                <w:lang w:val="en-GB"/>
              </w:rPr>
            </w:pPr>
          </w:p>
        </w:tc>
        <w:tc>
          <w:tcPr>
            <w:tcW w:w="971" w:type="dxa"/>
            <w:shd w:val="clear" w:color="auto" w:fill="auto"/>
          </w:tcPr>
          <w:p w14:paraId="377384AC" w14:textId="77777777" w:rsidR="001F1597" w:rsidRPr="00C714EF" w:rsidRDefault="001F1597" w:rsidP="00EB3175">
            <w:pPr>
              <w:jc w:val="center"/>
              <w:rPr>
                <w:lang w:val="en-GB"/>
              </w:rPr>
            </w:pPr>
          </w:p>
          <w:p w14:paraId="65B58543" w14:textId="77777777" w:rsidR="001F1597" w:rsidRPr="00032A19" w:rsidRDefault="001F1597" w:rsidP="00EB3175">
            <w:pPr>
              <w:jc w:val="center"/>
              <w:rPr>
                <w:lang w:val="en-GB"/>
              </w:rPr>
            </w:pPr>
            <w:r>
              <w:rPr>
                <w:lang w:val="en-GB"/>
              </w:rPr>
              <w:t>1</w:t>
            </w:r>
            <w:r w:rsidRPr="00032A19">
              <w:rPr>
                <w:lang w:val="en-GB"/>
              </w:rPr>
              <w:t>.</w:t>
            </w:r>
            <w:r>
              <w:rPr>
                <w:lang w:val="en-GB"/>
              </w:rPr>
              <w:t>0</w:t>
            </w:r>
          </w:p>
        </w:tc>
      </w:tr>
      <w:tr w:rsidR="001F1597" w:rsidRPr="004E67B1" w14:paraId="7FD6B25D" w14:textId="77777777" w:rsidTr="00EB3175">
        <w:trPr>
          <w:trHeight w:val="600"/>
        </w:trPr>
        <w:tc>
          <w:tcPr>
            <w:tcW w:w="5719" w:type="dxa"/>
            <w:shd w:val="clear" w:color="auto" w:fill="auto"/>
          </w:tcPr>
          <w:p w14:paraId="738B2504" w14:textId="77777777" w:rsidR="001F1597" w:rsidRPr="00C714EF" w:rsidRDefault="001F1597" w:rsidP="00EB3175">
            <w:pPr>
              <w:rPr>
                <w:lang w:val="en-GB"/>
              </w:rPr>
            </w:pPr>
            <w:r w:rsidRPr="00C714EF">
              <w:rPr>
                <w:lang w:val="en-GB"/>
              </w:rPr>
              <w:t>Biological hazards; zo</w:t>
            </w:r>
            <w:r>
              <w:rPr>
                <w:lang w:val="en-GB"/>
              </w:rPr>
              <w:t xml:space="preserve">onoses and foodborne pathogens: Campylobacter, Salmonella, E. coli, Listeria monocytogenes, </w:t>
            </w:r>
            <w:r w:rsidRPr="00C714EF">
              <w:rPr>
                <w:lang w:val="en-GB"/>
              </w:rPr>
              <w:t>emerging and un</w:t>
            </w:r>
            <w:r>
              <w:rPr>
                <w:lang w:val="en-GB"/>
              </w:rPr>
              <w:t>common foodborne microrganisms;</w:t>
            </w:r>
            <w:r w:rsidRPr="00C714EF">
              <w:rPr>
                <w:lang w:val="en-GB"/>
              </w:rPr>
              <w:t xml:space="preserve"> methods of detection and characterization of foodborne pathogens; </w:t>
            </w:r>
            <w:r>
              <w:rPr>
                <w:lang w:val="en-GB"/>
              </w:rPr>
              <w:t>genome sequencing and microbiome; the Rapid Alert System for Food and Feed.</w:t>
            </w:r>
          </w:p>
        </w:tc>
        <w:tc>
          <w:tcPr>
            <w:tcW w:w="971" w:type="dxa"/>
            <w:shd w:val="clear" w:color="auto" w:fill="auto"/>
          </w:tcPr>
          <w:p w14:paraId="3C180077" w14:textId="77777777" w:rsidR="001F1597" w:rsidRPr="00C714EF" w:rsidRDefault="001F1597" w:rsidP="00EB3175">
            <w:pPr>
              <w:jc w:val="center"/>
              <w:rPr>
                <w:lang w:val="en-GB"/>
              </w:rPr>
            </w:pPr>
            <w:r>
              <w:rPr>
                <w:lang w:val="en-GB"/>
              </w:rPr>
              <w:t>2.0</w:t>
            </w:r>
          </w:p>
        </w:tc>
      </w:tr>
      <w:tr w:rsidR="001F1597" w:rsidRPr="008E6864" w14:paraId="7A7B5268" w14:textId="77777777" w:rsidTr="00EB3175">
        <w:trPr>
          <w:trHeight w:val="599"/>
        </w:trPr>
        <w:tc>
          <w:tcPr>
            <w:tcW w:w="5719" w:type="dxa"/>
            <w:shd w:val="clear" w:color="auto" w:fill="auto"/>
          </w:tcPr>
          <w:p w14:paraId="6A859185" w14:textId="77777777" w:rsidR="001F1597" w:rsidRPr="00C714EF" w:rsidRDefault="001F1597" w:rsidP="00EB3175">
            <w:pPr>
              <w:rPr>
                <w:lang w:val="en-GB"/>
              </w:rPr>
            </w:pPr>
          </w:p>
          <w:p w14:paraId="212C7F59" w14:textId="77777777" w:rsidR="001F1597" w:rsidRPr="00C714EF" w:rsidRDefault="001F1597" w:rsidP="00EB3175">
            <w:pPr>
              <w:rPr>
                <w:lang w:val="en-GB"/>
              </w:rPr>
            </w:pPr>
            <w:r w:rsidRPr="00C714EF">
              <w:rPr>
                <w:lang w:val="en-GB"/>
              </w:rPr>
              <w:t>Food spoilage in the food chain: spoilage microorganisms in foods of plant and animal origin; measures to prevent and control food spoilage; future research needs to improve shelf-life.</w:t>
            </w:r>
          </w:p>
        </w:tc>
        <w:tc>
          <w:tcPr>
            <w:tcW w:w="971" w:type="dxa"/>
            <w:shd w:val="clear" w:color="auto" w:fill="auto"/>
          </w:tcPr>
          <w:p w14:paraId="431E3F9D" w14:textId="77777777" w:rsidR="001F1597" w:rsidRDefault="001F1597" w:rsidP="00EB3175">
            <w:pPr>
              <w:jc w:val="center"/>
            </w:pPr>
            <w:r>
              <w:t>0.5</w:t>
            </w:r>
          </w:p>
        </w:tc>
      </w:tr>
      <w:tr w:rsidR="001F1597" w:rsidRPr="008E6864" w14:paraId="7911564F" w14:textId="77777777" w:rsidTr="00EB3175">
        <w:tc>
          <w:tcPr>
            <w:tcW w:w="5719" w:type="dxa"/>
            <w:shd w:val="clear" w:color="auto" w:fill="auto"/>
          </w:tcPr>
          <w:p w14:paraId="681560F5" w14:textId="77777777" w:rsidR="001F1597" w:rsidRPr="008E6864" w:rsidRDefault="001F1597" w:rsidP="00EB3175">
            <w:pPr>
              <w:rPr>
                <w:lang w:val="en-GB"/>
              </w:rPr>
            </w:pPr>
            <w:r w:rsidRPr="008E6864">
              <w:rPr>
                <w:lang w:val="en-GB"/>
              </w:rPr>
              <w:t xml:space="preserve">Lab-based activities: </w:t>
            </w:r>
            <w:r>
              <w:rPr>
                <w:lang w:val="en-GB"/>
              </w:rPr>
              <w:t>challenge test simulations, microbiological criteria</w:t>
            </w:r>
            <w:r w:rsidRPr="008E6864">
              <w:rPr>
                <w:lang w:val="en-GB"/>
              </w:rPr>
              <w:t>.</w:t>
            </w:r>
          </w:p>
        </w:tc>
        <w:tc>
          <w:tcPr>
            <w:tcW w:w="971" w:type="dxa"/>
            <w:shd w:val="clear" w:color="auto" w:fill="auto"/>
          </w:tcPr>
          <w:p w14:paraId="1735768A" w14:textId="77777777" w:rsidR="001F1597" w:rsidRPr="008E6864" w:rsidRDefault="001F1597" w:rsidP="00EB3175">
            <w:pPr>
              <w:jc w:val="center"/>
            </w:pPr>
            <w:r w:rsidRPr="008E6864">
              <w:t>1</w:t>
            </w:r>
          </w:p>
        </w:tc>
      </w:tr>
    </w:tbl>
    <w:p w14:paraId="29290E29" w14:textId="1AAEEC52" w:rsidR="001F1597" w:rsidRDefault="001F1597" w:rsidP="001F1597">
      <w:pPr>
        <w:spacing w:line="240" w:lineRule="auto"/>
        <w:rPr>
          <w:lang w:val="en-US"/>
        </w:rPr>
      </w:pPr>
      <w:r w:rsidRPr="008E6864">
        <w:rPr>
          <w:lang w:val="en-US"/>
        </w:rPr>
        <w:t xml:space="preserve"> </w:t>
      </w:r>
    </w:p>
    <w:p w14:paraId="43ACBF1C" w14:textId="77777777" w:rsidR="00480AEB" w:rsidRPr="008E6864" w:rsidRDefault="00480AEB" w:rsidP="001F1597">
      <w:pPr>
        <w:spacing w:line="240" w:lineRule="auto"/>
        <w:rPr>
          <w:lang w:val="en-US"/>
        </w:rPr>
      </w:pPr>
    </w:p>
    <w:p w14:paraId="2710FF4E" w14:textId="77777777" w:rsidR="001F1597" w:rsidRPr="008E6864" w:rsidRDefault="001F1597" w:rsidP="001F1597">
      <w:pPr>
        <w:spacing w:before="75"/>
        <w:ind w:left="123"/>
        <w:rPr>
          <w:b/>
          <w:i/>
          <w:sz w:val="18"/>
          <w:lang w:val="en-GB"/>
        </w:rPr>
      </w:pPr>
      <w:r w:rsidRPr="008E6864">
        <w:rPr>
          <w:b/>
          <w:i/>
          <w:sz w:val="18"/>
          <w:lang w:val="en-GB"/>
        </w:rPr>
        <w:lastRenderedPageBreak/>
        <w:t>READING LIST</w:t>
      </w:r>
    </w:p>
    <w:p w14:paraId="521F26F5" w14:textId="77777777" w:rsidR="001F1597" w:rsidRDefault="001F1597" w:rsidP="001F1597">
      <w:pPr>
        <w:pStyle w:val="Paragrafoelenco"/>
        <w:numPr>
          <w:ilvl w:val="0"/>
          <w:numId w:val="6"/>
        </w:numPr>
        <w:spacing w:before="75"/>
        <w:rPr>
          <w:sz w:val="18"/>
          <w:lang w:val="en-GB"/>
        </w:rPr>
      </w:pPr>
      <w:r w:rsidRPr="00565688">
        <w:rPr>
          <w:sz w:val="18"/>
          <w:lang w:val="en-GB"/>
        </w:rPr>
        <w:t>S.J. Forsythe. The Microbiology of Safe Food</w:t>
      </w:r>
      <w:r>
        <w:rPr>
          <w:sz w:val="18"/>
          <w:lang w:val="en-GB"/>
        </w:rPr>
        <w:t xml:space="preserve">. Wiley Blackwell, Third edition 2019 </w:t>
      </w:r>
      <w:r w:rsidRPr="00565688">
        <w:rPr>
          <w:sz w:val="18"/>
          <w:lang w:val="en-GB"/>
        </w:rPr>
        <w:t>John Wiley &amp; Sons Ltd</w:t>
      </w:r>
      <w:r>
        <w:rPr>
          <w:sz w:val="18"/>
          <w:lang w:val="en-GB"/>
        </w:rPr>
        <w:t>.</w:t>
      </w:r>
    </w:p>
    <w:p w14:paraId="102653C2" w14:textId="77777777" w:rsidR="001F1597" w:rsidRDefault="001F1597" w:rsidP="001F1597">
      <w:pPr>
        <w:pStyle w:val="Paragrafoelenco"/>
        <w:numPr>
          <w:ilvl w:val="0"/>
          <w:numId w:val="6"/>
        </w:numPr>
        <w:spacing w:before="75"/>
        <w:rPr>
          <w:sz w:val="18"/>
          <w:lang w:val="en-GB"/>
        </w:rPr>
      </w:pPr>
      <w:r w:rsidRPr="00890208">
        <w:rPr>
          <w:sz w:val="18"/>
          <w:lang w:val="en-GB"/>
        </w:rPr>
        <w:t>Food Safety: The Science Of Keeping Food Safe. Ian C. Shaw. Second Edition. Wiley Blackwell</w:t>
      </w:r>
      <w:r>
        <w:rPr>
          <w:sz w:val="18"/>
          <w:lang w:val="en-GB"/>
        </w:rPr>
        <w:t>.</w:t>
      </w:r>
    </w:p>
    <w:p w14:paraId="2967E948" w14:textId="77777777" w:rsidR="001F1597" w:rsidRPr="00890208" w:rsidRDefault="001F1597" w:rsidP="001F1597">
      <w:pPr>
        <w:pStyle w:val="Paragrafoelenco"/>
        <w:numPr>
          <w:ilvl w:val="0"/>
          <w:numId w:val="6"/>
        </w:numPr>
        <w:spacing w:before="75"/>
        <w:rPr>
          <w:sz w:val="18"/>
          <w:lang w:val="en-GB"/>
        </w:rPr>
      </w:pPr>
      <w:r w:rsidRPr="00F973DE">
        <w:rPr>
          <w:sz w:val="18"/>
          <w:lang w:val="en-GB"/>
        </w:rPr>
        <w:t>Yanbo Wang, Wangang Zhang, Linglin Fu</w:t>
      </w:r>
      <w:r>
        <w:rPr>
          <w:sz w:val="18"/>
          <w:lang w:val="en-GB"/>
        </w:rPr>
        <w:t xml:space="preserve">. </w:t>
      </w:r>
      <w:r w:rsidRPr="00F973DE">
        <w:rPr>
          <w:sz w:val="18"/>
          <w:lang w:val="en-GB"/>
        </w:rPr>
        <w:t>Food Spoilage Microorganisms: Ecology and Control</w:t>
      </w:r>
      <w:r>
        <w:rPr>
          <w:sz w:val="18"/>
          <w:lang w:val="en-GB"/>
        </w:rPr>
        <w:t xml:space="preserve">. </w:t>
      </w:r>
      <w:r w:rsidRPr="00F973DE">
        <w:rPr>
          <w:sz w:val="18"/>
          <w:lang w:val="en-GB"/>
        </w:rPr>
        <w:t>1st Edition</w:t>
      </w:r>
      <w:r>
        <w:rPr>
          <w:sz w:val="18"/>
          <w:lang w:val="en-GB"/>
        </w:rPr>
        <w:t xml:space="preserve">, </w:t>
      </w:r>
      <w:r w:rsidRPr="00F973DE">
        <w:rPr>
          <w:sz w:val="18"/>
          <w:lang w:val="en-GB"/>
        </w:rPr>
        <w:t>April 25, 2017</w:t>
      </w:r>
      <w:r>
        <w:rPr>
          <w:sz w:val="18"/>
          <w:lang w:val="en-GB"/>
        </w:rPr>
        <w:t>, CRC Press.</w:t>
      </w:r>
    </w:p>
    <w:p w14:paraId="126D44A7" w14:textId="77777777" w:rsidR="001F1597" w:rsidRPr="00890208" w:rsidRDefault="001F1597" w:rsidP="001F1597">
      <w:pPr>
        <w:pStyle w:val="Paragrafoelenco"/>
        <w:numPr>
          <w:ilvl w:val="0"/>
          <w:numId w:val="6"/>
        </w:numPr>
        <w:spacing w:before="75"/>
        <w:rPr>
          <w:sz w:val="18"/>
          <w:lang w:val="en-GB"/>
        </w:rPr>
      </w:pPr>
      <w:r w:rsidRPr="00890208">
        <w:rPr>
          <w:sz w:val="18"/>
          <w:lang w:val="en-GB"/>
        </w:rPr>
        <w:t>Slides and additional materials will be provided by the lecturer.</w:t>
      </w:r>
    </w:p>
    <w:p w14:paraId="04EF77D0" w14:textId="77777777" w:rsidR="001F1597" w:rsidRPr="00890208" w:rsidRDefault="001F1597" w:rsidP="001F1597">
      <w:pPr>
        <w:pStyle w:val="Paragrafoelenco"/>
        <w:spacing w:before="75"/>
        <w:ind w:left="843"/>
        <w:rPr>
          <w:sz w:val="18"/>
          <w:lang w:val="en-GB"/>
        </w:rPr>
      </w:pPr>
      <w:r w:rsidRPr="00890208">
        <w:rPr>
          <w:sz w:val="18"/>
          <w:lang w:val="en-GB"/>
        </w:rPr>
        <w:t xml:space="preserve"> </w:t>
      </w:r>
    </w:p>
    <w:p w14:paraId="71D4226D" w14:textId="77777777" w:rsidR="001F1597" w:rsidRPr="008E6864" w:rsidRDefault="001F1597" w:rsidP="001F1597">
      <w:pPr>
        <w:pStyle w:val="Paragrafoelenco"/>
        <w:spacing w:before="75"/>
        <w:ind w:left="843"/>
        <w:rPr>
          <w:sz w:val="18"/>
          <w:lang w:val="en-GB"/>
        </w:rPr>
      </w:pPr>
    </w:p>
    <w:p w14:paraId="7239B4D1" w14:textId="77777777" w:rsidR="001F1597" w:rsidRPr="008E6864" w:rsidRDefault="001F1597" w:rsidP="001F1597">
      <w:pPr>
        <w:spacing w:before="75"/>
        <w:ind w:left="123"/>
        <w:rPr>
          <w:b/>
          <w:i/>
          <w:sz w:val="18"/>
          <w:lang w:val="en-GB"/>
        </w:rPr>
      </w:pPr>
      <w:r w:rsidRPr="008E6864">
        <w:rPr>
          <w:b/>
          <w:i/>
          <w:sz w:val="18"/>
          <w:lang w:val="en-GB"/>
        </w:rPr>
        <w:t>TEACHING METHOD</w:t>
      </w:r>
    </w:p>
    <w:p w14:paraId="2ADAB4A2" w14:textId="77777777" w:rsidR="001F1597" w:rsidRPr="00FC1D26" w:rsidRDefault="001F1597" w:rsidP="001F1597">
      <w:pPr>
        <w:pStyle w:val="Corpotesto"/>
        <w:spacing w:before="120"/>
        <w:ind w:left="123" w:right="1732"/>
        <w:rPr>
          <w:rFonts w:ascii="Times New Roman" w:hAnsi="Times New Roman" w:cs="Times New Roman"/>
        </w:rPr>
      </w:pPr>
      <w:r w:rsidRPr="00FC1D26">
        <w:rPr>
          <w:rFonts w:ascii="Times New Roman" w:hAnsi="Times New Roman" w:cs="Times New Roman"/>
        </w:rPr>
        <w:t>The teaching activities will consist of:</w:t>
      </w:r>
    </w:p>
    <w:p w14:paraId="23506453" w14:textId="77777777" w:rsidR="001F1597" w:rsidRPr="00FC1D26" w:rsidRDefault="001F1597" w:rsidP="001F1597">
      <w:pPr>
        <w:pStyle w:val="Corpotesto"/>
        <w:spacing w:before="120"/>
        <w:ind w:left="123" w:right="1732"/>
        <w:rPr>
          <w:rFonts w:ascii="Times New Roman" w:hAnsi="Times New Roman" w:cs="Times New Roman"/>
        </w:rPr>
      </w:pPr>
      <w:r>
        <w:rPr>
          <w:rFonts w:ascii="Times New Roman" w:hAnsi="Times New Roman" w:cs="Times New Roman"/>
        </w:rPr>
        <w:t xml:space="preserve">- </w:t>
      </w:r>
      <w:r w:rsidRPr="00FC1D26">
        <w:rPr>
          <w:rFonts w:ascii="Times New Roman" w:hAnsi="Times New Roman" w:cs="Times New Roman"/>
        </w:rPr>
        <w:t>formal lectures by the use of power point presentations with several practical examples aimed to stimulate the overall discussion</w:t>
      </w:r>
      <w:r>
        <w:rPr>
          <w:rFonts w:ascii="Times New Roman" w:hAnsi="Times New Roman" w:cs="Times New Roman"/>
        </w:rPr>
        <w:t>.</w:t>
      </w:r>
    </w:p>
    <w:p w14:paraId="5E2583D7" w14:textId="77777777" w:rsidR="001F1597" w:rsidRPr="00FC1D26" w:rsidRDefault="001F1597" w:rsidP="001F1597">
      <w:pPr>
        <w:pStyle w:val="Corpotesto"/>
        <w:spacing w:before="120"/>
        <w:ind w:left="123" w:right="1732"/>
        <w:rPr>
          <w:rFonts w:ascii="Times New Roman" w:hAnsi="Times New Roman" w:cs="Times New Roman"/>
        </w:rPr>
      </w:pPr>
      <w:r>
        <w:rPr>
          <w:rFonts w:ascii="Times New Roman" w:hAnsi="Times New Roman" w:cs="Times New Roman"/>
        </w:rPr>
        <w:t xml:space="preserve">- </w:t>
      </w:r>
      <w:r w:rsidRPr="00FC1D26">
        <w:rPr>
          <w:rFonts w:ascii="Times New Roman" w:hAnsi="Times New Roman" w:cs="Times New Roman"/>
        </w:rPr>
        <w:t>laboratory classes in which students will set up practical experiences, performing the application of microbiological techniques for microorganis</w:t>
      </w:r>
      <w:r>
        <w:rPr>
          <w:rFonts w:ascii="Times New Roman" w:hAnsi="Times New Roman" w:cs="Times New Roman"/>
        </w:rPr>
        <w:t>ms</w:t>
      </w:r>
      <w:r w:rsidRPr="00FC1D26">
        <w:rPr>
          <w:rFonts w:ascii="Times New Roman" w:hAnsi="Times New Roman" w:cs="Times New Roman"/>
        </w:rPr>
        <w:t xml:space="preserve"> detection in food</w:t>
      </w:r>
      <w:r>
        <w:rPr>
          <w:rFonts w:ascii="Times New Roman" w:hAnsi="Times New Roman" w:cs="Times New Roman"/>
        </w:rPr>
        <w:t>.</w:t>
      </w:r>
    </w:p>
    <w:p w14:paraId="603FB814" w14:textId="77777777" w:rsidR="001F1597" w:rsidRDefault="001F1597" w:rsidP="001F1597">
      <w:pPr>
        <w:pStyle w:val="Corpotesto"/>
        <w:spacing w:before="120"/>
        <w:ind w:left="123" w:right="1732"/>
        <w:jc w:val="both"/>
        <w:rPr>
          <w:rFonts w:ascii="Times New Roman" w:hAnsi="Times New Roman" w:cs="Times New Roman"/>
        </w:rPr>
      </w:pPr>
      <w:r>
        <w:rPr>
          <w:rFonts w:ascii="Times New Roman" w:hAnsi="Times New Roman" w:cs="Times New Roman"/>
        </w:rPr>
        <w:t xml:space="preserve">- </w:t>
      </w:r>
      <w:r w:rsidRPr="00FC1D26">
        <w:rPr>
          <w:rFonts w:ascii="Times New Roman" w:hAnsi="Times New Roman" w:cs="Times New Roman"/>
        </w:rPr>
        <w:t>working groups where students learn to share opinions, collect data and discuss the final outcomes on food safety topics</w:t>
      </w:r>
      <w:r>
        <w:rPr>
          <w:rFonts w:ascii="Times New Roman" w:hAnsi="Times New Roman" w:cs="Times New Roman"/>
        </w:rPr>
        <w:t>.</w:t>
      </w:r>
    </w:p>
    <w:p w14:paraId="0785C377" w14:textId="77777777" w:rsidR="001F1597" w:rsidRPr="008E6864" w:rsidRDefault="001F1597" w:rsidP="001F1597">
      <w:pPr>
        <w:pStyle w:val="Corpotesto"/>
        <w:spacing w:before="11"/>
        <w:rPr>
          <w:rFonts w:ascii="Times New Roman" w:hAnsi="Times New Roman" w:cs="Times New Roman"/>
        </w:rPr>
      </w:pPr>
    </w:p>
    <w:p w14:paraId="31A86ACC" w14:textId="77777777" w:rsidR="001F1597" w:rsidRPr="008E6864" w:rsidRDefault="001F1597" w:rsidP="001F1597">
      <w:pPr>
        <w:ind w:left="123"/>
        <w:rPr>
          <w:b/>
          <w:i/>
          <w:sz w:val="18"/>
          <w:lang w:val="en-GB"/>
        </w:rPr>
      </w:pPr>
      <w:r w:rsidRPr="008E6864">
        <w:rPr>
          <w:b/>
          <w:i/>
          <w:sz w:val="18"/>
          <w:lang w:val="en-GB"/>
        </w:rPr>
        <w:t>ASSESSMENT METHOD AND CRITERIA</w:t>
      </w:r>
    </w:p>
    <w:p w14:paraId="2515E14A" w14:textId="77777777" w:rsidR="001F1597" w:rsidRDefault="001F1597" w:rsidP="001F1597">
      <w:pPr>
        <w:pStyle w:val="Corpotesto"/>
        <w:spacing w:before="120"/>
        <w:ind w:left="123" w:right="1722"/>
        <w:jc w:val="both"/>
        <w:rPr>
          <w:rFonts w:ascii="Times New Roman" w:hAnsi="Times New Roman" w:cs="Times New Roman"/>
        </w:rPr>
      </w:pPr>
      <w:r>
        <w:rPr>
          <w:rFonts w:ascii="Times New Roman" w:hAnsi="Times New Roman" w:cs="Times New Roman"/>
        </w:rPr>
        <w:t xml:space="preserve">Final assessment </w:t>
      </w:r>
      <w:r w:rsidRPr="008E6864">
        <w:rPr>
          <w:rFonts w:ascii="Times New Roman" w:hAnsi="Times New Roman" w:cs="Times New Roman"/>
        </w:rPr>
        <w:t xml:space="preserve">is </w:t>
      </w:r>
      <w:r>
        <w:rPr>
          <w:rFonts w:ascii="Times New Roman" w:hAnsi="Times New Roman" w:cs="Times New Roman"/>
        </w:rPr>
        <w:t xml:space="preserve">an </w:t>
      </w:r>
      <w:r w:rsidRPr="008E6864">
        <w:rPr>
          <w:rFonts w:ascii="Times New Roman" w:hAnsi="Times New Roman" w:cs="Times New Roman"/>
        </w:rPr>
        <w:t xml:space="preserve">oral </w:t>
      </w:r>
      <w:r>
        <w:rPr>
          <w:rFonts w:ascii="Times New Roman" w:hAnsi="Times New Roman" w:cs="Times New Roman"/>
        </w:rPr>
        <w:t xml:space="preserve">exam with </w:t>
      </w:r>
      <w:r w:rsidRPr="008E6864">
        <w:rPr>
          <w:rFonts w:ascii="Times New Roman" w:hAnsi="Times New Roman" w:cs="Times New Roman"/>
        </w:rPr>
        <w:t>open-ended questions aimed at assessing students’ ability to critically apply notions acquired during the study.</w:t>
      </w:r>
      <w:r>
        <w:rPr>
          <w:rFonts w:ascii="Times New Roman" w:hAnsi="Times New Roman" w:cs="Times New Roman"/>
        </w:rPr>
        <w:t xml:space="preserve">  </w:t>
      </w:r>
      <w:r w:rsidRPr="008E6864">
        <w:rPr>
          <w:rFonts w:ascii="Times New Roman" w:hAnsi="Times New Roman" w:cs="Times New Roman"/>
        </w:rPr>
        <w:t xml:space="preserve">Specific questions are formulated to verify learning skills on each of the ECTS. </w:t>
      </w:r>
      <w:r>
        <w:rPr>
          <w:rFonts w:ascii="Times New Roman" w:hAnsi="Times New Roman" w:cs="Times New Roman"/>
        </w:rPr>
        <w:t>Case study assignments and working group activities will be considered as part of the final evaluation.</w:t>
      </w:r>
    </w:p>
    <w:p w14:paraId="53708ACE" w14:textId="77777777" w:rsidR="001F1597" w:rsidRPr="008E6864" w:rsidRDefault="001F1597" w:rsidP="001F1597">
      <w:pPr>
        <w:pStyle w:val="Corpotesto"/>
        <w:spacing w:before="120"/>
        <w:ind w:left="123" w:right="1722"/>
        <w:jc w:val="both"/>
        <w:rPr>
          <w:rFonts w:ascii="Times New Roman" w:hAnsi="Times New Roman" w:cs="Times New Roman"/>
        </w:rPr>
      </w:pPr>
    </w:p>
    <w:p w14:paraId="1F89E026" w14:textId="77777777" w:rsidR="001F1597" w:rsidRPr="008E6864" w:rsidRDefault="001F1597" w:rsidP="001F1597">
      <w:pPr>
        <w:ind w:left="123"/>
        <w:rPr>
          <w:b/>
          <w:i/>
          <w:sz w:val="18"/>
          <w:lang w:val="en-GB"/>
        </w:rPr>
      </w:pPr>
      <w:r w:rsidRPr="008E6864">
        <w:rPr>
          <w:b/>
          <w:i/>
          <w:sz w:val="18"/>
          <w:lang w:val="en-GB"/>
        </w:rPr>
        <w:t>NOTES AND PREREQUISITES</w:t>
      </w:r>
    </w:p>
    <w:p w14:paraId="0768C715" w14:textId="77777777" w:rsidR="001F1597" w:rsidRPr="008E6864" w:rsidRDefault="001F1597" w:rsidP="001F1597">
      <w:pPr>
        <w:pStyle w:val="Corpotesto"/>
        <w:spacing w:before="122" w:line="237" w:lineRule="auto"/>
        <w:ind w:left="123" w:right="1727"/>
        <w:jc w:val="both"/>
        <w:rPr>
          <w:rFonts w:ascii="Times New Roman" w:hAnsi="Times New Roman" w:cs="Times New Roman"/>
        </w:rPr>
      </w:pPr>
      <w:r w:rsidRPr="008E6864">
        <w:rPr>
          <w:rFonts w:ascii="Times New Roman" w:hAnsi="Times New Roman" w:cs="Times New Roman"/>
          <w:color w:val="212121"/>
        </w:rPr>
        <w:t>Students are</w:t>
      </w:r>
      <w:r>
        <w:rPr>
          <w:rFonts w:ascii="Times New Roman" w:hAnsi="Times New Roman" w:cs="Times New Roman"/>
          <w:color w:val="212121"/>
        </w:rPr>
        <w:t xml:space="preserve"> </w:t>
      </w:r>
      <w:r w:rsidRPr="008E6864">
        <w:rPr>
          <w:rFonts w:ascii="Times New Roman" w:hAnsi="Times New Roman" w:cs="Times New Roman"/>
          <w:color w:val="212121"/>
        </w:rPr>
        <w:t>expected to have a basic knowledge of microbiology and biochemistry</w:t>
      </w:r>
      <w:r w:rsidRPr="008E6864">
        <w:rPr>
          <w:rFonts w:ascii="Times New Roman" w:hAnsi="Times New Roman" w:cs="Times New Roman"/>
        </w:rPr>
        <w:t>.</w:t>
      </w:r>
      <w:r>
        <w:rPr>
          <w:rFonts w:ascii="Times New Roman" w:hAnsi="Times New Roman" w:cs="Times New Roman"/>
        </w:rPr>
        <w:t xml:space="preserve"> </w:t>
      </w:r>
      <w:r w:rsidRPr="008E6864">
        <w:rPr>
          <w:rFonts w:ascii="Times New Roman" w:hAnsi="Times New Roman" w:cs="Times New Roman"/>
        </w:rPr>
        <w:t xml:space="preserve"> </w:t>
      </w:r>
    </w:p>
    <w:p w14:paraId="59AA29B9" w14:textId="552C6D49" w:rsidR="001F1597" w:rsidRDefault="001F1597" w:rsidP="001F1597">
      <w:pPr>
        <w:pStyle w:val="Corpotesto"/>
        <w:spacing w:before="2"/>
        <w:rPr>
          <w:rFonts w:ascii="Times New Roman" w:hAnsi="Times New Roman" w:cs="Times New Roman"/>
          <w:sz w:val="21"/>
        </w:rPr>
      </w:pPr>
    </w:p>
    <w:p w14:paraId="24697ABD" w14:textId="7D9669BE" w:rsidR="00480AEB" w:rsidRDefault="00480AEB" w:rsidP="001F1597">
      <w:pPr>
        <w:pStyle w:val="Corpotesto"/>
        <w:spacing w:before="2"/>
        <w:rPr>
          <w:rFonts w:ascii="Times New Roman" w:hAnsi="Times New Roman" w:cs="Times New Roman"/>
          <w:sz w:val="21"/>
        </w:rPr>
      </w:pPr>
    </w:p>
    <w:p w14:paraId="0E638A00" w14:textId="1BB1CBBD" w:rsidR="00480AEB" w:rsidRDefault="00480AEB" w:rsidP="001F1597">
      <w:pPr>
        <w:pStyle w:val="Corpotesto"/>
        <w:spacing w:before="2"/>
        <w:rPr>
          <w:rFonts w:ascii="Times New Roman" w:hAnsi="Times New Roman" w:cs="Times New Roman"/>
          <w:sz w:val="21"/>
        </w:rPr>
      </w:pPr>
    </w:p>
    <w:p w14:paraId="0EE1CBCF" w14:textId="77777777" w:rsidR="00480AEB" w:rsidRPr="008E6864" w:rsidRDefault="00480AEB" w:rsidP="001F1597">
      <w:pPr>
        <w:pStyle w:val="Corpotesto"/>
        <w:spacing w:before="2"/>
        <w:rPr>
          <w:rFonts w:ascii="Times New Roman" w:hAnsi="Times New Roman" w:cs="Times New Roman"/>
          <w:sz w:val="21"/>
        </w:rPr>
      </w:pPr>
    </w:p>
    <w:p w14:paraId="700F87C7" w14:textId="77777777" w:rsidR="001F1597" w:rsidRPr="008E6864" w:rsidRDefault="001F1597" w:rsidP="001F1597">
      <w:pPr>
        <w:rPr>
          <w:b/>
          <w:i/>
          <w:sz w:val="18"/>
          <w:lang w:val="en-GB"/>
        </w:rPr>
      </w:pPr>
      <w:r w:rsidRPr="008E6864">
        <w:rPr>
          <w:b/>
          <w:i/>
          <w:sz w:val="18"/>
          <w:lang w:val="en-GB"/>
        </w:rPr>
        <w:lastRenderedPageBreak/>
        <w:t>OFFICE HOURS FOR STUDENTS</w:t>
      </w:r>
    </w:p>
    <w:p w14:paraId="1ED8DAE0" w14:textId="77777777" w:rsidR="001F1597" w:rsidRPr="008E6864" w:rsidRDefault="001F1597" w:rsidP="001F1597">
      <w:pPr>
        <w:spacing w:line="240" w:lineRule="auto"/>
        <w:rPr>
          <w:lang w:val="en-GB"/>
        </w:rPr>
      </w:pPr>
      <w:r w:rsidRPr="008E6864">
        <w:rPr>
          <w:lang w:val="en-GB"/>
        </w:rPr>
        <w:t xml:space="preserve">Students’ are free to e-mail </w:t>
      </w:r>
      <w:hyperlink r:id="rId9" w:history="1">
        <w:r w:rsidRPr="00C714EF">
          <w:rPr>
            <w:rStyle w:val="Collegamentoipertestuale"/>
            <w:lang w:val="en-GB"/>
          </w:rPr>
          <w:t>daniela.bassi@unicatt.it</w:t>
        </w:r>
      </w:hyperlink>
      <w:r w:rsidRPr="00C714EF">
        <w:rPr>
          <w:lang w:val="en-GB"/>
        </w:rPr>
        <w:t xml:space="preserve"> </w:t>
      </w:r>
      <w:r w:rsidRPr="008E6864">
        <w:rPr>
          <w:lang w:val="en-GB"/>
        </w:rPr>
        <w:t>in order to make an individual appointment; prof.</w:t>
      </w:r>
      <w:r>
        <w:rPr>
          <w:lang w:val="en-GB"/>
        </w:rPr>
        <w:t xml:space="preserve"> Bassi</w:t>
      </w:r>
      <w:r w:rsidRPr="008E6864">
        <w:rPr>
          <w:lang w:val="en-GB"/>
        </w:rPr>
        <w:t xml:space="preserve"> is furthermore available for meeting students at end of each lesson.</w:t>
      </w:r>
    </w:p>
    <w:sectPr w:rsidR="001F1597" w:rsidRPr="008E686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DDB49" w14:textId="77777777" w:rsidR="00AF22A8" w:rsidRDefault="00AF22A8" w:rsidP="005C7ED8">
      <w:pPr>
        <w:spacing w:line="240" w:lineRule="auto"/>
      </w:pPr>
      <w:r>
        <w:separator/>
      </w:r>
    </w:p>
  </w:endnote>
  <w:endnote w:type="continuationSeparator" w:id="0">
    <w:p w14:paraId="696395DB" w14:textId="77777777" w:rsidR="00AF22A8" w:rsidRDefault="00AF22A8"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9FC8" w14:textId="77777777" w:rsidR="00AF22A8" w:rsidRDefault="00AF22A8" w:rsidP="005C7ED8">
      <w:pPr>
        <w:spacing w:line="240" w:lineRule="auto"/>
      </w:pPr>
      <w:r>
        <w:separator/>
      </w:r>
    </w:p>
  </w:footnote>
  <w:footnote w:type="continuationSeparator" w:id="0">
    <w:p w14:paraId="5B22275A" w14:textId="77777777" w:rsidR="00AF22A8" w:rsidRDefault="00AF22A8"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F7C"/>
    <w:multiLevelType w:val="hybridMultilevel"/>
    <w:tmpl w:val="649AF352"/>
    <w:lvl w:ilvl="0" w:tplc="04100015">
      <w:start w:val="7"/>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DA2855"/>
    <w:multiLevelType w:val="hybridMultilevel"/>
    <w:tmpl w:val="FCD2C822"/>
    <w:lvl w:ilvl="0" w:tplc="9C86710A">
      <w:start w:val="1"/>
      <w:numFmt w:val="bullet"/>
      <w:lvlText w:val="-"/>
      <w:lvlJc w:val="left"/>
      <w:pPr>
        <w:tabs>
          <w:tab w:val="num" w:pos="984"/>
        </w:tabs>
        <w:ind w:left="1097" w:hanging="283"/>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125339"/>
    <w:multiLevelType w:val="hybridMultilevel"/>
    <w:tmpl w:val="4CE07B2C"/>
    <w:lvl w:ilvl="0" w:tplc="A8D0DD3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2B12DE"/>
    <w:multiLevelType w:val="hybridMultilevel"/>
    <w:tmpl w:val="0E96FC38"/>
    <w:lvl w:ilvl="0" w:tplc="04100015">
      <w:start w:val="7"/>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7FD7B58"/>
    <w:multiLevelType w:val="hybridMultilevel"/>
    <w:tmpl w:val="BCB027B8"/>
    <w:lvl w:ilvl="0" w:tplc="04100015">
      <w:start w:val="7"/>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C52FAC"/>
    <w:multiLevelType w:val="hybridMultilevel"/>
    <w:tmpl w:val="D3B8DF1E"/>
    <w:lvl w:ilvl="0" w:tplc="04100001">
      <w:start w:val="1"/>
      <w:numFmt w:val="bullet"/>
      <w:lvlText w:val=""/>
      <w:lvlJc w:val="left"/>
      <w:pPr>
        <w:ind w:left="843" w:hanging="360"/>
      </w:pPr>
      <w:rPr>
        <w:rFonts w:ascii="Symbol" w:hAnsi="Symbol" w:hint="default"/>
      </w:rPr>
    </w:lvl>
    <w:lvl w:ilvl="1" w:tplc="04100003" w:tentative="1">
      <w:start w:val="1"/>
      <w:numFmt w:val="bullet"/>
      <w:lvlText w:val="o"/>
      <w:lvlJc w:val="left"/>
      <w:pPr>
        <w:ind w:left="1563" w:hanging="360"/>
      </w:pPr>
      <w:rPr>
        <w:rFonts w:ascii="Courier New" w:hAnsi="Courier New" w:cs="Courier New" w:hint="default"/>
      </w:rPr>
    </w:lvl>
    <w:lvl w:ilvl="2" w:tplc="04100005" w:tentative="1">
      <w:start w:val="1"/>
      <w:numFmt w:val="bullet"/>
      <w:lvlText w:val=""/>
      <w:lvlJc w:val="left"/>
      <w:pPr>
        <w:ind w:left="2283" w:hanging="360"/>
      </w:pPr>
      <w:rPr>
        <w:rFonts w:ascii="Wingdings" w:hAnsi="Wingdings" w:hint="default"/>
      </w:rPr>
    </w:lvl>
    <w:lvl w:ilvl="3" w:tplc="04100001" w:tentative="1">
      <w:start w:val="1"/>
      <w:numFmt w:val="bullet"/>
      <w:lvlText w:val=""/>
      <w:lvlJc w:val="left"/>
      <w:pPr>
        <w:ind w:left="3003" w:hanging="360"/>
      </w:pPr>
      <w:rPr>
        <w:rFonts w:ascii="Symbol" w:hAnsi="Symbol" w:hint="default"/>
      </w:rPr>
    </w:lvl>
    <w:lvl w:ilvl="4" w:tplc="04100003" w:tentative="1">
      <w:start w:val="1"/>
      <w:numFmt w:val="bullet"/>
      <w:lvlText w:val="o"/>
      <w:lvlJc w:val="left"/>
      <w:pPr>
        <w:ind w:left="3723" w:hanging="360"/>
      </w:pPr>
      <w:rPr>
        <w:rFonts w:ascii="Courier New" w:hAnsi="Courier New" w:cs="Courier New" w:hint="default"/>
      </w:rPr>
    </w:lvl>
    <w:lvl w:ilvl="5" w:tplc="04100005" w:tentative="1">
      <w:start w:val="1"/>
      <w:numFmt w:val="bullet"/>
      <w:lvlText w:val=""/>
      <w:lvlJc w:val="left"/>
      <w:pPr>
        <w:ind w:left="4443" w:hanging="360"/>
      </w:pPr>
      <w:rPr>
        <w:rFonts w:ascii="Wingdings" w:hAnsi="Wingdings" w:hint="default"/>
      </w:rPr>
    </w:lvl>
    <w:lvl w:ilvl="6" w:tplc="04100001" w:tentative="1">
      <w:start w:val="1"/>
      <w:numFmt w:val="bullet"/>
      <w:lvlText w:val=""/>
      <w:lvlJc w:val="left"/>
      <w:pPr>
        <w:ind w:left="5163" w:hanging="360"/>
      </w:pPr>
      <w:rPr>
        <w:rFonts w:ascii="Symbol" w:hAnsi="Symbol" w:hint="default"/>
      </w:rPr>
    </w:lvl>
    <w:lvl w:ilvl="7" w:tplc="04100003" w:tentative="1">
      <w:start w:val="1"/>
      <w:numFmt w:val="bullet"/>
      <w:lvlText w:val="o"/>
      <w:lvlJc w:val="left"/>
      <w:pPr>
        <w:ind w:left="5883" w:hanging="360"/>
      </w:pPr>
      <w:rPr>
        <w:rFonts w:ascii="Courier New" w:hAnsi="Courier New" w:cs="Courier New" w:hint="default"/>
      </w:rPr>
    </w:lvl>
    <w:lvl w:ilvl="8" w:tplc="04100005" w:tentative="1">
      <w:start w:val="1"/>
      <w:numFmt w:val="bullet"/>
      <w:lvlText w:val=""/>
      <w:lvlJc w:val="left"/>
      <w:pPr>
        <w:ind w:left="6603" w:hanging="360"/>
      </w:pPr>
      <w:rPr>
        <w:rFonts w:ascii="Wingdings" w:hAnsi="Wingdings" w:hint="default"/>
      </w:rPr>
    </w:lvl>
  </w:abstractNum>
  <w:abstractNum w:abstractNumId="8"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EE004E"/>
    <w:multiLevelType w:val="hybridMultilevel"/>
    <w:tmpl w:val="DC123902"/>
    <w:lvl w:ilvl="0" w:tplc="8FF88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552DF"/>
    <w:multiLevelType w:val="hybridMultilevel"/>
    <w:tmpl w:val="E88A87F0"/>
    <w:lvl w:ilvl="0" w:tplc="A8D0DD3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9"/>
  </w:num>
  <w:num w:numId="6">
    <w:abstractNumId w:val="7"/>
  </w:num>
  <w:num w:numId="7">
    <w:abstractNumId w:val="2"/>
  </w:num>
  <w:num w:numId="8">
    <w:abstractNumId w:val="10"/>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47E67"/>
    <w:rsid w:val="00057CB7"/>
    <w:rsid w:val="0009040F"/>
    <w:rsid w:val="000C1648"/>
    <w:rsid w:val="000C2B4A"/>
    <w:rsid w:val="00106762"/>
    <w:rsid w:val="0014609B"/>
    <w:rsid w:val="00166527"/>
    <w:rsid w:val="00187B99"/>
    <w:rsid w:val="001B3AD7"/>
    <w:rsid w:val="001E5316"/>
    <w:rsid w:val="001F1597"/>
    <w:rsid w:val="002014DD"/>
    <w:rsid w:val="00212379"/>
    <w:rsid w:val="00214CD6"/>
    <w:rsid w:val="00234994"/>
    <w:rsid w:val="002A3CE1"/>
    <w:rsid w:val="002F6CD3"/>
    <w:rsid w:val="00341DB7"/>
    <w:rsid w:val="003647E2"/>
    <w:rsid w:val="0036798B"/>
    <w:rsid w:val="003A4DC8"/>
    <w:rsid w:val="004472A7"/>
    <w:rsid w:val="00480AEB"/>
    <w:rsid w:val="00496CC9"/>
    <w:rsid w:val="004B4EB6"/>
    <w:rsid w:val="004B5856"/>
    <w:rsid w:val="004D1217"/>
    <w:rsid w:val="004D6008"/>
    <w:rsid w:val="004F0BDB"/>
    <w:rsid w:val="005027BA"/>
    <w:rsid w:val="00514034"/>
    <w:rsid w:val="005268B5"/>
    <w:rsid w:val="0058615C"/>
    <w:rsid w:val="005954BA"/>
    <w:rsid w:val="005C7ED8"/>
    <w:rsid w:val="006072D9"/>
    <w:rsid w:val="00661478"/>
    <w:rsid w:val="00665C55"/>
    <w:rsid w:val="006C4ADC"/>
    <w:rsid w:val="006E1399"/>
    <w:rsid w:val="006F1772"/>
    <w:rsid w:val="007077E6"/>
    <w:rsid w:val="00741EF8"/>
    <w:rsid w:val="007576D3"/>
    <w:rsid w:val="007634BE"/>
    <w:rsid w:val="00782331"/>
    <w:rsid w:val="0079088E"/>
    <w:rsid w:val="007B67BE"/>
    <w:rsid w:val="00892FED"/>
    <w:rsid w:val="008A1204"/>
    <w:rsid w:val="008E6864"/>
    <w:rsid w:val="00900CCA"/>
    <w:rsid w:val="00906645"/>
    <w:rsid w:val="00921D31"/>
    <w:rsid w:val="00924B77"/>
    <w:rsid w:val="0093078C"/>
    <w:rsid w:val="00933D21"/>
    <w:rsid w:val="00940DA2"/>
    <w:rsid w:val="00965A49"/>
    <w:rsid w:val="00991EC3"/>
    <w:rsid w:val="00996034"/>
    <w:rsid w:val="009E055C"/>
    <w:rsid w:val="00A2796C"/>
    <w:rsid w:val="00A34A30"/>
    <w:rsid w:val="00A34F42"/>
    <w:rsid w:val="00A453CA"/>
    <w:rsid w:val="00A74F6F"/>
    <w:rsid w:val="00AA4DFD"/>
    <w:rsid w:val="00AB5864"/>
    <w:rsid w:val="00AB6D6E"/>
    <w:rsid w:val="00AD7557"/>
    <w:rsid w:val="00AF22A8"/>
    <w:rsid w:val="00B23887"/>
    <w:rsid w:val="00B45343"/>
    <w:rsid w:val="00B47B57"/>
    <w:rsid w:val="00B51253"/>
    <w:rsid w:val="00B525CC"/>
    <w:rsid w:val="00BD37D8"/>
    <w:rsid w:val="00BF27AC"/>
    <w:rsid w:val="00C03B44"/>
    <w:rsid w:val="00C11191"/>
    <w:rsid w:val="00C56392"/>
    <w:rsid w:val="00C60FD9"/>
    <w:rsid w:val="00C6271B"/>
    <w:rsid w:val="00C9427C"/>
    <w:rsid w:val="00CA5150"/>
    <w:rsid w:val="00CE6A83"/>
    <w:rsid w:val="00CF4412"/>
    <w:rsid w:val="00D33A50"/>
    <w:rsid w:val="00D404F2"/>
    <w:rsid w:val="00D57EBF"/>
    <w:rsid w:val="00D966CE"/>
    <w:rsid w:val="00DD04FA"/>
    <w:rsid w:val="00DD4DDE"/>
    <w:rsid w:val="00E118AA"/>
    <w:rsid w:val="00E21137"/>
    <w:rsid w:val="00E31CC6"/>
    <w:rsid w:val="00E412D4"/>
    <w:rsid w:val="00E607E6"/>
    <w:rsid w:val="00E74670"/>
    <w:rsid w:val="00EA5363"/>
    <w:rsid w:val="00EB3A13"/>
    <w:rsid w:val="00ED0D38"/>
    <w:rsid w:val="00ED3823"/>
    <w:rsid w:val="00EF38A1"/>
    <w:rsid w:val="00F16A26"/>
    <w:rsid w:val="00F41067"/>
    <w:rsid w:val="00F67E3E"/>
    <w:rsid w:val="00FB18AD"/>
    <w:rsid w:val="00FE6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F44B2"/>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paragraph" w:styleId="Corpotesto">
    <w:name w:val="Body Text"/>
    <w:basedOn w:val="Normale"/>
    <w:link w:val="CorpotestoCarattere"/>
    <w:uiPriority w:val="1"/>
    <w:qFormat/>
    <w:rsid w:val="00991EC3"/>
    <w:pPr>
      <w:widowControl w:val="0"/>
      <w:tabs>
        <w:tab w:val="clear" w:pos="284"/>
      </w:tabs>
      <w:autoSpaceDE w:val="0"/>
      <w:autoSpaceDN w:val="0"/>
      <w:spacing w:line="240" w:lineRule="auto"/>
      <w:jc w:val="left"/>
    </w:pPr>
    <w:rPr>
      <w:rFonts w:ascii="Arial" w:eastAsia="Arial" w:hAnsi="Arial" w:cs="Arial"/>
      <w:szCs w:val="20"/>
      <w:lang w:val="en-US" w:eastAsia="en-US"/>
    </w:rPr>
  </w:style>
  <w:style w:type="character" w:customStyle="1" w:styleId="CorpotestoCarattere">
    <w:name w:val="Corpo testo Carattere"/>
    <w:basedOn w:val="Carpredefinitoparagrafo"/>
    <w:link w:val="Corpotesto"/>
    <w:uiPriority w:val="1"/>
    <w:rsid w:val="00991EC3"/>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zo.morell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a.bass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2808-5326-4709-BF1A-F9CB2F5A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1130</Words>
  <Characters>6765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Damiani Roberta</cp:lastModifiedBy>
  <cp:revision>7</cp:revision>
  <cp:lastPrinted>2019-04-11T12:44:00Z</cp:lastPrinted>
  <dcterms:created xsi:type="dcterms:W3CDTF">2022-05-05T11:37:00Z</dcterms:created>
  <dcterms:modified xsi:type="dcterms:W3CDTF">2022-06-21T10:35:00Z</dcterms:modified>
</cp:coreProperties>
</file>