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F084D" w14:textId="77777777" w:rsidR="00614503" w:rsidRPr="00614503" w:rsidRDefault="00614503" w:rsidP="00614503">
      <w:pPr>
        <w:jc w:val="both"/>
        <w:rPr>
          <w:rFonts w:ascii="Times" w:hAnsi="Times"/>
          <w:lang w:val="en-US"/>
        </w:rPr>
      </w:pPr>
      <w:r w:rsidRPr="00614503">
        <w:rPr>
          <w:rFonts w:ascii="Times" w:hAnsi="Times"/>
          <w:b/>
          <w:lang w:val="en-US"/>
        </w:rPr>
        <w:t>. - Biochimic</w:t>
      </w:r>
      <w:bookmarkStart w:id="0" w:name="_GoBack"/>
      <w:bookmarkEnd w:id="0"/>
      <w:r w:rsidRPr="00614503">
        <w:rPr>
          <w:rFonts w:ascii="Times" w:hAnsi="Times"/>
          <w:b/>
          <w:lang w:val="en-US"/>
        </w:rPr>
        <w:t xml:space="preserve">a </w:t>
      </w:r>
    </w:p>
    <w:p w14:paraId="0A9E393C" w14:textId="77777777" w:rsidR="00614503" w:rsidRPr="00614503" w:rsidRDefault="00614503" w:rsidP="00614503">
      <w:pPr>
        <w:jc w:val="both"/>
        <w:rPr>
          <w:rFonts w:ascii="Times" w:hAnsi="Times"/>
          <w:smallCaps/>
          <w:sz w:val="18"/>
          <w:lang w:val="en-US"/>
        </w:rPr>
      </w:pPr>
      <w:r w:rsidRPr="00614503">
        <w:rPr>
          <w:rFonts w:ascii="Times" w:hAnsi="Times"/>
          <w:smallCaps/>
          <w:sz w:val="18"/>
          <w:lang w:val="en-US"/>
        </w:rPr>
        <w:t xml:space="preserve">Prof. Luigi Lucini </w:t>
      </w:r>
    </w:p>
    <w:p w14:paraId="73065C4E" w14:textId="77777777" w:rsidR="00ED4028" w:rsidRPr="001C1DEE" w:rsidRDefault="00DD791A" w:rsidP="00BC1881">
      <w:pPr>
        <w:pStyle w:val="Titolo4"/>
        <w:spacing w:before="240" w:after="120"/>
        <w:rPr>
          <w:i/>
          <w:sz w:val="18"/>
          <w:szCs w:val="18"/>
          <w:lang w:val="fr-FR"/>
        </w:rPr>
      </w:pPr>
      <w:r w:rsidRPr="00514034">
        <w:rPr>
          <w:i/>
          <w:sz w:val="18"/>
          <w:lang w:val="en-US"/>
        </w:rPr>
        <w:t>COURSE AIMS AND</w:t>
      </w:r>
      <w:r>
        <w:rPr>
          <w:i/>
          <w:sz w:val="18"/>
          <w:lang w:val="en-US"/>
        </w:rPr>
        <w:t xml:space="preserve"> </w:t>
      </w:r>
      <w:r w:rsidRPr="00EA5363">
        <w:rPr>
          <w:i/>
          <w:sz w:val="18"/>
          <w:lang w:val="en-US"/>
        </w:rPr>
        <w:t>INTENDED</w:t>
      </w:r>
      <w:r w:rsidRPr="00514034">
        <w:rPr>
          <w:i/>
          <w:sz w:val="18"/>
          <w:lang w:val="en-US"/>
        </w:rPr>
        <w:t xml:space="preserve"> LEARNING OUTCOMES</w:t>
      </w:r>
    </w:p>
    <w:p w14:paraId="56100E4D" w14:textId="4BC62059" w:rsidR="001A4F6F" w:rsidRDefault="00ED4028" w:rsidP="001C1DEE">
      <w:pPr>
        <w:ind w:firstLine="284"/>
        <w:rPr>
          <w:rFonts w:ascii="Times" w:hAnsi="Times"/>
          <w:lang w:val="en-GB"/>
        </w:rPr>
      </w:pPr>
      <w:r w:rsidRPr="001C1DEE">
        <w:rPr>
          <w:rFonts w:ascii="Times" w:hAnsi="Times"/>
          <w:lang w:val="en-GB"/>
        </w:rPr>
        <w:t xml:space="preserve">The course is aimed to </w:t>
      </w:r>
      <w:r w:rsidR="001A4F6F">
        <w:rPr>
          <w:rFonts w:ascii="Times" w:hAnsi="Times"/>
          <w:lang w:val="en-GB"/>
        </w:rPr>
        <w:t>provide a general comprehension of the main biochemical classes, namely proteins and amino acids, lipids and carbohydrates as well as the transformation processes these compounds undergo in vivo (metabolism).</w:t>
      </w:r>
      <w:r w:rsidR="001A4F6F" w:rsidRPr="001A4F6F">
        <w:rPr>
          <w:rFonts w:ascii="Times" w:hAnsi="Times"/>
          <w:lang w:val="en-GB"/>
        </w:rPr>
        <w:t xml:space="preserve"> </w:t>
      </w:r>
      <w:r w:rsidR="001A4F6F" w:rsidRPr="001C1DEE">
        <w:rPr>
          <w:rFonts w:ascii="Times" w:hAnsi="Times"/>
          <w:lang w:val="en-GB"/>
        </w:rPr>
        <w:t xml:space="preserve">Particular attention will be given to the biochemical </w:t>
      </w:r>
      <w:r w:rsidR="001A4F6F">
        <w:rPr>
          <w:rFonts w:ascii="Times" w:hAnsi="Times"/>
          <w:lang w:val="en-GB"/>
        </w:rPr>
        <w:t>aspects</w:t>
      </w:r>
      <w:r w:rsidR="001A4F6F" w:rsidRPr="001C1DEE">
        <w:rPr>
          <w:rFonts w:ascii="Times" w:hAnsi="Times"/>
          <w:lang w:val="en-GB"/>
        </w:rPr>
        <w:t xml:space="preserve"> related </w:t>
      </w:r>
      <w:r w:rsidR="001A4F6F">
        <w:rPr>
          <w:rFonts w:ascii="Times" w:hAnsi="Times"/>
          <w:lang w:val="en-GB"/>
        </w:rPr>
        <w:t>to the agr</w:t>
      </w:r>
      <w:r w:rsidR="00C54D79">
        <w:rPr>
          <w:rFonts w:ascii="Times" w:hAnsi="Times"/>
          <w:lang w:val="en-GB"/>
        </w:rPr>
        <w:t>i</w:t>
      </w:r>
      <w:r w:rsidR="001A4F6F">
        <w:rPr>
          <w:rFonts w:ascii="Times" w:hAnsi="Times"/>
          <w:lang w:val="en-GB"/>
        </w:rPr>
        <w:t>-food chain</w:t>
      </w:r>
      <w:r w:rsidR="00614503">
        <w:rPr>
          <w:rFonts w:ascii="Times" w:hAnsi="Times"/>
          <w:lang w:val="en-GB"/>
        </w:rPr>
        <w:t xml:space="preserve"> and nutritional aspects</w:t>
      </w:r>
      <w:r w:rsidR="001A4F6F" w:rsidRPr="001C1DEE">
        <w:rPr>
          <w:rFonts w:ascii="Times" w:hAnsi="Times"/>
          <w:lang w:val="en-GB"/>
        </w:rPr>
        <w:t>.</w:t>
      </w:r>
    </w:p>
    <w:p w14:paraId="41018474" w14:textId="77777777" w:rsidR="001A4F6F" w:rsidRDefault="001A4F6F" w:rsidP="001C1DEE">
      <w:pPr>
        <w:ind w:firstLine="284"/>
        <w:rPr>
          <w:rFonts w:ascii="Times" w:hAnsi="Times"/>
          <w:lang w:val="en-GB"/>
        </w:rPr>
      </w:pPr>
      <w:r>
        <w:rPr>
          <w:rFonts w:ascii="Times" w:hAnsi="Times"/>
          <w:lang w:val="en-GB"/>
        </w:rPr>
        <w:t>At the end of the course the student is expected to achieve a KNOWLEDGE AND COMPREHENSION of the chemical processes underlying biological systems, as well as of the complex metabolic transformation occurring on carbohydrates, lipids and proteins (assimilation, biosynthesis, catabolic degradation).</w:t>
      </w:r>
    </w:p>
    <w:p w14:paraId="142A7DAA" w14:textId="3C825036" w:rsidR="001A4F6F" w:rsidRPr="00030250" w:rsidRDefault="001A4F6F" w:rsidP="00B33502">
      <w:pPr>
        <w:ind w:firstLine="284"/>
        <w:rPr>
          <w:rFonts w:ascii="Times" w:hAnsi="Times"/>
          <w:lang w:val="en-GB"/>
        </w:rPr>
      </w:pPr>
      <w:r>
        <w:rPr>
          <w:rFonts w:ascii="Times" w:hAnsi="Times"/>
          <w:lang w:val="en-GB"/>
        </w:rPr>
        <w:t>Concerning the skills TO APPLY KNOWLEDGE AND COMPREHENSION, the student will gain an understanding of the metabolic regulation, including the shunts and interconnections between different metabolisms</w:t>
      </w:r>
      <w:r w:rsidR="00030250">
        <w:rPr>
          <w:rFonts w:ascii="Times" w:hAnsi="Times"/>
          <w:lang w:val="en-GB"/>
        </w:rPr>
        <w:t xml:space="preserve"> and the impact on a biological system.</w:t>
      </w:r>
    </w:p>
    <w:p w14:paraId="3D239988" w14:textId="77777777" w:rsidR="001A4F6F" w:rsidRPr="00614503" w:rsidRDefault="001A4F6F" w:rsidP="001C1DEE">
      <w:pPr>
        <w:ind w:firstLine="284"/>
        <w:rPr>
          <w:rFonts w:ascii="Times" w:hAnsi="Times"/>
          <w:lang w:val="en-US"/>
        </w:rPr>
      </w:pPr>
    </w:p>
    <w:p w14:paraId="19C5C7C8" w14:textId="77777777" w:rsidR="00ED4028" w:rsidRPr="00B6483A" w:rsidRDefault="00ED4028" w:rsidP="001C1DEE">
      <w:pPr>
        <w:pStyle w:val="Titolo4"/>
        <w:spacing w:before="240" w:after="120"/>
        <w:rPr>
          <w:i/>
          <w:sz w:val="18"/>
          <w:szCs w:val="18"/>
          <w:lang w:val="en-GB"/>
        </w:rPr>
      </w:pPr>
      <w:r w:rsidRPr="00B6483A">
        <w:rPr>
          <w:i/>
          <w:sz w:val="18"/>
          <w:szCs w:val="18"/>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640"/>
        <w:gridCol w:w="1164"/>
      </w:tblGrid>
      <w:tr w:rsidR="006C0B0E" w:rsidRPr="00B6483A" w14:paraId="04F91DEC" w14:textId="77777777" w:rsidTr="003D02BA">
        <w:tc>
          <w:tcPr>
            <w:tcW w:w="6800" w:type="dxa"/>
            <w:shd w:val="clear" w:color="auto" w:fill="auto"/>
          </w:tcPr>
          <w:p w14:paraId="538E012C" w14:textId="77777777" w:rsidR="006C0B0E" w:rsidRPr="00B6483A" w:rsidRDefault="006C0B0E" w:rsidP="00EB1524">
            <w:pPr>
              <w:jc w:val="both"/>
              <w:rPr>
                <w:rFonts w:ascii="Times" w:hAnsi="Times"/>
                <w:lang w:val="en-GB"/>
              </w:rPr>
            </w:pPr>
          </w:p>
        </w:tc>
        <w:tc>
          <w:tcPr>
            <w:tcW w:w="1279" w:type="dxa"/>
            <w:shd w:val="clear" w:color="auto" w:fill="auto"/>
          </w:tcPr>
          <w:p w14:paraId="09CFD3B3" w14:textId="77777777" w:rsidR="006C0B0E" w:rsidRPr="00B6483A" w:rsidRDefault="00620D86" w:rsidP="00EB1524">
            <w:pPr>
              <w:jc w:val="both"/>
              <w:rPr>
                <w:rFonts w:ascii="Times" w:hAnsi="Times"/>
                <w:lang w:val="en-GB"/>
              </w:rPr>
            </w:pPr>
            <w:r>
              <w:rPr>
                <w:rFonts w:ascii="Times" w:hAnsi="Times"/>
                <w:lang w:val="en-GB"/>
              </w:rPr>
              <w:t>Credits</w:t>
            </w:r>
          </w:p>
        </w:tc>
      </w:tr>
      <w:tr w:rsidR="00F90647" w:rsidRPr="00B6483A" w14:paraId="79E9BCF1" w14:textId="77777777" w:rsidTr="003D02BA">
        <w:tc>
          <w:tcPr>
            <w:tcW w:w="6800" w:type="dxa"/>
            <w:shd w:val="clear" w:color="auto" w:fill="auto"/>
          </w:tcPr>
          <w:p w14:paraId="63FD9A6F" w14:textId="77777777" w:rsidR="00F90647" w:rsidRPr="00B6483A" w:rsidRDefault="00F90647" w:rsidP="00ED4028">
            <w:pPr>
              <w:jc w:val="both"/>
              <w:rPr>
                <w:rFonts w:ascii="Times" w:hAnsi="Times"/>
                <w:b/>
                <w:lang w:val="en-GB"/>
              </w:rPr>
            </w:pPr>
            <w:r w:rsidRPr="00B6483A">
              <w:rPr>
                <w:rFonts w:ascii="Times" w:hAnsi="Times"/>
                <w:b/>
                <w:lang w:val="en-GB"/>
              </w:rPr>
              <w:t>Biomolecules</w:t>
            </w:r>
          </w:p>
        </w:tc>
        <w:tc>
          <w:tcPr>
            <w:tcW w:w="1279" w:type="dxa"/>
            <w:shd w:val="clear" w:color="auto" w:fill="auto"/>
          </w:tcPr>
          <w:p w14:paraId="131A7AE7" w14:textId="77777777" w:rsidR="00F90647" w:rsidRPr="00B6483A" w:rsidRDefault="00F90647" w:rsidP="00EB1524">
            <w:pPr>
              <w:jc w:val="both"/>
              <w:rPr>
                <w:rFonts w:ascii="Times" w:hAnsi="Times"/>
                <w:lang w:val="en-GB"/>
              </w:rPr>
            </w:pPr>
          </w:p>
        </w:tc>
      </w:tr>
      <w:tr w:rsidR="006C0B0E" w:rsidRPr="00923A72" w14:paraId="0C4D0997" w14:textId="77777777" w:rsidTr="003D02BA">
        <w:tc>
          <w:tcPr>
            <w:tcW w:w="6800" w:type="dxa"/>
            <w:shd w:val="clear" w:color="auto" w:fill="auto"/>
          </w:tcPr>
          <w:p w14:paraId="17025F44" w14:textId="77777777" w:rsidR="006C0B0E" w:rsidRPr="00B6483A" w:rsidRDefault="00923A72" w:rsidP="00ED4028">
            <w:pPr>
              <w:ind w:left="284"/>
              <w:rPr>
                <w:rFonts w:ascii="Times" w:hAnsi="Times"/>
                <w:lang w:val="en-GB"/>
              </w:rPr>
            </w:pPr>
            <w:r>
              <w:rPr>
                <w:rFonts w:ascii="Times" w:hAnsi="Times"/>
                <w:lang w:val="en-GB"/>
              </w:rPr>
              <w:t xml:space="preserve">Cell structure and the metabolism concept. </w:t>
            </w:r>
            <w:r w:rsidR="00ED4028" w:rsidRPr="00B6483A">
              <w:rPr>
                <w:rFonts w:ascii="Times" w:hAnsi="Times"/>
                <w:lang w:val="en-GB"/>
              </w:rPr>
              <w:t xml:space="preserve">Carbohydrates: main aspects, classification, </w:t>
            </w:r>
            <w:r w:rsidR="00AC5D55" w:rsidRPr="00B6483A">
              <w:rPr>
                <w:rFonts w:ascii="Times" w:hAnsi="Times"/>
                <w:lang w:val="en-GB"/>
              </w:rPr>
              <w:t xml:space="preserve">structure and </w:t>
            </w:r>
            <w:r w:rsidR="00ED4028" w:rsidRPr="00B6483A">
              <w:rPr>
                <w:rFonts w:ascii="Times" w:hAnsi="Times"/>
                <w:lang w:val="en-GB"/>
              </w:rPr>
              <w:t>properties. Main monosaccha</w:t>
            </w:r>
            <w:r w:rsidR="00B6483A">
              <w:rPr>
                <w:rFonts w:ascii="Times" w:hAnsi="Times"/>
                <w:lang w:val="en-GB"/>
              </w:rPr>
              <w:t>ride and polysaccharides. Plant</w:t>
            </w:r>
            <w:r w:rsidR="00ED4028" w:rsidRPr="00B6483A">
              <w:rPr>
                <w:rFonts w:ascii="Times" w:hAnsi="Times"/>
                <w:lang w:val="en-GB"/>
              </w:rPr>
              <w:t xml:space="preserve"> cell wall. </w:t>
            </w:r>
          </w:p>
        </w:tc>
        <w:tc>
          <w:tcPr>
            <w:tcW w:w="1279" w:type="dxa"/>
            <w:shd w:val="clear" w:color="auto" w:fill="auto"/>
          </w:tcPr>
          <w:p w14:paraId="510D74F7" w14:textId="77777777" w:rsidR="006C0B0E" w:rsidRPr="00B6483A" w:rsidRDefault="006C0B0E" w:rsidP="00EB1524">
            <w:pPr>
              <w:jc w:val="both"/>
              <w:rPr>
                <w:rFonts w:ascii="Times" w:hAnsi="Times"/>
                <w:lang w:val="en-GB"/>
              </w:rPr>
            </w:pPr>
            <w:r w:rsidRPr="00B6483A">
              <w:rPr>
                <w:rFonts w:ascii="Times" w:hAnsi="Times"/>
                <w:lang w:val="en-GB"/>
              </w:rPr>
              <w:t>0.5</w:t>
            </w:r>
          </w:p>
        </w:tc>
      </w:tr>
      <w:tr w:rsidR="006C0B0E" w:rsidRPr="00B6483A" w14:paraId="4123D926" w14:textId="77777777" w:rsidTr="003D02BA">
        <w:tc>
          <w:tcPr>
            <w:tcW w:w="6800" w:type="dxa"/>
            <w:shd w:val="clear" w:color="auto" w:fill="auto"/>
          </w:tcPr>
          <w:p w14:paraId="0275A1E1" w14:textId="77777777" w:rsidR="006C0B0E" w:rsidRPr="00B6483A" w:rsidRDefault="00ED4028" w:rsidP="00ED4028">
            <w:pPr>
              <w:ind w:left="284"/>
              <w:jc w:val="both"/>
              <w:rPr>
                <w:rFonts w:ascii="Times" w:hAnsi="Times"/>
                <w:lang w:val="en-GB"/>
              </w:rPr>
            </w:pPr>
            <w:r w:rsidRPr="00B6483A">
              <w:rPr>
                <w:rFonts w:ascii="Times" w:hAnsi="Times"/>
                <w:lang w:val="en-GB"/>
              </w:rPr>
              <w:t>Amino</w:t>
            </w:r>
            <w:r w:rsidR="00B6483A">
              <w:rPr>
                <w:rFonts w:ascii="Times" w:hAnsi="Times"/>
                <w:lang w:val="en-GB"/>
              </w:rPr>
              <w:t xml:space="preserve"> </w:t>
            </w:r>
            <w:r w:rsidRPr="00B6483A">
              <w:rPr>
                <w:rFonts w:ascii="Times" w:hAnsi="Times"/>
                <w:lang w:val="en-GB"/>
              </w:rPr>
              <w:t xml:space="preserve">acids: main aspects, classification, </w:t>
            </w:r>
            <w:r w:rsidR="00196E58" w:rsidRPr="00B6483A">
              <w:rPr>
                <w:rFonts w:ascii="Times" w:hAnsi="Times"/>
                <w:lang w:val="en-GB"/>
              </w:rPr>
              <w:t>and properties</w:t>
            </w:r>
            <w:r w:rsidRPr="00B6483A">
              <w:rPr>
                <w:rFonts w:ascii="Times" w:hAnsi="Times"/>
                <w:lang w:val="en-GB"/>
              </w:rPr>
              <w:t>. Proteins</w:t>
            </w:r>
            <w:r w:rsidR="00B6483A">
              <w:rPr>
                <w:rFonts w:ascii="Times" w:hAnsi="Times"/>
                <w:lang w:val="en-GB"/>
              </w:rPr>
              <w:t xml:space="preserve"> and protein structure</w:t>
            </w:r>
            <w:r w:rsidRPr="00B6483A">
              <w:rPr>
                <w:rFonts w:ascii="Times" w:hAnsi="Times"/>
                <w:lang w:val="en-GB"/>
              </w:rPr>
              <w:t>.</w:t>
            </w:r>
          </w:p>
        </w:tc>
        <w:tc>
          <w:tcPr>
            <w:tcW w:w="1279" w:type="dxa"/>
            <w:shd w:val="clear" w:color="auto" w:fill="auto"/>
          </w:tcPr>
          <w:p w14:paraId="75CFD4CE" w14:textId="77777777" w:rsidR="006C0B0E" w:rsidRPr="00B6483A" w:rsidRDefault="00196E58" w:rsidP="00E10A8C">
            <w:pPr>
              <w:jc w:val="both"/>
              <w:rPr>
                <w:rFonts w:ascii="Times" w:hAnsi="Times"/>
                <w:lang w:val="en-GB"/>
              </w:rPr>
            </w:pPr>
            <w:r>
              <w:rPr>
                <w:rFonts w:ascii="Times" w:hAnsi="Times"/>
                <w:lang w:val="en-GB"/>
              </w:rPr>
              <w:t>0.5</w:t>
            </w:r>
          </w:p>
        </w:tc>
      </w:tr>
      <w:tr w:rsidR="00B968D1" w:rsidRPr="00B6483A" w14:paraId="49961C77" w14:textId="77777777" w:rsidTr="003D02BA">
        <w:tc>
          <w:tcPr>
            <w:tcW w:w="6800" w:type="dxa"/>
            <w:shd w:val="clear" w:color="auto" w:fill="auto"/>
          </w:tcPr>
          <w:p w14:paraId="174E7062" w14:textId="77777777" w:rsidR="00B968D1" w:rsidRPr="00B6483A" w:rsidRDefault="00ED4028" w:rsidP="00ED4028">
            <w:pPr>
              <w:ind w:left="284"/>
              <w:jc w:val="both"/>
              <w:rPr>
                <w:rFonts w:ascii="Times" w:hAnsi="Times"/>
                <w:lang w:val="en-GB"/>
              </w:rPr>
            </w:pPr>
            <w:r w:rsidRPr="00B6483A">
              <w:rPr>
                <w:rFonts w:ascii="Times" w:hAnsi="Times"/>
                <w:lang w:val="en-GB"/>
              </w:rPr>
              <w:t>Lipids: main aspects, classification, properties. Cell membrane and its functionality</w:t>
            </w:r>
            <w:r w:rsidR="00B968D1" w:rsidRPr="00B6483A">
              <w:rPr>
                <w:rFonts w:ascii="Times" w:hAnsi="Times"/>
                <w:lang w:val="en-GB"/>
              </w:rPr>
              <w:t>.</w:t>
            </w:r>
          </w:p>
        </w:tc>
        <w:tc>
          <w:tcPr>
            <w:tcW w:w="1279" w:type="dxa"/>
            <w:shd w:val="clear" w:color="auto" w:fill="auto"/>
          </w:tcPr>
          <w:p w14:paraId="373A1075" w14:textId="77777777" w:rsidR="00B968D1" w:rsidRPr="00B6483A" w:rsidRDefault="00E10A8C" w:rsidP="00EB1524">
            <w:pPr>
              <w:jc w:val="both"/>
              <w:rPr>
                <w:rFonts w:ascii="Times" w:hAnsi="Times"/>
                <w:lang w:val="en-GB"/>
              </w:rPr>
            </w:pPr>
            <w:r w:rsidRPr="00B6483A">
              <w:rPr>
                <w:rFonts w:ascii="Times" w:hAnsi="Times"/>
                <w:lang w:val="en-GB"/>
              </w:rPr>
              <w:t>0.5</w:t>
            </w:r>
          </w:p>
        </w:tc>
      </w:tr>
      <w:tr w:rsidR="00B968D1" w:rsidRPr="00B6483A" w14:paraId="78ED7C1C" w14:textId="77777777" w:rsidTr="003D02BA">
        <w:tc>
          <w:tcPr>
            <w:tcW w:w="6800" w:type="dxa"/>
            <w:shd w:val="clear" w:color="auto" w:fill="auto"/>
          </w:tcPr>
          <w:p w14:paraId="1ECED168" w14:textId="77777777" w:rsidR="00B968D1" w:rsidRPr="00B6483A" w:rsidRDefault="00ED4028" w:rsidP="00B6483A">
            <w:pPr>
              <w:ind w:left="284"/>
              <w:rPr>
                <w:rFonts w:ascii="Times" w:hAnsi="Times"/>
                <w:lang w:val="en-GB"/>
              </w:rPr>
            </w:pPr>
            <w:r w:rsidRPr="00B6483A">
              <w:rPr>
                <w:rFonts w:ascii="Times" w:hAnsi="Times"/>
                <w:lang w:val="en-GB"/>
              </w:rPr>
              <w:t xml:space="preserve">Nucleotides and DNA structure. DNA replication and transcription. RNA structure and functions. </w:t>
            </w:r>
            <w:r w:rsidR="00614503">
              <w:rPr>
                <w:rFonts w:ascii="Times" w:hAnsi="Times"/>
                <w:lang w:val="en-GB"/>
              </w:rPr>
              <w:t xml:space="preserve">The genetic code. </w:t>
            </w:r>
            <w:r w:rsidRPr="00B6483A">
              <w:rPr>
                <w:rFonts w:ascii="Times" w:hAnsi="Times"/>
                <w:lang w:val="en-GB"/>
              </w:rPr>
              <w:t xml:space="preserve">mRNA </w:t>
            </w:r>
            <w:r w:rsidR="00AC5D55" w:rsidRPr="00B6483A">
              <w:rPr>
                <w:rFonts w:ascii="Times" w:hAnsi="Times"/>
                <w:lang w:val="en-GB"/>
              </w:rPr>
              <w:t>maturation and transduction</w:t>
            </w:r>
            <w:r w:rsidRPr="00B6483A">
              <w:rPr>
                <w:rFonts w:ascii="Times" w:hAnsi="Times"/>
                <w:lang w:val="en-GB"/>
              </w:rPr>
              <w:t xml:space="preserve">. </w:t>
            </w:r>
            <w:r w:rsidR="00B6483A">
              <w:rPr>
                <w:rFonts w:ascii="Times" w:hAnsi="Times"/>
                <w:lang w:val="en-GB"/>
              </w:rPr>
              <w:t>Ribosomal s</w:t>
            </w:r>
            <w:r w:rsidRPr="00B6483A">
              <w:rPr>
                <w:rFonts w:ascii="Times" w:hAnsi="Times"/>
                <w:lang w:val="en-GB"/>
              </w:rPr>
              <w:t>ynthesis of peptides.</w:t>
            </w:r>
          </w:p>
        </w:tc>
        <w:tc>
          <w:tcPr>
            <w:tcW w:w="1279" w:type="dxa"/>
            <w:shd w:val="clear" w:color="auto" w:fill="auto"/>
          </w:tcPr>
          <w:p w14:paraId="7F4443E4" w14:textId="77777777" w:rsidR="00B968D1" w:rsidRPr="00B6483A" w:rsidRDefault="00E10A8C" w:rsidP="00EB1524">
            <w:pPr>
              <w:jc w:val="both"/>
              <w:rPr>
                <w:rFonts w:ascii="Times" w:hAnsi="Times"/>
                <w:lang w:val="en-GB"/>
              </w:rPr>
            </w:pPr>
            <w:r w:rsidRPr="00B6483A">
              <w:rPr>
                <w:rFonts w:ascii="Times" w:hAnsi="Times"/>
                <w:lang w:val="en-GB"/>
              </w:rPr>
              <w:t>0.5</w:t>
            </w:r>
          </w:p>
        </w:tc>
      </w:tr>
      <w:tr w:rsidR="00620D86" w:rsidRPr="00B6483A" w14:paraId="4875259C" w14:textId="77777777" w:rsidTr="003D02BA">
        <w:tc>
          <w:tcPr>
            <w:tcW w:w="6800" w:type="dxa"/>
            <w:shd w:val="clear" w:color="auto" w:fill="auto"/>
          </w:tcPr>
          <w:p w14:paraId="49BF28CB" w14:textId="77777777" w:rsidR="00620D86" w:rsidRPr="00B6483A" w:rsidRDefault="00620D86" w:rsidP="001A4F6F">
            <w:pPr>
              <w:jc w:val="both"/>
              <w:rPr>
                <w:rFonts w:ascii="Times" w:hAnsi="Times"/>
                <w:b/>
                <w:lang w:val="en-GB"/>
              </w:rPr>
            </w:pPr>
            <w:r w:rsidRPr="00B6483A">
              <w:rPr>
                <w:rFonts w:ascii="Times" w:hAnsi="Times"/>
                <w:b/>
                <w:lang w:val="en-GB"/>
              </w:rPr>
              <w:t>Bioenergetics</w:t>
            </w:r>
          </w:p>
        </w:tc>
        <w:tc>
          <w:tcPr>
            <w:tcW w:w="1279" w:type="dxa"/>
            <w:shd w:val="clear" w:color="auto" w:fill="auto"/>
          </w:tcPr>
          <w:p w14:paraId="458CDFDE" w14:textId="77777777" w:rsidR="00620D86" w:rsidRPr="00B6483A" w:rsidRDefault="00620D86" w:rsidP="001A4F6F">
            <w:pPr>
              <w:jc w:val="both"/>
              <w:rPr>
                <w:rFonts w:ascii="Times" w:hAnsi="Times"/>
                <w:lang w:val="en-GB"/>
              </w:rPr>
            </w:pPr>
          </w:p>
        </w:tc>
      </w:tr>
      <w:tr w:rsidR="00620D86" w:rsidRPr="00B6483A" w14:paraId="6E0CC631" w14:textId="77777777" w:rsidTr="003D02BA">
        <w:tc>
          <w:tcPr>
            <w:tcW w:w="6800" w:type="dxa"/>
            <w:shd w:val="clear" w:color="auto" w:fill="auto"/>
          </w:tcPr>
          <w:p w14:paraId="5130A2F8" w14:textId="77777777" w:rsidR="00620D86" w:rsidRPr="00B6483A" w:rsidRDefault="00620D86" w:rsidP="001A4F6F">
            <w:pPr>
              <w:ind w:left="284"/>
              <w:rPr>
                <w:rFonts w:ascii="Times" w:hAnsi="Times"/>
                <w:lang w:val="en-GB"/>
              </w:rPr>
            </w:pPr>
            <w:r>
              <w:rPr>
                <w:rFonts w:ascii="Times" w:hAnsi="Times"/>
                <w:lang w:val="en-GB"/>
              </w:rPr>
              <w:t>Potential of membranes and transport</w:t>
            </w:r>
            <w:r w:rsidRPr="00B6483A">
              <w:rPr>
                <w:rFonts w:ascii="Times" w:hAnsi="Times"/>
                <w:lang w:val="en-GB"/>
              </w:rPr>
              <w:t xml:space="preserve">: diffusion, partition, and active transport. Water. </w:t>
            </w:r>
          </w:p>
        </w:tc>
        <w:tc>
          <w:tcPr>
            <w:tcW w:w="1279" w:type="dxa"/>
            <w:shd w:val="clear" w:color="auto" w:fill="auto"/>
          </w:tcPr>
          <w:p w14:paraId="51E8E101" w14:textId="77777777" w:rsidR="00620D86" w:rsidRPr="00B6483A" w:rsidRDefault="00620D86" w:rsidP="001A4F6F">
            <w:pPr>
              <w:jc w:val="both"/>
              <w:rPr>
                <w:rFonts w:ascii="Times" w:hAnsi="Times"/>
                <w:lang w:val="en-GB"/>
              </w:rPr>
            </w:pPr>
            <w:r w:rsidRPr="00B6483A">
              <w:rPr>
                <w:rFonts w:ascii="Times" w:hAnsi="Times"/>
                <w:lang w:val="en-GB"/>
              </w:rPr>
              <w:t>0.5</w:t>
            </w:r>
          </w:p>
        </w:tc>
      </w:tr>
      <w:tr w:rsidR="00620D86" w:rsidRPr="00B6483A" w14:paraId="5DE4E5C3" w14:textId="77777777" w:rsidTr="003D02BA">
        <w:tc>
          <w:tcPr>
            <w:tcW w:w="6800" w:type="dxa"/>
            <w:shd w:val="clear" w:color="auto" w:fill="auto"/>
          </w:tcPr>
          <w:p w14:paraId="7B1C360A" w14:textId="77777777" w:rsidR="00620D86" w:rsidRPr="00B6483A" w:rsidRDefault="00620D86" w:rsidP="001A4F6F">
            <w:pPr>
              <w:ind w:left="284"/>
              <w:rPr>
                <w:rFonts w:ascii="Times" w:hAnsi="Times"/>
                <w:lang w:val="en-GB"/>
              </w:rPr>
            </w:pPr>
            <w:r w:rsidRPr="00B6483A">
              <w:rPr>
                <w:rFonts w:ascii="Times" w:hAnsi="Times"/>
                <w:lang w:val="en-GB"/>
              </w:rPr>
              <w:t>Enzymatic catalysis: molecular mechanism and regulation. Enzyme kinetics.</w:t>
            </w:r>
          </w:p>
        </w:tc>
        <w:tc>
          <w:tcPr>
            <w:tcW w:w="1279" w:type="dxa"/>
            <w:shd w:val="clear" w:color="auto" w:fill="auto"/>
          </w:tcPr>
          <w:p w14:paraId="045221BC" w14:textId="77777777" w:rsidR="00620D86" w:rsidRPr="00B6483A" w:rsidRDefault="00620D86" w:rsidP="001A4F6F">
            <w:pPr>
              <w:jc w:val="both"/>
              <w:rPr>
                <w:rFonts w:ascii="Times" w:hAnsi="Times"/>
                <w:lang w:val="en-GB"/>
              </w:rPr>
            </w:pPr>
            <w:r>
              <w:rPr>
                <w:rFonts w:ascii="Times" w:hAnsi="Times"/>
                <w:lang w:val="en-GB"/>
              </w:rPr>
              <w:t>0.5</w:t>
            </w:r>
          </w:p>
        </w:tc>
      </w:tr>
      <w:tr w:rsidR="00D2527C" w:rsidRPr="005E2156" w14:paraId="4317D3CD" w14:textId="77777777" w:rsidTr="003D02BA">
        <w:tc>
          <w:tcPr>
            <w:tcW w:w="6800" w:type="dxa"/>
            <w:shd w:val="clear" w:color="auto" w:fill="auto"/>
          </w:tcPr>
          <w:p w14:paraId="314F5A15" w14:textId="77777777" w:rsidR="00D2527C" w:rsidRPr="00B6483A" w:rsidRDefault="00ED4028" w:rsidP="00ED4028">
            <w:pPr>
              <w:jc w:val="both"/>
              <w:rPr>
                <w:rFonts w:ascii="Times" w:hAnsi="Times"/>
                <w:b/>
                <w:lang w:val="en-GB"/>
              </w:rPr>
            </w:pPr>
            <w:r w:rsidRPr="00B6483A">
              <w:rPr>
                <w:rFonts w:ascii="Times" w:hAnsi="Times"/>
                <w:b/>
                <w:lang w:val="en-GB"/>
              </w:rPr>
              <w:t>Metabolism</w:t>
            </w:r>
            <w:r w:rsidR="00E13A90" w:rsidRPr="00B6483A">
              <w:rPr>
                <w:rFonts w:ascii="Times" w:hAnsi="Times"/>
                <w:b/>
                <w:lang w:val="en-GB"/>
              </w:rPr>
              <w:t xml:space="preserve"> </w:t>
            </w:r>
            <w:r w:rsidRPr="00B6483A">
              <w:rPr>
                <w:rFonts w:ascii="Times" w:hAnsi="Times"/>
                <w:b/>
                <w:lang w:val="en-GB"/>
              </w:rPr>
              <w:t>of carbohydrates</w:t>
            </w:r>
            <w:r w:rsidR="00682781">
              <w:rPr>
                <w:rFonts w:ascii="Times" w:hAnsi="Times"/>
                <w:b/>
                <w:lang w:val="en-GB"/>
              </w:rPr>
              <w:t xml:space="preserve"> and oxidative </w:t>
            </w:r>
            <w:r w:rsidR="000F13BE">
              <w:rPr>
                <w:rFonts w:ascii="Times" w:hAnsi="Times"/>
                <w:b/>
                <w:lang w:val="en-GB"/>
              </w:rPr>
              <w:t>phosphorylation</w:t>
            </w:r>
          </w:p>
        </w:tc>
        <w:tc>
          <w:tcPr>
            <w:tcW w:w="1279" w:type="dxa"/>
            <w:shd w:val="clear" w:color="auto" w:fill="auto"/>
          </w:tcPr>
          <w:p w14:paraId="4C3FB537" w14:textId="77777777" w:rsidR="00D2527C" w:rsidRPr="00B6483A" w:rsidRDefault="00D2527C" w:rsidP="00840393">
            <w:pPr>
              <w:jc w:val="both"/>
              <w:rPr>
                <w:rFonts w:ascii="Times" w:hAnsi="Times"/>
                <w:lang w:val="en-GB"/>
              </w:rPr>
            </w:pPr>
          </w:p>
        </w:tc>
      </w:tr>
      <w:tr w:rsidR="00D2527C" w:rsidRPr="00B6483A" w14:paraId="77258A1D" w14:textId="77777777" w:rsidTr="003D02BA">
        <w:tc>
          <w:tcPr>
            <w:tcW w:w="6800" w:type="dxa"/>
            <w:tcBorders>
              <w:bottom w:val="single" w:sz="4" w:space="0" w:color="auto"/>
            </w:tcBorders>
            <w:shd w:val="clear" w:color="auto" w:fill="auto"/>
          </w:tcPr>
          <w:p w14:paraId="04252AA1" w14:textId="77777777" w:rsidR="00D2527C" w:rsidRPr="00B6483A" w:rsidRDefault="00923A72" w:rsidP="00682781">
            <w:pPr>
              <w:ind w:left="284"/>
              <w:rPr>
                <w:rFonts w:ascii="Times" w:hAnsi="Times"/>
                <w:lang w:val="en-GB"/>
              </w:rPr>
            </w:pPr>
            <w:r>
              <w:rPr>
                <w:rFonts w:ascii="Times" w:hAnsi="Times"/>
                <w:lang w:val="en-GB"/>
              </w:rPr>
              <w:t>Bioenergetics</w:t>
            </w:r>
            <w:r w:rsidR="00ED4028" w:rsidRPr="00B6483A">
              <w:rPr>
                <w:rFonts w:ascii="Times" w:hAnsi="Times"/>
                <w:lang w:val="en-GB"/>
              </w:rPr>
              <w:t xml:space="preserve">. Glycolysis, aerobic and anaerobic fate of pyruvate. Gluconeogenesis. The pentose phosphate pathway. </w:t>
            </w:r>
            <w:r w:rsidR="00ED4028" w:rsidRPr="00B6483A">
              <w:rPr>
                <w:rFonts w:ascii="Times" w:hAnsi="Times"/>
                <w:lang w:val="en-GB"/>
              </w:rPr>
              <w:lastRenderedPageBreak/>
              <w:t xml:space="preserve">The Krebs cycle, mitochondrial transport of electrons, ATP synthesis. </w:t>
            </w:r>
            <w:r w:rsidR="00682781">
              <w:rPr>
                <w:rFonts w:ascii="Times" w:hAnsi="Times"/>
                <w:lang w:val="en-GB"/>
              </w:rPr>
              <w:t>P</w:t>
            </w:r>
            <w:r w:rsidR="00ED4028" w:rsidRPr="00B6483A">
              <w:rPr>
                <w:rFonts w:ascii="Times" w:hAnsi="Times"/>
                <w:lang w:val="en-GB"/>
              </w:rPr>
              <w:t>hotosynthesis, CO2 fixation, Calvin cycle.</w:t>
            </w:r>
          </w:p>
        </w:tc>
        <w:tc>
          <w:tcPr>
            <w:tcW w:w="1279" w:type="dxa"/>
            <w:tcBorders>
              <w:bottom w:val="single" w:sz="4" w:space="0" w:color="auto"/>
            </w:tcBorders>
            <w:shd w:val="clear" w:color="auto" w:fill="auto"/>
          </w:tcPr>
          <w:p w14:paraId="20E11D16" w14:textId="77777777" w:rsidR="00D2527C" w:rsidRPr="00B6483A" w:rsidRDefault="00196E58" w:rsidP="00840393">
            <w:pPr>
              <w:jc w:val="both"/>
              <w:rPr>
                <w:rFonts w:ascii="Times" w:hAnsi="Times"/>
                <w:lang w:val="en-GB"/>
              </w:rPr>
            </w:pPr>
            <w:r>
              <w:rPr>
                <w:rFonts w:ascii="Times" w:hAnsi="Times"/>
                <w:lang w:val="en-GB"/>
              </w:rPr>
              <w:lastRenderedPageBreak/>
              <w:t>1.5</w:t>
            </w:r>
          </w:p>
        </w:tc>
      </w:tr>
      <w:tr w:rsidR="00E13A90" w:rsidRPr="005E2156" w14:paraId="5FFD8A7A" w14:textId="77777777" w:rsidTr="003D02BA">
        <w:tc>
          <w:tcPr>
            <w:tcW w:w="6800" w:type="dxa"/>
            <w:tcBorders>
              <w:top w:val="single" w:sz="4" w:space="0" w:color="auto"/>
              <w:bottom w:val="single" w:sz="4" w:space="0" w:color="auto"/>
              <w:right w:val="nil"/>
            </w:tcBorders>
            <w:shd w:val="clear" w:color="auto" w:fill="auto"/>
          </w:tcPr>
          <w:p w14:paraId="7630726B" w14:textId="77777777" w:rsidR="00E13A90" w:rsidRPr="00B6483A" w:rsidRDefault="00E13A90" w:rsidP="00ED4028">
            <w:pPr>
              <w:jc w:val="both"/>
              <w:rPr>
                <w:rFonts w:ascii="Times" w:hAnsi="Times"/>
                <w:b/>
                <w:lang w:val="en-GB"/>
              </w:rPr>
            </w:pPr>
            <w:r w:rsidRPr="00B6483A">
              <w:rPr>
                <w:rFonts w:ascii="Times" w:hAnsi="Times"/>
                <w:b/>
                <w:lang w:val="en-GB"/>
              </w:rPr>
              <w:t>Metab</w:t>
            </w:r>
            <w:r w:rsidR="00ED4028" w:rsidRPr="00B6483A">
              <w:rPr>
                <w:rFonts w:ascii="Times" w:hAnsi="Times"/>
                <w:b/>
                <w:lang w:val="en-GB"/>
              </w:rPr>
              <w:t>olism</w:t>
            </w:r>
            <w:r w:rsidRPr="00B6483A">
              <w:rPr>
                <w:rFonts w:ascii="Times" w:hAnsi="Times"/>
                <w:b/>
                <w:lang w:val="en-GB"/>
              </w:rPr>
              <w:t xml:space="preserve"> </w:t>
            </w:r>
            <w:r w:rsidR="00ED4028" w:rsidRPr="00B6483A">
              <w:rPr>
                <w:rFonts w:ascii="Times" w:hAnsi="Times"/>
                <w:b/>
                <w:lang w:val="en-GB"/>
              </w:rPr>
              <w:t>of proteins and amino</w:t>
            </w:r>
            <w:r w:rsidR="000F13BE">
              <w:rPr>
                <w:rFonts w:ascii="Times" w:hAnsi="Times"/>
                <w:b/>
                <w:lang w:val="en-GB"/>
              </w:rPr>
              <w:t xml:space="preserve"> </w:t>
            </w:r>
            <w:r w:rsidR="00ED4028" w:rsidRPr="00B6483A">
              <w:rPr>
                <w:rFonts w:ascii="Times" w:hAnsi="Times"/>
                <w:b/>
                <w:lang w:val="en-GB"/>
              </w:rPr>
              <w:t>acids</w:t>
            </w:r>
          </w:p>
        </w:tc>
        <w:tc>
          <w:tcPr>
            <w:tcW w:w="1279" w:type="dxa"/>
            <w:tcBorders>
              <w:top w:val="single" w:sz="4" w:space="0" w:color="auto"/>
              <w:left w:val="nil"/>
              <w:bottom w:val="single" w:sz="4" w:space="0" w:color="auto"/>
            </w:tcBorders>
            <w:shd w:val="clear" w:color="auto" w:fill="auto"/>
          </w:tcPr>
          <w:p w14:paraId="3BA264B0" w14:textId="77777777" w:rsidR="00E13A90" w:rsidRPr="00B6483A" w:rsidRDefault="00E13A90" w:rsidP="000B0FD7">
            <w:pPr>
              <w:jc w:val="both"/>
              <w:rPr>
                <w:rFonts w:ascii="Times" w:hAnsi="Times"/>
                <w:b/>
                <w:lang w:val="en-GB"/>
              </w:rPr>
            </w:pPr>
          </w:p>
        </w:tc>
      </w:tr>
      <w:tr w:rsidR="00E13A90" w:rsidRPr="00B6483A" w14:paraId="6ACBAF90" w14:textId="77777777" w:rsidTr="003D02BA">
        <w:tc>
          <w:tcPr>
            <w:tcW w:w="6800" w:type="dxa"/>
            <w:tcBorders>
              <w:top w:val="single" w:sz="4" w:space="0" w:color="auto"/>
              <w:bottom w:val="single" w:sz="4" w:space="0" w:color="auto"/>
              <w:right w:val="nil"/>
            </w:tcBorders>
            <w:shd w:val="clear" w:color="auto" w:fill="auto"/>
          </w:tcPr>
          <w:p w14:paraId="1CB662A8" w14:textId="77777777" w:rsidR="00E13A90" w:rsidRPr="00B6483A" w:rsidRDefault="00614503" w:rsidP="00ED4028">
            <w:pPr>
              <w:ind w:left="284"/>
              <w:rPr>
                <w:rFonts w:ascii="Times" w:hAnsi="Times"/>
                <w:lang w:val="en-GB"/>
              </w:rPr>
            </w:pPr>
            <w:r>
              <w:rPr>
                <w:rFonts w:ascii="Times" w:hAnsi="Times"/>
                <w:lang w:val="en-GB"/>
              </w:rPr>
              <w:t xml:space="preserve">Digestion of proteins. </w:t>
            </w:r>
            <w:r w:rsidR="00ED4028" w:rsidRPr="00B6483A">
              <w:rPr>
                <w:rFonts w:ascii="Times" w:hAnsi="Times"/>
                <w:lang w:val="en-GB"/>
              </w:rPr>
              <w:t>Metabolism of amino</w:t>
            </w:r>
            <w:r w:rsidR="00682781">
              <w:rPr>
                <w:rFonts w:ascii="Times" w:hAnsi="Times"/>
                <w:lang w:val="en-GB"/>
              </w:rPr>
              <w:t xml:space="preserve"> </w:t>
            </w:r>
            <w:r w:rsidR="00ED4028" w:rsidRPr="00B6483A">
              <w:rPr>
                <w:rFonts w:ascii="Times" w:hAnsi="Times"/>
                <w:lang w:val="en-GB"/>
              </w:rPr>
              <w:t>acids, the urea cycle.</w:t>
            </w:r>
          </w:p>
        </w:tc>
        <w:tc>
          <w:tcPr>
            <w:tcW w:w="1279" w:type="dxa"/>
            <w:tcBorders>
              <w:top w:val="single" w:sz="4" w:space="0" w:color="auto"/>
              <w:left w:val="nil"/>
              <w:bottom w:val="single" w:sz="4" w:space="0" w:color="auto"/>
            </w:tcBorders>
            <w:shd w:val="clear" w:color="auto" w:fill="auto"/>
          </w:tcPr>
          <w:p w14:paraId="1BF395EF" w14:textId="77777777" w:rsidR="00E13A90" w:rsidRPr="00B6483A" w:rsidRDefault="00614503" w:rsidP="000B0FD7">
            <w:pPr>
              <w:jc w:val="both"/>
              <w:rPr>
                <w:rFonts w:ascii="Times" w:hAnsi="Times"/>
                <w:lang w:val="en-GB"/>
              </w:rPr>
            </w:pPr>
            <w:r>
              <w:rPr>
                <w:rFonts w:ascii="Times" w:hAnsi="Times"/>
                <w:lang w:val="en-GB"/>
              </w:rPr>
              <w:t>0.5</w:t>
            </w:r>
          </w:p>
        </w:tc>
      </w:tr>
      <w:tr w:rsidR="00E13A90" w:rsidRPr="00B6483A" w14:paraId="239C69C1" w14:textId="77777777" w:rsidTr="003D02BA">
        <w:tc>
          <w:tcPr>
            <w:tcW w:w="6800" w:type="dxa"/>
            <w:tcBorders>
              <w:top w:val="single" w:sz="4" w:space="0" w:color="auto"/>
              <w:bottom w:val="single" w:sz="4" w:space="0" w:color="auto"/>
              <w:right w:val="nil"/>
            </w:tcBorders>
            <w:shd w:val="clear" w:color="auto" w:fill="auto"/>
          </w:tcPr>
          <w:p w14:paraId="231B1AEE" w14:textId="77777777" w:rsidR="00E13A90" w:rsidRPr="00B6483A" w:rsidRDefault="00ED4028" w:rsidP="00ED4028">
            <w:pPr>
              <w:rPr>
                <w:rFonts w:ascii="Times" w:hAnsi="Times"/>
                <w:b/>
                <w:lang w:val="en-GB"/>
              </w:rPr>
            </w:pPr>
            <w:r w:rsidRPr="00B6483A">
              <w:rPr>
                <w:rFonts w:ascii="Times" w:hAnsi="Times"/>
                <w:b/>
                <w:lang w:val="en-GB"/>
              </w:rPr>
              <w:t>Metabolism</w:t>
            </w:r>
            <w:r w:rsidR="00E13A90" w:rsidRPr="00B6483A">
              <w:rPr>
                <w:rFonts w:ascii="Times" w:hAnsi="Times"/>
                <w:b/>
                <w:lang w:val="en-GB"/>
              </w:rPr>
              <w:t xml:space="preserve"> </w:t>
            </w:r>
            <w:r w:rsidRPr="00B6483A">
              <w:rPr>
                <w:rFonts w:ascii="Times" w:hAnsi="Times"/>
                <w:b/>
                <w:lang w:val="en-GB"/>
              </w:rPr>
              <w:t>of lipids</w:t>
            </w:r>
          </w:p>
        </w:tc>
        <w:tc>
          <w:tcPr>
            <w:tcW w:w="1279" w:type="dxa"/>
            <w:tcBorders>
              <w:top w:val="single" w:sz="4" w:space="0" w:color="auto"/>
              <w:left w:val="nil"/>
              <w:bottom w:val="single" w:sz="4" w:space="0" w:color="auto"/>
            </w:tcBorders>
            <w:shd w:val="clear" w:color="auto" w:fill="auto"/>
          </w:tcPr>
          <w:p w14:paraId="61E4DA6D" w14:textId="77777777" w:rsidR="00E13A90" w:rsidRPr="00B6483A" w:rsidRDefault="00E13A90" w:rsidP="00E13A90">
            <w:pPr>
              <w:rPr>
                <w:rFonts w:ascii="Times" w:hAnsi="Times"/>
                <w:b/>
                <w:lang w:val="en-GB"/>
              </w:rPr>
            </w:pPr>
          </w:p>
        </w:tc>
      </w:tr>
      <w:tr w:rsidR="00E13A90" w:rsidRPr="00B6483A" w14:paraId="31C1694C" w14:textId="77777777" w:rsidTr="003D02BA">
        <w:tc>
          <w:tcPr>
            <w:tcW w:w="6800" w:type="dxa"/>
            <w:tcBorders>
              <w:top w:val="single" w:sz="4" w:space="0" w:color="auto"/>
              <w:bottom w:val="single" w:sz="4" w:space="0" w:color="auto"/>
              <w:right w:val="nil"/>
            </w:tcBorders>
            <w:shd w:val="clear" w:color="auto" w:fill="auto"/>
          </w:tcPr>
          <w:p w14:paraId="4291E901" w14:textId="77777777" w:rsidR="00E13A90" w:rsidRPr="00B6483A" w:rsidRDefault="00682781" w:rsidP="00682781">
            <w:pPr>
              <w:ind w:left="284"/>
              <w:rPr>
                <w:rFonts w:ascii="Times" w:hAnsi="Times"/>
                <w:lang w:val="en-GB"/>
              </w:rPr>
            </w:pPr>
            <w:r w:rsidRPr="00B6483A">
              <w:rPr>
                <w:rFonts w:ascii="Times" w:hAnsi="Times"/>
                <w:lang w:val="en-GB"/>
              </w:rPr>
              <w:t xml:space="preserve">Catabolism of fatty acids. </w:t>
            </w:r>
            <w:r w:rsidR="00ED4028" w:rsidRPr="00B6483A">
              <w:rPr>
                <w:rFonts w:ascii="Times" w:hAnsi="Times"/>
                <w:lang w:val="en-GB"/>
              </w:rPr>
              <w:t>The ketone bodies. The modulation of</w:t>
            </w:r>
            <w:r w:rsidR="00C374DB" w:rsidRPr="00B6483A">
              <w:rPr>
                <w:rFonts w:ascii="Times" w:hAnsi="Times"/>
                <w:lang w:val="en-GB"/>
              </w:rPr>
              <w:t xml:space="preserve"> lipids metabolism. Cholesterol</w:t>
            </w:r>
            <w:r w:rsidR="00614503">
              <w:rPr>
                <w:rFonts w:ascii="Times" w:hAnsi="Times"/>
                <w:lang w:val="en-GB"/>
              </w:rPr>
              <w:t xml:space="preserve"> and plasma lipoproteins</w:t>
            </w:r>
            <w:r w:rsidR="00ED4028" w:rsidRPr="00B6483A">
              <w:rPr>
                <w:rFonts w:ascii="Times" w:hAnsi="Times"/>
                <w:lang w:val="en-GB"/>
              </w:rPr>
              <w:t xml:space="preserve">. </w:t>
            </w:r>
            <w:r>
              <w:rPr>
                <w:rFonts w:ascii="Times" w:hAnsi="Times"/>
                <w:lang w:val="en-GB"/>
              </w:rPr>
              <w:t>Biosynthesis of fatty acids.</w:t>
            </w:r>
          </w:p>
        </w:tc>
        <w:tc>
          <w:tcPr>
            <w:tcW w:w="1279" w:type="dxa"/>
            <w:tcBorders>
              <w:top w:val="single" w:sz="4" w:space="0" w:color="auto"/>
              <w:left w:val="nil"/>
              <w:bottom w:val="single" w:sz="4" w:space="0" w:color="auto"/>
            </w:tcBorders>
            <w:shd w:val="clear" w:color="auto" w:fill="auto"/>
          </w:tcPr>
          <w:p w14:paraId="72A4A7AC" w14:textId="77777777" w:rsidR="00E13A90" w:rsidRPr="00B6483A" w:rsidRDefault="00614503" w:rsidP="000B0FD7">
            <w:pPr>
              <w:jc w:val="both"/>
              <w:rPr>
                <w:rFonts w:ascii="Times" w:hAnsi="Times"/>
                <w:lang w:val="en-GB"/>
              </w:rPr>
            </w:pPr>
            <w:r>
              <w:rPr>
                <w:rFonts w:ascii="Times" w:hAnsi="Times"/>
                <w:lang w:val="en-GB"/>
              </w:rPr>
              <w:t>1</w:t>
            </w:r>
          </w:p>
        </w:tc>
      </w:tr>
      <w:tr w:rsidR="00DF20E1" w:rsidRPr="00B6483A" w14:paraId="60B94737" w14:textId="77777777" w:rsidTr="003D02BA">
        <w:tc>
          <w:tcPr>
            <w:tcW w:w="6800" w:type="dxa"/>
            <w:tcBorders>
              <w:top w:val="single" w:sz="4" w:space="0" w:color="auto"/>
              <w:bottom w:val="single" w:sz="4" w:space="0" w:color="auto"/>
              <w:right w:val="nil"/>
            </w:tcBorders>
            <w:shd w:val="clear" w:color="auto" w:fill="auto"/>
          </w:tcPr>
          <w:p w14:paraId="63F14D2B" w14:textId="77777777" w:rsidR="00DF20E1" w:rsidRPr="00B6483A" w:rsidRDefault="00B6483A" w:rsidP="006A6B6B">
            <w:pPr>
              <w:ind w:left="180"/>
              <w:jc w:val="both"/>
              <w:rPr>
                <w:rFonts w:ascii="Times" w:hAnsi="Times"/>
                <w:lang w:val="en-GB"/>
              </w:rPr>
            </w:pPr>
            <w:r w:rsidRPr="00B6483A">
              <w:rPr>
                <w:rFonts w:ascii="Times" w:hAnsi="Times"/>
                <w:i/>
                <w:smallCaps/>
                <w:lang w:val="en-GB"/>
              </w:rPr>
              <w:t>Exercises</w:t>
            </w:r>
            <w:r w:rsidR="001C1DEE" w:rsidRPr="00B6483A">
              <w:rPr>
                <w:rFonts w:ascii="Times" w:hAnsi="Times"/>
                <w:i/>
                <w:smallCaps/>
                <w:lang w:val="en-GB"/>
              </w:rPr>
              <w:t>.</w:t>
            </w:r>
            <w:r w:rsidR="001C1DEE" w:rsidRPr="00B6483A">
              <w:rPr>
                <w:rFonts w:ascii="Times" w:hAnsi="Times"/>
                <w:lang w:val="en-GB"/>
              </w:rPr>
              <w:t xml:space="preserve"> </w:t>
            </w:r>
            <w:r w:rsidR="00ED4028" w:rsidRPr="00B6483A">
              <w:rPr>
                <w:rFonts w:ascii="Times" w:hAnsi="Times"/>
                <w:lang w:val="en-GB"/>
              </w:rPr>
              <w:t xml:space="preserve">Classroom and laboratory </w:t>
            </w:r>
            <w:r w:rsidRPr="00B6483A">
              <w:rPr>
                <w:rFonts w:ascii="Times" w:hAnsi="Times"/>
                <w:lang w:val="en-GB"/>
              </w:rPr>
              <w:t>exercises</w:t>
            </w:r>
          </w:p>
        </w:tc>
        <w:tc>
          <w:tcPr>
            <w:tcW w:w="1279" w:type="dxa"/>
            <w:tcBorders>
              <w:top w:val="single" w:sz="4" w:space="0" w:color="auto"/>
              <w:left w:val="nil"/>
              <w:bottom w:val="single" w:sz="4" w:space="0" w:color="auto"/>
            </w:tcBorders>
            <w:shd w:val="clear" w:color="auto" w:fill="auto"/>
          </w:tcPr>
          <w:p w14:paraId="3B2A4C2E" w14:textId="77777777" w:rsidR="00DF20E1" w:rsidRPr="00B6483A" w:rsidRDefault="00DF20E1" w:rsidP="006A6B6B">
            <w:pPr>
              <w:jc w:val="both"/>
              <w:rPr>
                <w:rFonts w:ascii="Times" w:hAnsi="Times"/>
                <w:lang w:val="en-GB"/>
              </w:rPr>
            </w:pPr>
            <w:r w:rsidRPr="00B6483A">
              <w:rPr>
                <w:rFonts w:ascii="Times" w:hAnsi="Times"/>
                <w:lang w:val="en-GB"/>
              </w:rPr>
              <w:t>2</w:t>
            </w:r>
          </w:p>
        </w:tc>
      </w:tr>
    </w:tbl>
    <w:p w14:paraId="3EEE0643" w14:textId="77777777" w:rsidR="00ED4028" w:rsidRPr="000F13BE" w:rsidRDefault="00ED4028" w:rsidP="001C1DEE">
      <w:pPr>
        <w:pStyle w:val="Titolo4"/>
        <w:spacing w:before="240" w:after="120"/>
        <w:rPr>
          <w:b w:val="0"/>
          <w:bCs w:val="0"/>
          <w:noProof/>
          <w:sz w:val="18"/>
          <w:szCs w:val="18"/>
          <w:lang w:val="en-GB"/>
        </w:rPr>
      </w:pPr>
      <w:r w:rsidRPr="00B6483A">
        <w:rPr>
          <w:i/>
          <w:sz w:val="18"/>
          <w:szCs w:val="18"/>
          <w:lang w:val="en-GB"/>
        </w:rPr>
        <w:t>READING LIST</w:t>
      </w:r>
    </w:p>
    <w:p w14:paraId="4C7306CA" w14:textId="77777777" w:rsidR="006C3D12" w:rsidRPr="008A2247" w:rsidRDefault="006C3D12" w:rsidP="006C3D12">
      <w:pPr>
        <w:rPr>
          <w:rFonts w:ascii="Times" w:hAnsi="Times"/>
          <w:sz w:val="18"/>
          <w:szCs w:val="18"/>
        </w:rPr>
      </w:pPr>
      <w:r w:rsidRPr="008A2247">
        <w:rPr>
          <w:rFonts w:ascii="Times" w:hAnsi="Times"/>
          <w:smallCaps/>
          <w:sz w:val="16"/>
          <w:szCs w:val="18"/>
        </w:rPr>
        <w:t>D.L. Nelson-M.M. Cox</w:t>
      </w:r>
      <w:r w:rsidRPr="008A2247">
        <w:rPr>
          <w:rFonts w:ascii="Times" w:hAnsi="Times"/>
          <w:sz w:val="18"/>
          <w:szCs w:val="18"/>
        </w:rPr>
        <w:t xml:space="preserve">, </w:t>
      </w:r>
      <w:r w:rsidRPr="008A2247">
        <w:rPr>
          <w:rFonts w:ascii="Times" w:hAnsi="Times"/>
          <w:i/>
          <w:sz w:val="18"/>
          <w:szCs w:val="18"/>
        </w:rPr>
        <w:t>Introduzione alla biochimica di Lehninger</w:t>
      </w:r>
      <w:r w:rsidRPr="008A2247">
        <w:rPr>
          <w:rFonts w:ascii="Times" w:hAnsi="Times"/>
          <w:sz w:val="18"/>
          <w:szCs w:val="18"/>
        </w:rPr>
        <w:t>, 4a ed., Zanichelli, Bologna, 2011.</w:t>
      </w:r>
    </w:p>
    <w:p w14:paraId="73D8540A" w14:textId="77777777" w:rsidR="006C3D12" w:rsidRPr="008A2247" w:rsidRDefault="006C3D12" w:rsidP="006C3D12">
      <w:pPr>
        <w:rPr>
          <w:rFonts w:ascii="Times" w:hAnsi="Times"/>
          <w:sz w:val="18"/>
          <w:szCs w:val="18"/>
        </w:rPr>
      </w:pPr>
      <w:r w:rsidRPr="008A2247">
        <w:rPr>
          <w:rFonts w:ascii="Times" w:hAnsi="Times"/>
          <w:smallCaps/>
          <w:sz w:val="16"/>
          <w:szCs w:val="18"/>
        </w:rPr>
        <w:t>M.K. Campbell-S.O. Farrell,</w:t>
      </w:r>
      <w:r w:rsidRPr="008A2247">
        <w:rPr>
          <w:rFonts w:ascii="Times" w:hAnsi="Times"/>
          <w:sz w:val="18"/>
          <w:szCs w:val="18"/>
        </w:rPr>
        <w:t xml:space="preserve"> </w:t>
      </w:r>
      <w:r w:rsidRPr="008A2247">
        <w:rPr>
          <w:rFonts w:ascii="Times" w:hAnsi="Times"/>
          <w:i/>
          <w:sz w:val="18"/>
          <w:szCs w:val="18"/>
        </w:rPr>
        <w:t>Biochimica</w:t>
      </w:r>
      <w:r w:rsidRPr="008A2247">
        <w:rPr>
          <w:rFonts w:ascii="Times" w:hAnsi="Times"/>
          <w:sz w:val="18"/>
          <w:szCs w:val="18"/>
        </w:rPr>
        <w:t xml:space="preserve">, </w:t>
      </w:r>
      <w:r w:rsidRPr="004621F5">
        <w:rPr>
          <w:rFonts w:ascii="Times" w:hAnsi="Times"/>
          <w:sz w:val="18"/>
          <w:szCs w:val="18"/>
        </w:rPr>
        <w:t>4</w:t>
      </w:r>
      <w:r w:rsidRPr="008A2247">
        <w:rPr>
          <w:rFonts w:ascii="Times" w:hAnsi="Times"/>
          <w:sz w:val="18"/>
          <w:szCs w:val="18"/>
        </w:rPr>
        <w:t>a ed., Edises, Napoli, 2009.</w:t>
      </w:r>
    </w:p>
    <w:p w14:paraId="4D1CE99C" w14:textId="77777777" w:rsidR="00ED4028" w:rsidRPr="00B6483A" w:rsidRDefault="00ED4028" w:rsidP="001C1DEE">
      <w:pPr>
        <w:pStyle w:val="Titolo4"/>
        <w:spacing w:before="240" w:after="120"/>
        <w:rPr>
          <w:i/>
          <w:sz w:val="18"/>
          <w:szCs w:val="18"/>
          <w:lang w:val="en-GB"/>
        </w:rPr>
      </w:pPr>
      <w:r w:rsidRPr="00B6483A">
        <w:rPr>
          <w:i/>
          <w:sz w:val="18"/>
          <w:szCs w:val="18"/>
          <w:lang w:val="en-GB"/>
        </w:rPr>
        <w:t>TEACHING METHOD</w:t>
      </w:r>
    </w:p>
    <w:p w14:paraId="693AE7C0" w14:textId="77777777" w:rsidR="00CD7BAD" w:rsidRPr="00CD7BAD" w:rsidRDefault="00CD7BAD" w:rsidP="00CD7BAD">
      <w:pPr>
        <w:pStyle w:val="Testo2"/>
        <w:rPr>
          <w:szCs w:val="18"/>
          <w:lang w:val="en-US"/>
        </w:rPr>
      </w:pPr>
      <w:r w:rsidRPr="00CD7BAD">
        <w:rPr>
          <w:szCs w:val="18"/>
          <w:lang w:val="en-US"/>
        </w:rPr>
        <w:t xml:space="preserve">The teaching method is </w:t>
      </w:r>
      <w:r>
        <w:rPr>
          <w:szCs w:val="18"/>
          <w:lang w:val="en-US"/>
        </w:rPr>
        <w:t xml:space="preserve">mainly </w:t>
      </w:r>
      <w:r w:rsidRPr="00CD7BAD">
        <w:rPr>
          <w:szCs w:val="18"/>
          <w:lang w:val="en-US"/>
        </w:rPr>
        <w:t xml:space="preserve">based </w:t>
      </w:r>
      <w:r>
        <w:rPr>
          <w:szCs w:val="18"/>
          <w:lang w:val="en-US"/>
        </w:rPr>
        <w:t>on classroom lectures, during which the active partecipation of students is strongly encouraged. Besides lectures, classroom exercices (where the student practices the drawing of chemical structures for carbohydrates, amino acids and peptides) will be provided together with laboratory exercices (where the student will apply in practical exercices the concepts introduced in lectures.)</w:t>
      </w:r>
    </w:p>
    <w:p w14:paraId="13D9A80A" w14:textId="77777777" w:rsidR="00ED4028" w:rsidRPr="00B6483A" w:rsidRDefault="00DD791A" w:rsidP="00ED4028">
      <w:pPr>
        <w:spacing w:before="240" w:after="120" w:line="220" w:lineRule="exact"/>
        <w:rPr>
          <w:rFonts w:ascii="Times" w:hAnsi="Times"/>
          <w:b/>
          <w:i/>
          <w:sz w:val="18"/>
          <w:szCs w:val="18"/>
          <w:lang w:val="en-GB"/>
        </w:rPr>
      </w:pPr>
      <w:r w:rsidRPr="00906645">
        <w:rPr>
          <w:b/>
          <w:i/>
          <w:sz w:val="18"/>
          <w:lang w:val="en-US"/>
        </w:rPr>
        <w:t>ASSESSMENT METHOD AND CRITERIA</w:t>
      </w:r>
    </w:p>
    <w:p w14:paraId="201041B4" w14:textId="77777777" w:rsidR="00205C9D" w:rsidRDefault="00205C9D" w:rsidP="009253F0">
      <w:pPr>
        <w:ind w:firstLine="284"/>
        <w:rPr>
          <w:rFonts w:ascii="Times" w:hAnsi="Times"/>
          <w:sz w:val="18"/>
          <w:szCs w:val="18"/>
          <w:lang w:val="en-GB"/>
        </w:rPr>
      </w:pPr>
      <w:r>
        <w:rPr>
          <w:rFonts w:ascii="Times" w:hAnsi="Times"/>
          <w:sz w:val="18"/>
          <w:szCs w:val="18"/>
          <w:lang w:val="en-GB"/>
        </w:rPr>
        <w:t xml:space="preserve">The method applied to assess the degree of competence acquired includes: a) a written exam (intermediate, mid-term assessment) with open questions on the first </w:t>
      </w:r>
      <w:r w:rsidR="003D02BA">
        <w:rPr>
          <w:rFonts w:ascii="Times" w:hAnsi="Times"/>
          <w:sz w:val="18"/>
          <w:szCs w:val="18"/>
          <w:lang w:val="en-GB"/>
        </w:rPr>
        <w:t>3 credits</w:t>
      </w:r>
      <w:r>
        <w:rPr>
          <w:rFonts w:ascii="Times" w:hAnsi="Times"/>
          <w:sz w:val="18"/>
          <w:szCs w:val="18"/>
          <w:lang w:val="en-GB"/>
        </w:rPr>
        <w:t xml:space="preserve"> of the course, taking 1 hour; b) a final exam done orally, with 3-6 questions.</w:t>
      </w:r>
    </w:p>
    <w:p w14:paraId="2AB56777" w14:textId="48090DDB" w:rsidR="00205C9D" w:rsidRDefault="00205C9D" w:rsidP="009253F0">
      <w:pPr>
        <w:ind w:firstLine="284"/>
        <w:rPr>
          <w:rFonts w:ascii="Times" w:hAnsi="Times"/>
          <w:sz w:val="18"/>
          <w:szCs w:val="18"/>
          <w:lang w:val="en-GB"/>
        </w:rPr>
      </w:pPr>
      <w:r>
        <w:rPr>
          <w:rFonts w:ascii="Times" w:hAnsi="Times"/>
          <w:sz w:val="18"/>
          <w:szCs w:val="18"/>
          <w:lang w:val="en-GB"/>
        </w:rPr>
        <w:t xml:space="preserve">The intermediate assessment is facultative and, in </w:t>
      </w:r>
      <w:r w:rsidRPr="00B6483A">
        <w:rPr>
          <w:rFonts w:ascii="Times" w:hAnsi="Times"/>
          <w:sz w:val="18"/>
          <w:szCs w:val="18"/>
          <w:lang w:val="en-GB"/>
        </w:rPr>
        <w:t>case the test is positive (hence with a score of 18/31 as minimum), the corresponding topics will not be investigated further during the oral examination. However, in case of negative scores, it is still possible to do the oral exam on the whole course contents.</w:t>
      </w:r>
      <w:r>
        <w:rPr>
          <w:rFonts w:ascii="Times" w:hAnsi="Times"/>
          <w:sz w:val="18"/>
          <w:szCs w:val="18"/>
          <w:lang w:val="en-GB"/>
        </w:rPr>
        <w:t xml:space="preserve"> The students not carrying out or not passing the intermediate written exam can </w:t>
      </w:r>
      <w:r w:rsidR="00804FE8">
        <w:rPr>
          <w:rFonts w:ascii="Times" w:hAnsi="Times"/>
          <w:sz w:val="18"/>
          <w:szCs w:val="18"/>
          <w:lang w:val="en-GB"/>
        </w:rPr>
        <w:t xml:space="preserve">do the oral exam; in that case, they will be examined on the whole course content (i.e., both </w:t>
      </w:r>
      <w:r w:rsidR="005D7A42">
        <w:rPr>
          <w:rFonts w:ascii="Times" w:hAnsi="Times"/>
          <w:sz w:val="18"/>
          <w:szCs w:val="18"/>
          <w:lang w:val="en-GB"/>
        </w:rPr>
        <w:t>macro biomolecules</w:t>
      </w:r>
      <w:r w:rsidR="003D02BA">
        <w:rPr>
          <w:rFonts w:ascii="Times" w:hAnsi="Times"/>
          <w:sz w:val="18"/>
          <w:szCs w:val="18"/>
          <w:lang w:val="en-GB"/>
        </w:rPr>
        <w:t xml:space="preserve"> and their metabolism</w:t>
      </w:r>
      <w:r w:rsidR="00804FE8">
        <w:rPr>
          <w:rFonts w:ascii="Times" w:hAnsi="Times"/>
          <w:sz w:val="18"/>
          <w:szCs w:val="18"/>
          <w:lang w:val="en-GB"/>
        </w:rPr>
        <w:t>).</w:t>
      </w:r>
    </w:p>
    <w:p w14:paraId="0C4F083D" w14:textId="77777777" w:rsidR="00804FE8" w:rsidRDefault="00205C9D" w:rsidP="00205C9D">
      <w:pPr>
        <w:ind w:firstLine="284"/>
        <w:rPr>
          <w:rFonts w:ascii="Times" w:hAnsi="Times"/>
          <w:sz w:val="18"/>
          <w:szCs w:val="18"/>
          <w:lang w:val="en-GB"/>
        </w:rPr>
      </w:pPr>
      <w:r w:rsidRPr="00B6483A">
        <w:rPr>
          <w:rFonts w:ascii="Times" w:hAnsi="Times"/>
          <w:sz w:val="18"/>
          <w:szCs w:val="18"/>
          <w:lang w:val="en-GB"/>
        </w:rPr>
        <w:t>The oral exam consists of 3 questions (5-6 in case the written test was unsuccessful)</w:t>
      </w:r>
      <w:r w:rsidR="00804FE8">
        <w:rPr>
          <w:rFonts w:ascii="Times" w:hAnsi="Times"/>
          <w:sz w:val="18"/>
          <w:szCs w:val="18"/>
          <w:lang w:val="en-GB"/>
        </w:rPr>
        <w:t>. The final score is a weighted average between the (eventual) written and the oral assessments, with a relative weight of 40% and 60% respectively.</w:t>
      </w:r>
    </w:p>
    <w:p w14:paraId="4EFBD4FD" w14:textId="77777777" w:rsidR="00205C9D" w:rsidRDefault="00804FE8" w:rsidP="009253F0">
      <w:pPr>
        <w:ind w:firstLine="284"/>
        <w:rPr>
          <w:rFonts w:ascii="Times" w:hAnsi="Times"/>
          <w:sz w:val="18"/>
          <w:szCs w:val="18"/>
          <w:lang w:val="en-GB"/>
        </w:rPr>
      </w:pPr>
      <w:r>
        <w:rPr>
          <w:rFonts w:ascii="Times" w:hAnsi="Times"/>
          <w:sz w:val="18"/>
          <w:szCs w:val="18"/>
          <w:lang w:val="en-GB"/>
        </w:rPr>
        <w:t>During the assessments, the skills regarding (i) the proper drawing of molecular structures for carbohydrates, lipids, amino acids and proteins; (ii) the knowledge of the biological role(s) of biochemical molecules; (iii) the knowledge on the biochemical pathways for biosynthesis and degradation, as well as (iv) the regulation of metabolic processes will be investigated. The student is asked to argument and defend his conclusions regarding the impact of biochemical processes into biological systems.</w:t>
      </w:r>
    </w:p>
    <w:p w14:paraId="2E26DD08" w14:textId="77777777" w:rsidR="00205C9D" w:rsidRDefault="00205C9D" w:rsidP="009253F0">
      <w:pPr>
        <w:ind w:firstLine="284"/>
        <w:rPr>
          <w:rFonts w:ascii="Times" w:hAnsi="Times"/>
          <w:sz w:val="18"/>
          <w:szCs w:val="18"/>
          <w:lang w:val="en-GB"/>
        </w:rPr>
      </w:pPr>
    </w:p>
    <w:p w14:paraId="23FA3DB2" w14:textId="77777777" w:rsidR="00996146" w:rsidRPr="00996146" w:rsidRDefault="00996146" w:rsidP="00996146">
      <w:pPr>
        <w:spacing w:before="240" w:after="120" w:line="220" w:lineRule="exact"/>
        <w:rPr>
          <w:rFonts w:ascii="Times" w:hAnsi="Times"/>
          <w:b/>
          <w:i/>
          <w:sz w:val="18"/>
          <w:szCs w:val="18"/>
          <w:lang w:val="en-US"/>
        </w:rPr>
      </w:pPr>
      <w:r w:rsidRPr="00996146">
        <w:rPr>
          <w:rFonts w:ascii="Times" w:hAnsi="Times"/>
          <w:b/>
          <w:i/>
          <w:sz w:val="18"/>
          <w:szCs w:val="18"/>
          <w:lang w:val="en-US"/>
        </w:rPr>
        <w:lastRenderedPageBreak/>
        <w:t>NOTES AND PREREQUISITES</w:t>
      </w:r>
    </w:p>
    <w:p w14:paraId="521D9B92" w14:textId="77777777" w:rsidR="00996146" w:rsidRPr="00996146" w:rsidRDefault="00996146" w:rsidP="00996146">
      <w:pPr>
        <w:spacing w:before="240" w:after="120" w:line="220" w:lineRule="exact"/>
        <w:rPr>
          <w:rFonts w:ascii="Times" w:hAnsi="Times"/>
          <w:sz w:val="18"/>
          <w:szCs w:val="18"/>
          <w:lang w:val="en-US"/>
        </w:rPr>
      </w:pPr>
      <w:r w:rsidRPr="00996146">
        <w:rPr>
          <w:rFonts w:ascii="Times" w:hAnsi="Times"/>
          <w:sz w:val="18"/>
          <w:szCs w:val="18"/>
          <w:lang w:val="en-US"/>
        </w:rPr>
        <w:t>The student is as</w:t>
      </w:r>
      <w:r>
        <w:rPr>
          <w:rFonts w:ascii="Times" w:hAnsi="Times"/>
          <w:sz w:val="18"/>
          <w:szCs w:val="18"/>
          <w:lang w:val="en-US"/>
        </w:rPr>
        <w:t xml:space="preserve">ked to possess previous skills from general chemistry such as atoms structure, </w:t>
      </w:r>
      <w:r w:rsidR="003D02BA">
        <w:rPr>
          <w:rFonts w:ascii="Times" w:hAnsi="Times"/>
          <w:sz w:val="18"/>
          <w:szCs w:val="18"/>
          <w:lang w:val="en-US"/>
        </w:rPr>
        <w:t>L</w:t>
      </w:r>
      <w:r>
        <w:rPr>
          <w:rFonts w:ascii="Times" w:hAnsi="Times"/>
          <w:sz w:val="18"/>
          <w:szCs w:val="18"/>
          <w:lang w:val="en-US"/>
        </w:rPr>
        <w:t>ewis</w:t>
      </w:r>
      <w:r w:rsidR="003D02BA">
        <w:rPr>
          <w:rFonts w:ascii="Times" w:hAnsi="Times"/>
          <w:sz w:val="18"/>
          <w:szCs w:val="18"/>
          <w:lang w:val="en-US"/>
        </w:rPr>
        <w:t>’</w:t>
      </w:r>
      <w:r>
        <w:rPr>
          <w:rFonts w:ascii="Times" w:hAnsi="Times"/>
          <w:sz w:val="18"/>
          <w:szCs w:val="18"/>
          <w:lang w:val="en-US"/>
        </w:rPr>
        <w:t xml:space="preserve"> structures, resonance and molecular orbitals. Furthermore, the previous concepts of organic chemistry (with main focus on structure, nomenclature and reactivity for carbonyl and carboxy compounds) are essential</w:t>
      </w:r>
      <w:r w:rsidR="0044070F">
        <w:rPr>
          <w:rFonts w:ascii="Times" w:hAnsi="Times"/>
          <w:sz w:val="18"/>
          <w:szCs w:val="18"/>
          <w:lang w:val="en-US"/>
        </w:rPr>
        <w:t>.</w:t>
      </w:r>
    </w:p>
    <w:p w14:paraId="54E61BEF" w14:textId="77777777" w:rsidR="00ED4028" w:rsidRPr="00B6483A" w:rsidRDefault="00804FE8" w:rsidP="001C1DEE">
      <w:pPr>
        <w:spacing w:before="240" w:after="120" w:line="220" w:lineRule="exact"/>
        <w:rPr>
          <w:rFonts w:ascii="Times" w:hAnsi="Times"/>
          <w:b/>
          <w:i/>
          <w:sz w:val="18"/>
          <w:szCs w:val="18"/>
          <w:lang w:val="en-GB"/>
        </w:rPr>
      </w:pPr>
      <w:r>
        <w:rPr>
          <w:rFonts w:ascii="Times" w:hAnsi="Times"/>
          <w:b/>
          <w:i/>
          <w:sz w:val="18"/>
          <w:szCs w:val="18"/>
          <w:lang w:val="en-GB"/>
        </w:rPr>
        <w:t>TEACHER AVAILABILITY</w:t>
      </w:r>
    </w:p>
    <w:p w14:paraId="1ACA8F3F" w14:textId="77777777" w:rsidR="0044070F" w:rsidRDefault="00ED4028" w:rsidP="001C1DEE">
      <w:pPr>
        <w:pStyle w:val="Testo2"/>
        <w:rPr>
          <w:szCs w:val="18"/>
          <w:lang w:val="en-GB"/>
        </w:rPr>
      </w:pPr>
      <w:r w:rsidRPr="00B6483A">
        <w:rPr>
          <w:szCs w:val="18"/>
          <w:lang w:val="en-GB"/>
        </w:rPr>
        <w:t xml:space="preserve">The teacher is available </w:t>
      </w:r>
      <w:r w:rsidR="0044070F">
        <w:rPr>
          <w:szCs w:val="18"/>
          <w:lang w:val="en-GB"/>
        </w:rPr>
        <w:t>in the 3 hours following</w:t>
      </w:r>
      <w:r w:rsidRPr="00B6483A">
        <w:rPr>
          <w:szCs w:val="18"/>
          <w:lang w:val="en-GB"/>
        </w:rPr>
        <w:t xml:space="preserve"> </w:t>
      </w:r>
      <w:r w:rsidR="0044070F">
        <w:rPr>
          <w:szCs w:val="18"/>
          <w:lang w:val="en-GB"/>
        </w:rPr>
        <w:t>the</w:t>
      </w:r>
      <w:r w:rsidRPr="00B6483A">
        <w:rPr>
          <w:szCs w:val="18"/>
          <w:lang w:val="en-GB"/>
        </w:rPr>
        <w:t xml:space="preserve"> </w:t>
      </w:r>
      <w:r w:rsidR="00923A72">
        <w:rPr>
          <w:szCs w:val="18"/>
          <w:lang w:val="en-GB"/>
        </w:rPr>
        <w:t>lectures</w:t>
      </w:r>
      <w:r w:rsidRPr="00B6483A">
        <w:rPr>
          <w:szCs w:val="18"/>
          <w:lang w:val="en-GB"/>
        </w:rPr>
        <w:t xml:space="preserve">, </w:t>
      </w:r>
      <w:r w:rsidR="0044070F">
        <w:rPr>
          <w:szCs w:val="18"/>
          <w:lang w:val="en-GB"/>
        </w:rPr>
        <w:t xml:space="preserve">at the </w:t>
      </w:r>
      <w:r w:rsidR="00D52B9D">
        <w:rPr>
          <w:szCs w:val="18"/>
          <w:lang w:val="en-GB"/>
        </w:rPr>
        <w:t>seat of Cremona</w:t>
      </w:r>
      <w:r w:rsidR="0044070F">
        <w:rPr>
          <w:szCs w:val="18"/>
          <w:lang w:val="en-GB"/>
        </w:rPr>
        <w:t>. It is advisable to schedule in advance with the teacher (by email), the eventual appointment.</w:t>
      </w:r>
    </w:p>
    <w:p w14:paraId="67E61B2F" w14:textId="77777777" w:rsidR="00996146" w:rsidRPr="00614503" w:rsidRDefault="00996146" w:rsidP="0044070F">
      <w:pPr>
        <w:pStyle w:val="Testo2"/>
        <w:ind w:firstLine="0"/>
        <w:rPr>
          <w:szCs w:val="18"/>
          <w:lang w:val="en-US"/>
        </w:rPr>
      </w:pPr>
    </w:p>
    <w:sectPr w:rsidR="00996146" w:rsidRPr="00614503" w:rsidSect="005E2156">
      <w:pgSz w:w="11906" w:h="16838"/>
      <w:pgMar w:top="3686" w:right="2550" w:bottom="3402" w:left="25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F7801" w14:textId="77777777" w:rsidR="00996146" w:rsidRDefault="00996146">
      <w:r>
        <w:separator/>
      </w:r>
    </w:p>
  </w:endnote>
  <w:endnote w:type="continuationSeparator" w:id="0">
    <w:p w14:paraId="56A5E238" w14:textId="77777777" w:rsidR="00996146" w:rsidRDefault="0099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DB5DE" w14:textId="77777777" w:rsidR="00996146" w:rsidRDefault="00996146">
      <w:r>
        <w:separator/>
      </w:r>
    </w:p>
  </w:footnote>
  <w:footnote w:type="continuationSeparator" w:id="0">
    <w:p w14:paraId="65C752C2" w14:textId="77777777" w:rsidR="00996146" w:rsidRDefault="00996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02082"/>
    <w:rsid w:val="00021A4A"/>
    <w:rsid w:val="00030250"/>
    <w:rsid w:val="000453AC"/>
    <w:rsid w:val="00091006"/>
    <w:rsid w:val="000B0FD7"/>
    <w:rsid w:val="000F13BE"/>
    <w:rsid w:val="0012554F"/>
    <w:rsid w:val="00135479"/>
    <w:rsid w:val="00196E58"/>
    <w:rsid w:val="001A4F6F"/>
    <w:rsid w:val="001B676C"/>
    <w:rsid w:val="001C1DEE"/>
    <w:rsid w:val="00205C9D"/>
    <w:rsid w:val="00217BAA"/>
    <w:rsid w:val="0022508F"/>
    <w:rsid w:val="00231655"/>
    <w:rsid w:val="002829D6"/>
    <w:rsid w:val="00306E49"/>
    <w:rsid w:val="003A05EC"/>
    <w:rsid w:val="003A2BB3"/>
    <w:rsid w:val="003D02BA"/>
    <w:rsid w:val="003E78F8"/>
    <w:rsid w:val="00414D1E"/>
    <w:rsid w:val="0044070F"/>
    <w:rsid w:val="00470A7E"/>
    <w:rsid w:val="004738B1"/>
    <w:rsid w:val="004C7B03"/>
    <w:rsid w:val="00517077"/>
    <w:rsid w:val="00540229"/>
    <w:rsid w:val="005A010C"/>
    <w:rsid w:val="005D7117"/>
    <w:rsid w:val="005D7A42"/>
    <w:rsid w:val="005E2156"/>
    <w:rsid w:val="00614503"/>
    <w:rsid w:val="00620D86"/>
    <w:rsid w:val="00682781"/>
    <w:rsid w:val="00683813"/>
    <w:rsid w:val="006A6B6B"/>
    <w:rsid w:val="006C0B0E"/>
    <w:rsid w:val="006C3D12"/>
    <w:rsid w:val="007D2987"/>
    <w:rsid w:val="00804FE8"/>
    <w:rsid w:val="00840393"/>
    <w:rsid w:val="00865210"/>
    <w:rsid w:val="008708CA"/>
    <w:rsid w:val="00923A72"/>
    <w:rsid w:val="009253F0"/>
    <w:rsid w:val="0094362C"/>
    <w:rsid w:val="00996146"/>
    <w:rsid w:val="009A60D7"/>
    <w:rsid w:val="009D2520"/>
    <w:rsid w:val="009E1012"/>
    <w:rsid w:val="009E1642"/>
    <w:rsid w:val="00A743E8"/>
    <w:rsid w:val="00AC5D55"/>
    <w:rsid w:val="00B33502"/>
    <w:rsid w:val="00B4506B"/>
    <w:rsid w:val="00B604E1"/>
    <w:rsid w:val="00B614A8"/>
    <w:rsid w:val="00B6483A"/>
    <w:rsid w:val="00B968D1"/>
    <w:rsid w:val="00BB4A87"/>
    <w:rsid w:val="00BC1881"/>
    <w:rsid w:val="00C33C8C"/>
    <w:rsid w:val="00C374DB"/>
    <w:rsid w:val="00C54D79"/>
    <w:rsid w:val="00C83AB2"/>
    <w:rsid w:val="00CC78B0"/>
    <w:rsid w:val="00CD2DE7"/>
    <w:rsid w:val="00CD7BAD"/>
    <w:rsid w:val="00D2527C"/>
    <w:rsid w:val="00D52B9D"/>
    <w:rsid w:val="00D66B11"/>
    <w:rsid w:val="00D967E5"/>
    <w:rsid w:val="00D96844"/>
    <w:rsid w:val="00DD791A"/>
    <w:rsid w:val="00DF20E1"/>
    <w:rsid w:val="00E10A8C"/>
    <w:rsid w:val="00E13A90"/>
    <w:rsid w:val="00E42557"/>
    <w:rsid w:val="00EB1524"/>
    <w:rsid w:val="00EB5A3E"/>
    <w:rsid w:val="00ED4028"/>
    <w:rsid w:val="00F46A85"/>
    <w:rsid w:val="00F90647"/>
    <w:rsid w:val="00FA1D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71B82"/>
  <w15:docId w15:val="{AB1DA2B8-0FBB-CC47-A8F3-E4DB50F7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ED4028"/>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36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4374</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keywords>programma biochimica CR, italiano</cp:keywords>
  <cp:lastModifiedBy>Damiani Roberta</cp:lastModifiedBy>
  <cp:revision>6</cp:revision>
  <cp:lastPrinted>2010-04-13T10:33:00Z</cp:lastPrinted>
  <dcterms:created xsi:type="dcterms:W3CDTF">2020-05-12T14:01:00Z</dcterms:created>
  <dcterms:modified xsi:type="dcterms:W3CDTF">2022-07-12T12:03:00Z</dcterms:modified>
</cp:coreProperties>
</file>