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99" w:rsidRPr="00681DFB" w:rsidRDefault="00EE56DE">
      <w:pPr>
        <w:rPr>
          <w:rFonts w:ascii="Times" w:hAnsi="Times" w:cs="Times"/>
          <w:b/>
        </w:rPr>
      </w:pPr>
      <w:r w:rsidRPr="00681DFB">
        <w:rPr>
          <w:rFonts w:ascii="Times" w:hAnsi="Times" w:cs="Times"/>
          <w:b/>
        </w:rPr>
        <w:t xml:space="preserve">. - </w:t>
      </w:r>
      <w:r w:rsidR="00370183" w:rsidRPr="00681DFB">
        <w:rPr>
          <w:rFonts w:ascii="Times" w:hAnsi="Times" w:cs="Times"/>
          <w:b/>
        </w:rPr>
        <w:t>Marketing internazionale</w:t>
      </w:r>
    </w:p>
    <w:p w:rsidR="00370183" w:rsidRPr="00681DFB" w:rsidRDefault="00370183">
      <w:pPr>
        <w:rPr>
          <w:rFonts w:ascii="Times" w:hAnsi="Times" w:cs="Times"/>
          <w:smallCaps/>
        </w:rPr>
      </w:pPr>
      <w:r w:rsidRPr="00681DFB">
        <w:rPr>
          <w:rFonts w:ascii="Times" w:hAnsi="Times" w:cs="Times"/>
          <w:smallCaps/>
        </w:rPr>
        <w:t xml:space="preserve">Prof. Roberto </w:t>
      </w:r>
      <w:r w:rsidR="00681DFB">
        <w:rPr>
          <w:rFonts w:ascii="Times" w:hAnsi="Times" w:cs="Times"/>
          <w:smallCaps/>
        </w:rPr>
        <w:t xml:space="preserve">Paolo Franco </w:t>
      </w:r>
      <w:r w:rsidRPr="00681DFB">
        <w:rPr>
          <w:rFonts w:ascii="Times" w:hAnsi="Times" w:cs="Times"/>
          <w:smallCaps/>
        </w:rPr>
        <w:t>Nelli</w:t>
      </w:r>
    </w:p>
    <w:p w:rsidR="004B1F7E" w:rsidRPr="00681DFB" w:rsidRDefault="004B1F7E" w:rsidP="00681DFB">
      <w:pPr>
        <w:pStyle w:val="Corpodeltesto21"/>
        <w:spacing w:before="240" w:after="120"/>
        <w:ind w:firstLine="0"/>
        <w:jc w:val="both"/>
        <w:rPr>
          <w:rFonts w:ascii="Times" w:hAnsi="Times" w:cs="Times"/>
          <w:b/>
          <w:i/>
          <w:caps/>
          <w:sz w:val="20"/>
        </w:rPr>
      </w:pPr>
      <w:r w:rsidRPr="00681DFB">
        <w:rPr>
          <w:rFonts w:ascii="Times" w:hAnsi="Times" w:cs="Times"/>
          <w:b/>
          <w:i/>
          <w:caps/>
          <w:sz w:val="20"/>
        </w:rPr>
        <w:t>Obiettivo del corso e risultati di apprendimento attesi</w:t>
      </w:r>
    </w:p>
    <w:p w:rsidR="00370183" w:rsidRPr="00681DFB" w:rsidRDefault="004B7AB1" w:rsidP="00256E9A">
      <w:pPr>
        <w:pStyle w:val="Corpodeltesto21"/>
        <w:ind w:firstLine="284"/>
        <w:jc w:val="both"/>
        <w:rPr>
          <w:rFonts w:ascii="Times" w:hAnsi="Times" w:cs="Times"/>
          <w:sz w:val="20"/>
        </w:rPr>
      </w:pPr>
      <w:r w:rsidRPr="00681DFB">
        <w:rPr>
          <w:rFonts w:ascii="Times" w:hAnsi="Times" w:cs="Times"/>
          <w:sz w:val="20"/>
        </w:rPr>
        <w:t>Il c</w:t>
      </w:r>
      <w:r w:rsidR="00370183" w:rsidRPr="00681DFB">
        <w:rPr>
          <w:rFonts w:ascii="Times" w:hAnsi="Times" w:cs="Times"/>
          <w:sz w:val="20"/>
        </w:rPr>
        <w:t>orso si propone di fornire agli studenti un metodo per affrontare le molteplici problematiche relative alla gestione delle politiche di marketing a livello globale. Per rendere l’approccio proposto ancor più concreto, l’analisi viene accompagnata dalla discussione di casi significativi</w:t>
      </w:r>
      <w:r w:rsidR="00185FF8">
        <w:rPr>
          <w:rFonts w:ascii="Times" w:hAnsi="Times" w:cs="Times"/>
          <w:sz w:val="20"/>
        </w:rPr>
        <w:t xml:space="preserve"> </w:t>
      </w:r>
      <w:r w:rsidR="00185FF8" w:rsidRPr="00185FF8">
        <w:rPr>
          <w:rFonts w:ascii="Times" w:hAnsi="Times" w:cs="Times"/>
          <w:sz w:val="20"/>
        </w:rPr>
        <w:t>e da testimonianze di manager aziendali</w:t>
      </w:r>
      <w:r w:rsidR="00370183" w:rsidRPr="00681DFB">
        <w:rPr>
          <w:rFonts w:ascii="Times" w:hAnsi="Times" w:cs="Times"/>
          <w:sz w:val="20"/>
        </w:rPr>
        <w:t>.</w:t>
      </w:r>
    </w:p>
    <w:p w:rsidR="00185FF8" w:rsidRDefault="00185FF8" w:rsidP="00185FF8">
      <w:pPr>
        <w:pStyle w:val="Corpodeltesto21"/>
        <w:ind w:firstLine="284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>Al termine del corso gli studenti:</w:t>
      </w:r>
    </w:p>
    <w:p w:rsidR="00185FF8" w:rsidRPr="007B1A6E" w:rsidRDefault="00185FF8" w:rsidP="00185FF8">
      <w:pPr>
        <w:pStyle w:val="Corpodeltesto21"/>
        <w:numPr>
          <w:ilvl w:val="0"/>
          <w:numId w:val="2"/>
        </w:numPr>
        <w:ind w:left="284" w:hanging="218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 xml:space="preserve">avranno </w:t>
      </w:r>
      <w:r>
        <w:rPr>
          <w:rFonts w:ascii="Times" w:hAnsi="Times" w:cs="Times"/>
          <w:sz w:val="20"/>
        </w:rPr>
        <w:t xml:space="preserve">acquisito la </w:t>
      </w:r>
      <w:r w:rsidRPr="00ED1297">
        <w:rPr>
          <w:rFonts w:ascii="Times" w:hAnsi="Times" w:cs="Times"/>
          <w:sz w:val="20"/>
        </w:rPr>
        <w:t>conoscenza delle logiche e degli strumenti</w:t>
      </w:r>
      <w:r w:rsidRPr="007B1A6E">
        <w:rPr>
          <w:rFonts w:ascii="Times" w:hAnsi="Times" w:cs="Times"/>
          <w:sz w:val="20"/>
        </w:rPr>
        <w:t xml:space="preserve"> di marketing management</w:t>
      </w:r>
      <w:r w:rsidRPr="00185FF8">
        <w:rPr>
          <w:rFonts w:ascii="Times" w:hAnsi="Times" w:cs="Times"/>
          <w:sz w:val="20"/>
        </w:rPr>
        <w:t xml:space="preserve"> </w:t>
      </w:r>
      <w:r w:rsidRPr="00681DFB">
        <w:rPr>
          <w:rFonts w:ascii="Times" w:hAnsi="Times" w:cs="Times"/>
          <w:sz w:val="20"/>
        </w:rPr>
        <w:t>in una prospettiva internazionale</w:t>
      </w:r>
      <w:r w:rsidRPr="007B1A6E">
        <w:rPr>
          <w:rFonts w:ascii="Times" w:hAnsi="Times" w:cs="Times"/>
          <w:sz w:val="20"/>
        </w:rPr>
        <w:t>;</w:t>
      </w:r>
    </w:p>
    <w:p w:rsidR="00185FF8" w:rsidRPr="007B1A6E" w:rsidRDefault="00185FF8" w:rsidP="00185FF8">
      <w:pPr>
        <w:pStyle w:val="Corpodeltesto21"/>
        <w:numPr>
          <w:ilvl w:val="0"/>
          <w:numId w:val="2"/>
        </w:numPr>
        <w:ind w:left="284" w:hanging="218"/>
        <w:jc w:val="both"/>
        <w:rPr>
          <w:rFonts w:ascii="Times" w:hAnsi="Times" w:cs="Times"/>
          <w:sz w:val="20"/>
        </w:rPr>
      </w:pPr>
      <w:r w:rsidRPr="00ED1297">
        <w:rPr>
          <w:rFonts w:ascii="Times" w:hAnsi="Times" w:cs="Times"/>
          <w:sz w:val="20"/>
        </w:rPr>
        <w:t>sar</w:t>
      </w:r>
      <w:r>
        <w:rPr>
          <w:rFonts w:ascii="Times" w:hAnsi="Times" w:cs="Times"/>
          <w:sz w:val="20"/>
        </w:rPr>
        <w:t>anno</w:t>
      </w:r>
      <w:r w:rsidRPr="00ED1297">
        <w:rPr>
          <w:rFonts w:ascii="Times" w:hAnsi="Times" w:cs="Times"/>
          <w:sz w:val="20"/>
        </w:rPr>
        <w:t xml:space="preserve"> in grado di valutare con autonomia di giudizio le diverse opzioni strategiche</w:t>
      </w:r>
      <w:r>
        <w:rPr>
          <w:rFonts w:ascii="Times" w:hAnsi="Times" w:cs="Times"/>
          <w:sz w:val="20"/>
        </w:rPr>
        <w:t xml:space="preserve"> </w:t>
      </w:r>
      <w:r w:rsidRPr="007B1A6E">
        <w:rPr>
          <w:rFonts w:ascii="Times" w:hAnsi="Times" w:cs="Times"/>
          <w:sz w:val="20"/>
        </w:rPr>
        <w:t>e le conseguenti politiche di marketing</w:t>
      </w:r>
      <w:r>
        <w:rPr>
          <w:rFonts w:ascii="Times" w:hAnsi="Times" w:cs="Times"/>
          <w:sz w:val="20"/>
        </w:rPr>
        <w:t xml:space="preserve"> a livello internazionale</w:t>
      </w:r>
      <w:r w:rsidRPr="007B1A6E">
        <w:rPr>
          <w:rFonts w:ascii="Times" w:hAnsi="Times" w:cs="Times"/>
          <w:sz w:val="20"/>
        </w:rPr>
        <w:t>;</w:t>
      </w:r>
    </w:p>
    <w:p w:rsidR="00185FF8" w:rsidRPr="007B1A6E" w:rsidRDefault="00185FF8" w:rsidP="00185FF8">
      <w:pPr>
        <w:pStyle w:val="Corpodeltesto21"/>
        <w:numPr>
          <w:ilvl w:val="0"/>
          <w:numId w:val="2"/>
        </w:numPr>
        <w:ind w:left="284" w:hanging="218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 xml:space="preserve">saranno in grado di impostare </w:t>
      </w:r>
      <w:r>
        <w:rPr>
          <w:rFonts w:ascii="Times" w:hAnsi="Times" w:cs="Times"/>
          <w:sz w:val="20"/>
        </w:rPr>
        <w:t>e di presentare un piano di marketing in relazione a una specifica problematica concreta che verrà proposta durante il corso.</w:t>
      </w:r>
    </w:p>
    <w:p w:rsidR="004B1F7E" w:rsidRPr="00681DFB" w:rsidRDefault="004B1F7E" w:rsidP="00681DFB">
      <w:pPr>
        <w:tabs>
          <w:tab w:val="left" w:pos="360"/>
        </w:tabs>
        <w:spacing w:before="240" w:after="120"/>
        <w:rPr>
          <w:rFonts w:ascii="Times" w:hAnsi="Times" w:cs="Times"/>
          <w:b/>
          <w:i/>
        </w:rPr>
      </w:pPr>
      <w:r w:rsidRPr="00681DFB">
        <w:rPr>
          <w:rFonts w:ascii="Times" w:hAnsi="Times" w:cs="Times"/>
          <w:b/>
          <w:i/>
        </w:rPr>
        <w:t>PROGRAMMA DEL CORSO</w:t>
      </w:r>
    </w:p>
    <w:p w:rsidR="004B1F7E" w:rsidRDefault="004B1F7E" w:rsidP="004B1F7E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Le nuove tendenze del marketing a livello internazionale</w:t>
      </w:r>
    </w:p>
    <w:p w:rsidR="006F23D5" w:rsidRPr="00681DFB" w:rsidRDefault="006F23D5" w:rsidP="004B1F7E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>
        <w:rPr>
          <w:rFonts w:ascii="Times" w:hAnsi="Times" w:cs="Times"/>
        </w:rPr>
        <w:t>La visione esperienziale dei processi di consumo</w:t>
      </w:r>
    </w:p>
    <w:p w:rsidR="004B1F7E" w:rsidRPr="00681DFB" w:rsidRDefault="004B1F7E" w:rsidP="004B1F7E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La g</w:t>
      </w:r>
      <w:r w:rsidR="004E73C4" w:rsidRPr="00681DFB">
        <w:rPr>
          <w:rFonts w:ascii="Times" w:hAnsi="Times" w:cs="Times"/>
        </w:rPr>
        <w:t>lobalizzazione dei mercati e ruolo del</w:t>
      </w:r>
      <w:r w:rsidRPr="00681DFB">
        <w:rPr>
          <w:rFonts w:ascii="Times" w:hAnsi="Times" w:cs="Times"/>
        </w:rPr>
        <w:t>le tecnologie digitali</w:t>
      </w:r>
    </w:p>
    <w:p w:rsidR="004E73C4" w:rsidRPr="00681DFB" w:rsidRDefault="004E73C4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L’analisi dell’ambiente di marketing a livello internazionale</w:t>
      </w:r>
    </w:p>
    <w:p w:rsidR="004E73C4" w:rsidRPr="00681DFB" w:rsidRDefault="004E73C4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Lo sviluppo delle strategie di marketing a livello internazionale</w:t>
      </w:r>
    </w:p>
    <w:p w:rsidR="00193484" w:rsidRPr="00681DFB" w:rsidRDefault="00193484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Il ruolo delle fiere</w:t>
      </w:r>
    </w:p>
    <w:p w:rsidR="004E73C4" w:rsidRPr="00681DFB" w:rsidRDefault="004E73C4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 xml:space="preserve">La costruzione e la valutazione del </w:t>
      </w:r>
      <w:r w:rsidRPr="00681DFB">
        <w:rPr>
          <w:rFonts w:ascii="Times" w:hAnsi="Times" w:cs="Times"/>
          <w:i/>
          <w:iCs/>
        </w:rPr>
        <w:t>global brand</w:t>
      </w:r>
    </w:p>
    <w:p w:rsidR="004E73C4" w:rsidRPr="00681DFB" w:rsidRDefault="004E73C4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Le strategie di comunicazione a livello internazionale: le problematiche interculturali</w:t>
      </w:r>
    </w:p>
    <w:p w:rsidR="004E73C4" w:rsidRPr="00681DFB" w:rsidRDefault="004E73C4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</w:rPr>
      </w:pPr>
      <w:r w:rsidRPr="00681DFB">
        <w:rPr>
          <w:rFonts w:ascii="Times" w:hAnsi="Times" w:cs="Times"/>
        </w:rPr>
        <w:t>La pubblicità internazionale tra standardizzazione e localizzazione</w:t>
      </w:r>
    </w:p>
    <w:p w:rsidR="00193484" w:rsidRPr="00681DFB" w:rsidRDefault="00193484" w:rsidP="00681DFB">
      <w:pPr>
        <w:spacing w:before="240" w:after="120"/>
        <w:rPr>
          <w:rFonts w:ascii="Times" w:hAnsi="Times" w:cs="Times"/>
          <w:b/>
          <w:i/>
        </w:rPr>
      </w:pPr>
      <w:r w:rsidRPr="00681DFB">
        <w:rPr>
          <w:rFonts w:ascii="Times" w:hAnsi="Times" w:cs="Times"/>
          <w:b/>
          <w:i/>
        </w:rPr>
        <w:t>BIBLIOGRAFIA</w:t>
      </w:r>
    </w:p>
    <w:p w:rsidR="00370183" w:rsidRPr="00681DFB" w:rsidRDefault="00370183" w:rsidP="00681DFB">
      <w:pPr>
        <w:ind w:firstLine="284"/>
        <w:rPr>
          <w:rFonts w:ascii="Times" w:hAnsi="Times" w:cs="Times"/>
          <w:bCs/>
        </w:rPr>
      </w:pPr>
      <w:r w:rsidRPr="00681DFB">
        <w:rPr>
          <w:rFonts w:ascii="Times" w:hAnsi="Times" w:cs="Times"/>
          <w:bCs/>
        </w:rPr>
        <w:t>La bibliografia</w:t>
      </w:r>
      <w:r w:rsidR="001C2C8A" w:rsidRPr="00681DFB">
        <w:rPr>
          <w:rFonts w:ascii="Times" w:hAnsi="Times" w:cs="Times"/>
          <w:bCs/>
        </w:rPr>
        <w:t>, fondamentalmente basata su materiale predisposto dal docente,</w:t>
      </w:r>
      <w:r w:rsidRPr="00681DFB">
        <w:rPr>
          <w:rFonts w:ascii="Times" w:hAnsi="Times" w:cs="Times"/>
          <w:bCs/>
        </w:rPr>
        <w:t xml:space="preserve"> verrà comunicata all’inizio del corso e </w:t>
      </w:r>
      <w:r w:rsidR="001C2C8A" w:rsidRPr="00681DFB">
        <w:rPr>
          <w:rFonts w:ascii="Times" w:hAnsi="Times" w:cs="Times"/>
          <w:bCs/>
        </w:rPr>
        <w:t xml:space="preserve">resa disponibile </w:t>
      </w:r>
      <w:r w:rsidRPr="00681DFB">
        <w:rPr>
          <w:rFonts w:ascii="Times" w:hAnsi="Times" w:cs="Times"/>
          <w:bCs/>
        </w:rPr>
        <w:t>sul</w:t>
      </w:r>
      <w:r w:rsidR="00193484" w:rsidRPr="00681DFB">
        <w:rPr>
          <w:rFonts w:ascii="Times" w:hAnsi="Times" w:cs="Times"/>
          <w:bCs/>
        </w:rPr>
        <w:t xml:space="preserve">la piattaforma </w:t>
      </w:r>
      <w:proofErr w:type="spellStart"/>
      <w:r w:rsidR="00193484" w:rsidRPr="00681DFB">
        <w:rPr>
          <w:rFonts w:ascii="Times" w:hAnsi="Times" w:cs="Times"/>
          <w:bCs/>
        </w:rPr>
        <w:t>Blackboard</w:t>
      </w:r>
      <w:proofErr w:type="spellEnd"/>
      <w:r w:rsidRPr="00681DFB">
        <w:rPr>
          <w:rFonts w:ascii="Times" w:hAnsi="Times" w:cs="Times"/>
          <w:bCs/>
        </w:rPr>
        <w:t>.</w:t>
      </w:r>
    </w:p>
    <w:p w:rsidR="003F0405" w:rsidRPr="00681DFB" w:rsidRDefault="003F0405" w:rsidP="00681DFB">
      <w:pPr>
        <w:overflowPunct/>
        <w:spacing w:before="240" w:after="120"/>
        <w:textAlignment w:val="auto"/>
        <w:rPr>
          <w:rFonts w:ascii="Times" w:hAnsi="Times" w:cs="Times"/>
          <w:b/>
          <w:i/>
        </w:rPr>
      </w:pPr>
      <w:r w:rsidRPr="00681DFB">
        <w:rPr>
          <w:rFonts w:ascii="Times" w:hAnsi="Times" w:cs="Times"/>
          <w:b/>
          <w:i/>
        </w:rPr>
        <w:t>DIDATTICA DEL CORSO</w:t>
      </w:r>
    </w:p>
    <w:p w:rsidR="00185FF8" w:rsidRDefault="00185FF8" w:rsidP="00185FF8">
      <w:pPr>
        <w:ind w:firstLine="284"/>
      </w:pPr>
      <w:r>
        <w:t>La didattica del corso si articola in</w:t>
      </w:r>
      <w:r w:rsidRPr="00FB6B95">
        <w:t xml:space="preserve"> lezioni teoriche, discussione di casi aziendali, </w:t>
      </w:r>
      <w:r w:rsidRPr="007B1A6E">
        <w:t>testimonianze aziendali</w:t>
      </w:r>
      <w:r>
        <w:t xml:space="preserve">, svolgimento di un </w:t>
      </w:r>
      <w:proofErr w:type="spellStart"/>
      <w:r w:rsidRPr="00AE71DB">
        <w:t>project</w:t>
      </w:r>
      <w:proofErr w:type="spellEnd"/>
      <w:r>
        <w:t xml:space="preserve"> work a gruppi con la collaborazione di un’azienda.</w:t>
      </w:r>
    </w:p>
    <w:p w:rsidR="00DE3EF5" w:rsidRPr="00681DFB" w:rsidRDefault="00DE3EF5" w:rsidP="00681DFB">
      <w:pPr>
        <w:overflowPunct/>
        <w:spacing w:before="240" w:after="120"/>
        <w:textAlignment w:val="auto"/>
        <w:rPr>
          <w:rFonts w:ascii="Times" w:hAnsi="Times" w:cs="Times"/>
          <w:b/>
          <w:i/>
        </w:rPr>
      </w:pPr>
      <w:r w:rsidRPr="00681DFB">
        <w:rPr>
          <w:rFonts w:ascii="Times" w:hAnsi="Times" w:cs="Times"/>
          <w:b/>
          <w:i/>
        </w:rPr>
        <w:t>METODO E CRITERI DI VALUTAZIONE</w:t>
      </w:r>
    </w:p>
    <w:p w:rsidR="00185FF8" w:rsidRDefault="00185FF8" w:rsidP="00185FF8">
      <w:pPr>
        <w:ind w:firstLine="284"/>
      </w:pPr>
      <w:r w:rsidRPr="00207BCA">
        <w:t>I risultati d</w:t>
      </w:r>
      <w:r>
        <w:t>ell’</w:t>
      </w:r>
      <w:r w:rsidRPr="00207BCA">
        <w:t xml:space="preserve">apprendimento sono accertati </w:t>
      </w:r>
      <w:r>
        <w:t>attraverso</w:t>
      </w:r>
      <w:r w:rsidRPr="00716F58">
        <w:t xml:space="preserve"> </w:t>
      </w:r>
      <w:r>
        <w:t xml:space="preserve">due diverse modalità d’esame tra cui lo studente può scegliere, in virtù del fatto che decida di frequentare con assiduità le lezioni in aula e di partecipare al </w:t>
      </w:r>
      <w:proofErr w:type="spellStart"/>
      <w:r w:rsidRPr="00716F58">
        <w:t>project</w:t>
      </w:r>
      <w:proofErr w:type="spellEnd"/>
      <w:r>
        <w:t xml:space="preserve"> work previsto durante il corso, oppure che decida di prepararsi prevalentemente con lo studio individuale.</w:t>
      </w:r>
    </w:p>
    <w:p w:rsidR="00185FF8" w:rsidRDefault="00185FF8" w:rsidP="00185FF8">
      <w:r>
        <w:t>1. Per gli studenti frequentanti la verifica dell’apprendimento sarà basata:</w:t>
      </w:r>
    </w:p>
    <w:p w:rsidR="00185FF8" w:rsidRDefault="00185FF8" w:rsidP="00185FF8">
      <w:pPr>
        <w:ind w:firstLine="284"/>
      </w:pPr>
      <w:r>
        <w:t xml:space="preserve">- per il 50% sulla valutazione del </w:t>
      </w:r>
      <w:proofErr w:type="spellStart"/>
      <w:r w:rsidRPr="00716F58">
        <w:t>project</w:t>
      </w:r>
      <w:proofErr w:type="spellEnd"/>
      <w:r>
        <w:t xml:space="preserve"> work realizzato e presentato anche all’azienda che ha formulato la problematica da affrontare; a</w:t>
      </w:r>
      <w:r w:rsidRPr="00716F58">
        <w:t xml:space="preserve">i fini della valutazione del </w:t>
      </w:r>
      <w:proofErr w:type="spellStart"/>
      <w:r w:rsidRPr="00716F58">
        <w:t>project</w:t>
      </w:r>
      <w:proofErr w:type="spellEnd"/>
      <w:r w:rsidRPr="00716F58">
        <w:t xml:space="preserve"> work concorreranno l’aderenza rispetto alle richieste, la varietà e la profondità della proposta, l’originalità e l’applicabilità dell</w:t>
      </w:r>
      <w:r>
        <w:t>a proposta stessa;</w:t>
      </w:r>
    </w:p>
    <w:p w:rsidR="00185FF8" w:rsidRDefault="00185FF8" w:rsidP="00185FF8">
      <w:pPr>
        <w:ind w:firstLine="284"/>
      </w:pPr>
      <w:r>
        <w:t xml:space="preserve">- per il 50% sull’esito di una prova scritta a risposta aperta della durata di 60 minuti finalizzata a verificare </w:t>
      </w:r>
      <w:r w:rsidRPr="007B1A6E">
        <w:t xml:space="preserve">l’acquisizione </w:t>
      </w:r>
      <w:r>
        <w:t xml:space="preserve">da parte dello studente </w:t>
      </w:r>
      <w:r w:rsidRPr="007B1A6E">
        <w:t xml:space="preserve">dei </w:t>
      </w:r>
      <w:r>
        <w:t>concetti</w:t>
      </w:r>
      <w:r w:rsidRPr="007B1A6E">
        <w:t xml:space="preserve"> di </w:t>
      </w:r>
      <w:r>
        <w:t>fondo</w:t>
      </w:r>
      <w:r w:rsidRPr="007B1A6E">
        <w:t xml:space="preserve">, </w:t>
      </w:r>
      <w:r>
        <w:t>della</w:t>
      </w:r>
      <w:r w:rsidRPr="007B1A6E">
        <w:t xml:space="preserve"> capacità di elaborazione critica e di connessione tra i contenuti proposti</w:t>
      </w:r>
      <w:r>
        <w:t>.</w:t>
      </w:r>
    </w:p>
    <w:p w:rsidR="00185FF8" w:rsidRDefault="00185FF8" w:rsidP="00185FF8">
      <w:pPr>
        <w:spacing w:before="120"/>
      </w:pPr>
      <w:r>
        <w:t xml:space="preserve">2. </w:t>
      </w:r>
      <w:r w:rsidRPr="00850356">
        <w:t xml:space="preserve">Per </w:t>
      </w:r>
      <w:r>
        <w:t xml:space="preserve">gli studenti </w:t>
      </w:r>
      <w:r w:rsidRPr="00850356">
        <w:t xml:space="preserve">che non hanno frequentato il corso o </w:t>
      </w:r>
      <w:r>
        <w:t xml:space="preserve">che </w:t>
      </w:r>
      <w:r w:rsidRPr="00850356">
        <w:t>non intendono avvalersi della possibilità di sostenere l’esame secondo la modalità prevista per i frequentanti, l’esame è svolto in forma scritta</w:t>
      </w:r>
      <w:r>
        <w:t xml:space="preserve"> </w:t>
      </w:r>
      <w:r w:rsidRPr="007B1A6E">
        <w:t xml:space="preserve">e prevede tre </w:t>
      </w:r>
      <w:r>
        <w:t xml:space="preserve">ampie domande a risposta aperta della durata di 90 minuti, finalizzate a verificare </w:t>
      </w:r>
      <w:r w:rsidRPr="007B1A6E">
        <w:t xml:space="preserve">l’acquisizione </w:t>
      </w:r>
      <w:r>
        <w:t xml:space="preserve">da parte dello studente </w:t>
      </w:r>
      <w:r w:rsidRPr="007B1A6E">
        <w:t xml:space="preserve">dei </w:t>
      </w:r>
      <w:r>
        <w:t>concetti</w:t>
      </w:r>
      <w:r w:rsidRPr="007B1A6E">
        <w:t xml:space="preserve"> di </w:t>
      </w:r>
      <w:r>
        <w:t>fondo</w:t>
      </w:r>
      <w:r w:rsidRPr="007B1A6E">
        <w:t xml:space="preserve">, </w:t>
      </w:r>
      <w:r>
        <w:t>della</w:t>
      </w:r>
      <w:r w:rsidRPr="007B1A6E">
        <w:t xml:space="preserve"> capacità di elaborazione critica e di connessione tra i contenuti proposti</w:t>
      </w:r>
      <w:r>
        <w:t>.</w:t>
      </w:r>
    </w:p>
    <w:p w:rsidR="003F0405" w:rsidRPr="00681DFB" w:rsidRDefault="003F0405" w:rsidP="00681DFB">
      <w:pPr>
        <w:spacing w:before="240" w:after="120"/>
        <w:rPr>
          <w:rFonts w:ascii="Times" w:hAnsi="Times" w:cs="Times"/>
          <w:b/>
          <w:i/>
        </w:rPr>
      </w:pPr>
      <w:r w:rsidRPr="00681DFB">
        <w:rPr>
          <w:rFonts w:ascii="Times" w:hAnsi="Times" w:cs="Times"/>
          <w:b/>
          <w:i/>
        </w:rPr>
        <w:t>AVVERTENZE E PREREQUISITI</w:t>
      </w:r>
    </w:p>
    <w:p w:rsidR="00F10981" w:rsidRPr="00681DFB" w:rsidRDefault="00F10981" w:rsidP="00700C67">
      <w:pPr>
        <w:pStyle w:val="Testo2"/>
        <w:rPr>
          <w:rFonts w:cs="Times"/>
          <w:sz w:val="20"/>
          <w:szCs w:val="20"/>
        </w:rPr>
      </w:pPr>
      <w:r w:rsidRPr="00681DFB">
        <w:rPr>
          <w:rFonts w:cs="Times"/>
          <w:sz w:val="20"/>
          <w:szCs w:val="20"/>
        </w:rPr>
        <w:t>Lo studente dovrà possedere conoscenze di base in relazione ai concetti di Marketing.</w:t>
      </w:r>
    </w:p>
    <w:p w:rsidR="003515ED" w:rsidRPr="00681DFB" w:rsidRDefault="003515ED" w:rsidP="00681DFB">
      <w:pPr>
        <w:pStyle w:val="Testo2"/>
        <w:spacing w:before="240" w:after="120" w:line="240" w:lineRule="auto"/>
        <w:ind w:firstLine="0"/>
        <w:rPr>
          <w:rFonts w:cs="Times"/>
          <w:b/>
          <w:i/>
          <w:caps/>
          <w:sz w:val="20"/>
          <w:szCs w:val="20"/>
        </w:rPr>
      </w:pPr>
      <w:bookmarkStart w:id="0" w:name="_GoBack"/>
      <w:bookmarkEnd w:id="0"/>
      <w:r w:rsidRPr="00681DFB">
        <w:rPr>
          <w:rFonts w:cs="Times"/>
          <w:b/>
          <w:i/>
          <w:caps/>
          <w:sz w:val="20"/>
          <w:szCs w:val="20"/>
        </w:rPr>
        <w:t>Orario e luogo di ricevimento degli studenti</w:t>
      </w:r>
    </w:p>
    <w:p w:rsidR="00F10981" w:rsidRPr="00681DFB" w:rsidRDefault="00F10981" w:rsidP="00700C67">
      <w:pPr>
        <w:pStyle w:val="Testo2"/>
        <w:rPr>
          <w:rFonts w:cs="Times"/>
          <w:sz w:val="20"/>
          <w:szCs w:val="20"/>
        </w:rPr>
      </w:pPr>
      <w:r w:rsidRPr="00681DFB">
        <w:rPr>
          <w:rFonts w:cs="Times"/>
          <w:sz w:val="20"/>
          <w:szCs w:val="20"/>
        </w:rPr>
        <w:t xml:space="preserve">Nella pagina </w:t>
      </w:r>
      <w:r w:rsidR="003515ED" w:rsidRPr="00681DFB">
        <w:rPr>
          <w:rFonts w:cs="Times"/>
          <w:sz w:val="20"/>
          <w:szCs w:val="20"/>
        </w:rPr>
        <w:t xml:space="preserve">personale </w:t>
      </w:r>
      <w:r w:rsidRPr="00681DFB">
        <w:rPr>
          <w:rFonts w:cs="Times"/>
          <w:sz w:val="20"/>
          <w:szCs w:val="20"/>
        </w:rPr>
        <w:t>del docente sono indicati gli orari di ricevimento.</w:t>
      </w:r>
    </w:p>
    <w:p w:rsidR="003F0405" w:rsidRPr="00681DFB" w:rsidRDefault="003F0405">
      <w:pPr>
        <w:rPr>
          <w:rFonts w:ascii="Times" w:hAnsi="Times" w:cs="Times"/>
        </w:rPr>
      </w:pPr>
    </w:p>
    <w:sectPr w:rsidR="003F0405" w:rsidRPr="00681DF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9CB9F2"/>
    <w:lvl w:ilvl="0">
      <w:numFmt w:val="decimal"/>
      <w:lvlText w:val="*"/>
      <w:lvlJc w:val="left"/>
    </w:lvl>
  </w:abstractNum>
  <w:abstractNum w:abstractNumId="1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C4"/>
    <w:rsid w:val="0014247A"/>
    <w:rsid w:val="00185FF8"/>
    <w:rsid w:val="00193484"/>
    <w:rsid w:val="001C2C8A"/>
    <w:rsid w:val="00256E9A"/>
    <w:rsid w:val="0029653B"/>
    <w:rsid w:val="003515ED"/>
    <w:rsid w:val="0035287B"/>
    <w:rsid w:val="00370183"/>
    <w:rsid w:val="003F0405"/>
    <w:rsid w:val="004A1899"/>
    <w:rsid w:val="004B1F7E"/>
    <w:rsid w:val="004B7AB1"/>
    <w:rsid w:val="004E73C4"/>
    <w:rsid w:val="006151B6"/>
    <w:rsid w:val="00675B8A"/>
    <w:rsid w:val="00681DFB"/>
    <w:rsid w:val="006F23D5"/>
    <w:rsid w:val="00700C67"/>
    <w:rsid w:val="007061DF"/>
    <w:rsid w:val="007B1A8B"/>
    <w:rsid w:val="0083247D"/>
    <w:rsid w:val="00836097"/>
    <w:rsid w:val="00972956"/>
    <w:rsid w:val="00994B4B"/>
    <w:rsid w:val="00A35319"/>
    <w:rsid w:val="00C1295D"/>
    <w:rsid w:val="00D027F0"/>
    <w:rsid w:val="00D75AF2"/>
    <w:rsid w:val="00DE3EF5"/>
    <w:rsid w:val="00EE56DE"/>
    <w:rsid w:val="00F1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1A99"/>
  <w15:docId w15:val="{92E30456-BFB7-4972-A7A5-CA86B1CE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3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ind w:firstLine="708"/>
    </w:pPr>
    <w:rPr>
      <w:sz w:val="28"/>
    </w:rPr>
  </w:style>
  <w:style w:type="paragraph" w:customStyle="1" w:styleId="Testo2">
    <w:name w:val="Testo 2"/>
    <w:link w:val="Testo2Carattere"/>
    <w:rsid w:val="004A1899"/>
    <w:pPr>
      <w:spacing w:line="220" w:lineRule="exact"/>
      <w:ind w:firstLine="284"/>
      <w:jc w:val="both"/>
    </w:pPr>
    <w:rPr>
      <w:rFonts w:ascii="Times" w:hAnsi="Times"/>
      <w:noProof/>
      <w:sz w:val="18"/>
      <w:szCs w:val="18"/>
    </w:rPr>
  </w:style>
  <w:style w:type="character" w:customStyle="1" w:styleId="Testo2Carattere">
    <w:name w:val="Testo 2 Carattere"/>
    <w:link w:val="Testo2"/>
    <w:locked/>
    <w:rsid w:val="004A1899"/>
    <w:rPr>
      <w:rFonts w:ascii="Times" w:hAnsi="Times"/>
      <w:noProof/>
      <w:sz w:val="18"/>
      <w:szCs w:val="18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0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Economia e tecnica della comunicazione aziendale (semestrale)</vt:lpstr>
    </vt:vector>
  </TitlesOfParts>
  <Company>U.C.S.C. MI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Economia e tecnica della comunicazione aziendale (semestrale)</dc:title>
  <dc:creator>U.C.S.C. MI</dc:creator>
  <cp:lastModifiedBy>Roberto Paolo Franco Nelli</cp:lastModifiedBy>
  <cp:revision>6</cp:revision>
  <dcterms:created xsi:type="dcterms:W3CDTF">2019-06-20T12:12:00Z</dcterms:created>
  <dcterms:modified xsi:type="dcterms:W3CDTF">2020-05-22T10:16:00Z</dcterms:modified>
</cp:coreProperties>
</file>