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3" w:rsidRPr="009C1EC3" w:rsidRDefault="009C1EC3" w:rsidP="009C1EC3">
      <w:pPr>
        <w:spacing w:after="0" w:line="240" w:lineRule="exact"/>
        <w:jc w:val="center"/>
        <w:outlineLvl w:val="1"/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it-IT"/>
        </w:rPr>
        <w:t xml:space="preserve">PROGRAMMA LINGUA TEDESCA B1 </w:t>
      </w:r>
      <w:r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it-IT"/>
        </w:rPr>
        <w:t>CREMONA</w:t>
      </w:r>
      <w:r w:rsidRPr="009C1EC3"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it-IT"/>
        </w:rPr>
        <w:t>– A. A. 2020-2021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OBIETTIVO DEL CORSO</w:t>
      </w:r>
    </w:p>
    <w:p w:rsidR="009C1EC3" w:rsidRPr="009C1EC3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Obiettivo di tutti i corsi offerti dal </w:t>
      </w:r>
      <w:proofErr w:type="spell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SELdA</w:t>
      </w:r>
      <w:proofErr w:type="spell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è portare gli studenti al livello </w:t>
      </w:r>
      <w:r w:rsidRPr="009C1EC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B1 SOGLIA 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definito dal Quadro di Riferimento Europeo delle Lingue.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Il corso si propone di consolidare o far acquisire le competenze linguistiche di livello B1 richieste dalle singole facoltà e corsi di laurea per il Livello </w:t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1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della lingua straniera. </w:t>
      </w:r>
    </w:p>
    <w:p w:rsidR="009C1EC3" w:rsidRPr="009C1EC3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RISULTATI DI APPRENDIMENTO ATTESI</w:t>
      </w:r>
    </w:p>
    <w:p w:rsidR="009C1EC3" w:rsidRPr="009C1EC3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</w:t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dare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informazioni). 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PROGRAMMA DEL CORSO</w:t>
      </w:r>
      <w:r w:rsidRPr="009C1EC3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.</w:t>
      </w:r>
    </w:p>
    <w:p w:rsidR="009C1EC3" w:rsidRPr="009C1EC3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Cs/>
          <w:sz w:val="20"/>
          <w:szCs w:val="20"/>
          <w:lang w:eastAsia="it-IT"/>
        </w:rPr>
        <w:t>Al fine di raggiungere il livello B1 descritto sopra, il corso prevede:</w:t>
      </w:r>
    </w:p>
    <w:p w:rsidR="009C1EC3" w:rsidRPr="009C1EC3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Acquisizione e sviluppo delle </w:t>
      </w:r>
      <w:r w:rsidRPr="009C1E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competenze comunicative ricettive</w:t>
      </w:r>
      <w:r w:rsidRPr="009C1EC3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(ascoltare e leggere)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e </w:t>
      </w:r>
      <w:r w:rsidRPr="009C1E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produttive</w:t>
      </w:r>
      <w:r w:rsidRPr="009C1EC3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(parlare e scrivere)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attraverso attività sia </w:t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guidate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che autonome, relative a situazioni rilevanti dell’esperienza quotidiana.</w:t>
      </w:r>
    </w:p>
    <w:p w:rsidR="009C1EC3" w:rsidRPr="009C1EC3" w:rsidRDefault="009C1EC3" w:rsidP="009C1EC3">
      <w:pPr>
        <w:tabs>
          <w:tab w:val="left" w:pos="284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Cs/>
          <w:sz w:val="20"/>
          <w:szCs w:val="20"/>
          <w:lang w:eastAsia="it-IT"/>
        </w:rPr>
        <w:t>Il raggiungimento di questi obiettivi presuppone:</w:t>
      </w:r>
    </w:p>
    <w:p w:rsidR="009C1EC3" w:rsidRPr="009C1EC3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Acquisizione del vocabolario fondamentale per esprimersi nelle situazioni di vita quotidiana relative ai principali ambiti </w:t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tematici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, attinenti al settore lavorativo.</w:t>
      </w:r>
    </w:p>
    <w:p w:rsidR="009C1EC3" w:rsidRPr="009C1EC3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  <w:tab/>
      </w:r>
      <w:proofErr w:type="gramStart"/>
      <w:r w:rsidRPr="009C1EC3"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  <w:t>Conoscenza e uso attivo delle principali strutture morfosintattiche della lingua tedesca.</w:t>
      </w:r>
      <w:proofErr w:type="gramEnd"/>
    </w:p>
    <w:p w:rsidR="009C1EC3" w:rsidRPr="009C1EC3" w:rsidRDefault="009C1EC3" w:rsidP="009C1EC3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ab/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Struttura della frase principale e secondaria (per es.: causale, condizionale, interrogativa indiretta, relativa, infinitiva, finale).</w:t>
      </w:r>
      <w:proofErr w:type="gramEnd"/>
    </w:p>
    <w:p w:rsidR="009C1EC3" w:rsidRPr="009C1EC3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ab/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Declinazione di sostantivi e articoli, aggettivi e pronomi possessivi, pronomi personali, aggettivi; il gruppo nominale.</w:t>
      </w:r>
      <w:proofErr w:type="gramEnd"/>
    </w:p>
    <w:p w:rsidR="009C1EC3" w:rsidRPr="009C1EC3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Coniugazione dei principali verbi regolare e irregolari (tempi verbali: </w:t>
      </w:r>
      <w:proofErr w:type="spell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Präsens</w:t>
      </w:r>
      <w:proofErr w:type="spell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Perfekt</w:t>
      </w:r>
      <w:proofErr w:type="spell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Präteritum</w:t>
      </w:r>
      <w:proofErr w:type="spell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, Imperativo, </w:t>
      </w:r>
      <w:proofErr w:type="spell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würde</w:t>
      </w:r>
      <w:proofErr w:type="spell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+ </w:t>
      </w:r>
      <w:proofErr w:type="spellStart"/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Inf</w:t>
      </w:r>
      <w:proofErr w:type="spell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, forma passiva).</w:t>
      </w:r>
    </w:p>
    <w:p w:rsidR="009C1EC3" w:rsidRPr="009C1EC3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ab/>
        <w:t>Principali preposizioni con dativo e accusativo.</w:t>
      </w:r>
    </w:p>
    <w:p w:rsidR="009C1EC3" w:rsidRPr="009C1EC3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ab/>
        <w:t>Connettori.</w:t>
      </w:r>
    </w:p>
    <w:p w:rsidR="009C1EC3" w:rsidRPr="009C1EC3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Cs/>
          <w:sz w:val="20"/>
          <w:szCs w:val="20"/>
          <w:lang w:eastAsia="it-IT"/>
        </w:rPr>
        <w:lastRenderedPageBreak/>
        <w:t>Gli obiettivi di studio si raggiungono utilizzando testi autentici attinenti alla vita quotidiana e lavorativa per tutte le competenze linguistiche.</w:t>
      </w:r>
    </w:p>
    <w:p w:rsidR="009C1EC3" w:rsidRPr="009C1EC3" w:rsidRDefault="009C1EC3" w:rsidP="009C1EC3">
      <w:pPr>
        <w:keepNext/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BIBLIOGRAFIA (disponibile sia in formato cartaceo </w:t>
      </w:r>
      <w:proofErr w:type="gramStart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che</w:t>
      </w:r>
      <w:proofErr w:type="gramEnd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 in formato digitale)</w:t>
      </w:r>
    </w:p>
    <w:p w:rsidR="009C1EC3" w:rsidRPr="009C1EC3" w:rsidRDefault="009C1EC3" w:rsidP="009C1EC3">
      <w:pPr>
        <w:keepNext/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Paola Vallavanti, </w:t>
      </w:r>
      <w:proofErr w:type="spellStart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>Crashkurs</w:t>
      </w:r>
      <w:proofErr w:type="spellEnd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</w:t>
      </w:r>
      <w:proofErr w:type="spellStart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>Deutsch</w:t>
      </w:r>
      <w:proofErr w:type="spellEnd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, </w:t>
      </w:r>
      <w:proofErr w:type="spellStart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>Educatt</w:t>
      </w:r>
      <w:proofErr w:type="spellEnd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2019, 9788893354639</w:t>
      </w:r>
    </w:p>
    <w:p w:rsidR="009C1EC3" w:rsidRPr="009C1EC3" w:rsidRDefault="009C1EC3" w:rsidP="009C1EC3">
      <w:pPr>
        <w:keepNext/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Paola Vallavanti, </w:t>
      </w:r>
      <w:proofErr w:type="spellStart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>Lesewelt</w:t>
      </w:r>
      <w:proofErr w:type="spellEnd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, </w:t>
      </w:r>
      <w:proofErr w:type="spellStart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>Educatt</w:t>
      </w:r>
      <w:proofErr w:type="spellEnd"/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2016 </w:t>
      </w:r>
    </w:p>
    <w:p w:rsidR="009C1EC3" w:rsidRPr="009C1EC3" w:rsidRDefault="009C1EC3" w:rsidP="009C1EC3">
      <w:pPr>
        <w:keepNext/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i/>
          <w:sz w:val="20"/>
          <w:szCs w:val="20"/>
          <w:lang w:eastAsia="it-IT"/>
        </w:rPr>
        <w:t>Paola Vallavanti, Memo 2018 (software)</w:t>
      </w:r>
    </w:p>
    <w:p w:rsidR="009C1EC3" w:rsidRPr="009C1EC3" w:rsidRDefault="009C1EC3" w:rsidP="009C1EC3">
      <w:pPr>
        <w:shd w:val="clear" w:color="auto" w:fill="FFFFFF"/>
        <w:spacing w:after="54" w:line="146" w:lineRule="atLeast"/>
        <w:outlineLvl w:val="1"/>
        <w:rPr>
          <w:rFonts w:ascii="Calibri" w:eastAsia="Times New Roman" w:hAnsi="Calibri" w:cs="Calibri"/>
          <w:noProof/>
          <w:color w:val="000000"/>
          <w:spacing w:val="1"/>
          <w:sz w:val="20"/>
          <w:szCs w:val="20"/>
          <w:lang w:eastAsia="it-IT"/>
        </w:rPr>
      </w:pPr>
    </w:p>
    <w:p w:rsidR="009C1EC3" w:rsidRPr="009C1EC3" w:rsidRDefault="009C1EC3" w:rsidP="009C1EC3">
      <w:pPr>
        <w:spacing w:before="120" w:after="0" w:line="220" w:lineRule="exact"/>
        <w:rPr>
          <w:rFonts w:ascii="Calibri" w:eastAsia="Times New Roman" w:hAnsi="Calibri" w:cs="Calibri"/>
          <w:noProof/>
          <w:sz w:val="16"/>
          <w:szCs w:val="16"/>
          <w:lang w:eastAsia="it-IT"/>
        </w:rPr>
      </w:pPr>
      <w:r w:rsidRPr="009C1EC3">
        <w:rPr>
          <w:rFonts w:ascii="Calibri" w:eastAsia="SimSun" w:hAnsi="Calibri" w:cs="Calibri"/>
          <w:bCs/>
          <w:noProof/>
          <w:sz w:val="20"/>
          <w:szCs w:val="20"/>
          <w:lang w:eastAsia="it-IT"/>
        </w:rPr>
        <w:t>Il libro di testo è supportato da un software (Memo 2018) fornito di esercizi e materiali extra con soluzioni, ideali per consolidare l’apprendimento e studiare/  approfondire in autonomia</w:t>
      </w:r>
      <w:r w:rsidRPr="009C1EC3">
        <w:rPr>
          <w:rFonts w:ascii="Calibri" w:eastAsia="Times New Roman" w:hAnsi="Calibri" w:cs="Calibri"/>
          <w:noProof/>
          <w:sz w:val="16"/>
          <w:szCs w:val="16"/>
          <w:lang w:eastAsia="it-IT"/>
        </w:rPr>
        <w:t xml:space="preserve"> </w:t>
      </w:r>
    </w:p>
    <w:p w:rsidR="009C1EC3" w:rsidRPr="009C1EC3" w:rsidRDefault="009C1EC3" w:rsidP="009C1EC3">
      <w:pPr>
        <w:spacing w:after="0" w:line="220" w:lineRule="exact"/>
        <w:rPr>
          <w:rFonts w:ascii="Calibri" w:eastAsia="SimSun" w:hAnsi="Calibri" w:cs="Calibri"/>
          <w:bCs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Grammatica consigliata (con spiegazioni in italiano):</w:t>
      </w: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val="de-DE" w:eastAsia="it-IT"/>
        </w:rPr>
        <w:t xml:space="preserve">B. Gottstein-Schramm et al.: </w:t>
      </w:r>
      <w:r w:rsidRPr="009C1EC3">
        <w:rPr>
          <w:rFonts w:ascii="Calibri" w:eastAsia="Times New Roman" w:hAnsi="Calibri" w:cs="Calibri"/>
          <w:i/>
          <w:noProof/>
          <w:sz w:val="20"/>
          <w:szCs w:val="20"/>
          <w:lang w:val="de-DE" w:eastAsia="it-IT"/>
        </w:rPr>
        <w:t xml:space="preserve">Grammatik ganz klar! </w:t>
      </w: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Grammatica con esercizi A1 – B1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, Hueber, ISBN 978-3-19-071555-8</w:t>
      </w: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Dizionari bilingui consigliati : </w:t>
      </w: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Dizionario Italiano-Tedesco/Tedesco-Italiano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, Paravia, 2001 oppure </w:t>
      </w: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Dizionario Italiano-Tedesco/Tedesco-Italiano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, Sansoni, Firenze.</w:t>
      </w:r>
    </w:p>
    <w:p w:rsidR="009C1EC3" w:rsidRPr="009C1EC3" w:rsidRDefault="009C1EC3" w:rsidP="009C1EC3">
      <w:pPr>
        <w:spacing w:before="120" w:after="0" w:line="220" w:lineRule="exact"/>
        <w:ind w:left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Dizionario monolingue consigliato: </w:t>
      </w: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Deutsch als Fremdsprache, Hueber Wörterbuch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, ISBN 3-19-001735-2</w:t>
      </w:r>
    </w:p>
    <w:p w:rsidR="009C1EC3" w:rsidRPr="009C1EC3" w:rsidRDefault="009C1EC3" w:rsidP="009C1EC3">
      <w:pP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0"/>
          <w:szCs w:val="20"/>
          <w:u w:val="single"/>
          <w:lang w:eastAsia="it-IT"/>
        </w:rPr>
      </w:pPr>
    </w:p>
    <w:p w:rsidR="009C1EC3" w:rsidRPr="009C1EC3" w:rsidRDefault="009C1EC3" w:rsidP="009C1EC3">
      <w:pPr>
        <w:spacing w:after="0" w:line="240" w:lineRule="auto"/>
        <w:jc w:val="both"/>
        <w:rPr>
          <w:rFonts w:ascii="Calibri" w:eastAsia="Times New Roman" w:hAnsi="Calibri" w:cs="Calibri"/>
          <w:b/>
          <w:noProof/>
          <w:sz w:val="20"/>
          <w:szCs w:val="20"/>
          <w:u w:val="single"/>
          <w:lang w:eastAsia="it-IT"/>
        </w:rPr>
      </w:pPr>
      <w:r w:rsidRPr="009C1EC3">
        <w:rPr>
          <w:rFonts w:ascii="Calibri" w:eastAsia="Times New Roman" w:hAnsi="Calibri" w:cs="Calibri"/>
          <w:b/>
          <w:noProof/>
          <w:sz w:val="20"/>
          <w:szCs w:val="20"/>
          <w:u w:val="single"/>
          <w:lang w:eastAsia="it-IT"/>
        </w:rPr>
        <w:t xml:space="preserve">Materiali per lo studio autonomo: </w:t>
      </w:r>
    </w:p>
    <w:p w:rsidR="009C1EC3" w:rsidRPr="009C1EC3" w:rsidRDefault="009C1EC3" w:rsidP="009C1EC3">
      <w:pPr>
        <w:spacing w:after="0" w:line="240" w:lineRule="auto"/>
        <w:jc w:val="both"/>
        <w:rPr>
          <w:rFonts w:ascii="Calibri" w:eastAsia="Times New Roman" w:hAnsi="Calibri" w:cs="Calibri"/>
          <w:bCs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pStyle w:val="Listenabsatz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Calibri" w:eastAsia="Arial Unicode MS" w:hAnsi="Calibri" w:cs="Calibri"/>
          <w:bCs/>
          <w:noProof/>
          <w:sz w:val="20"/>
          <w:szCs w:val="20"/>
          <w:lang w:val="de-DE" w:eastAsia="it-IT"/>
        </w:rPr>
      </w:pPr>
      <w:r w:rsidRPr="009C1EC3">
        <w:rPr>
          <w:rFonts w:ascii="Calibri" w:eastAsia="Times New Roman" w:hAnsi="Calibri" w:cs="Calibri"/>
          <w:bCs/>
          <w:noProof/>
          <w:sz w:val="20"/>
          <w:szCs w:val="20"/>
          <w:lang w:val="de-DE" w:eastAsia="it-IT"/>
        </w:rPr>
        <w:t xml:space="preserve">ÖSD-Übungsmaterialien Grundstufe Deutsch e Zertifikat Deutsch, </w:t>
      </w:r>
    </w:p>
    <w:p w:rsidR="009C1EC3" w:rsidRPr="009C1EC3" w:rsidRDefault="009C1EC3" w:rsidP="009C1EC3">
      <w:pPr>
        <w:spacing w:after="0" w:line="240" w:lineRule="auto"/>
        <w:jc w:val="both"/>
        <w:rPr>
          <w:rFonts w:ascii="Calibri" w:eastAsia="Arial Unicode MS" w:hAnsi="Calibri" w:cs="Calibri"/>
          <w:bCs/>
          <w:noProof/>
          <w:sz w:val="20"/>
          <w:szCs w:val="20"/>
          <w:lang w:val="de-DE" w:eastAsia="it-IT"/>
        </w:rPr>
      </w:pPr>
    </w:p>
    <w:p w:rsidR="009C1EC3" w:rsidRPr="009C1EC3" w:rsidRDefault="009C1EC3" w:rsidP="009C1EC3">
      <w:pPr>
        <w:spacing w:after="0" w:line="220" w:lineRule="exact"/>
        <w:ind w:left="705" w:hanging="705"/>
        <w:jc w:val="both"/>
        <w:rPr>
          <w:rFonts w:ascii="Calibri" w:eastAsia="Times New Roman" w:hAnsi="Calibri" w:cs="Calibri"/>
          <w:noProof/>
          <w:sz w:val="20"/>
          <w:szCs w:val="20"/>
          <w:lang w:val="de-DE" w:eastAsia="it-IT"/>
        </w:rPr>
      </w:pPr>
      <w:r w:rsidRPr="009C1EC3">
        <w:rPr>
          <w:rFonts w:ascii="Calibri" w:eastAsia="Arial Unicode MS" w:hAnsi="Calibri" w:cs="Calibri"/>
          <w:bCs/>
          <w:noProof/>
          <w:sz w:val="20"/>
          <w:szCs w:val="20"/>
          <w:lang w:val="de-DE" w:eastAsia="it-IT"/>
        </w:rPr>
        <w:t>2.</w:t>
      </w:r>
      <w:r w:rsidRPr="009C1EC3">
        <w:rPr>
          <w:rFonts w:ascii="Calibri" w:eastAsia="Arial Unicode MS" w:hAnsi="Calibri" w:cs="Calibri"/>
          <w:bCs/>
          <w:noProof/>
          <w:sz w:val="20"/>
          <w:szCs w:val="20"/>
          <w:lang w:val="de-DE" w:eastAsia="it-IT"/>
        </w:rPr>
        <w:tab/>
      </w:r>
      <w:r w:rsidRPr="009C1EC3">
        <w:rPr>
          <w:rFonts w:ascii="Calibri" w:eastAsia="Arial Unicode MS" w:hAnsi="Calibri" w:cs="Calibri"/>
          <w:bCs/>
          <w:noProof/>
          <w:sz w:val="20"/>
          <w:szCs w:val="20"/>
          <w:lang w:val="de-DE" w:eastAsia="it-IT"/>
        </w:rPr>
        <w:tab/>
        <w:t>So geht's noch besser neu A2-B1- Übungsbuch mit 2 AUDIO-CDS A2 - B1, ISBN 978-3-12-675856-7</w:t>
      </w:r>
    </w:p>
    <w:p w:rsidR="009C1EC3" w:rsidRPr="009C1EC3" w:rsidRDefault="009C1EC3" w:rsidP="009C1EC3">
      <w:pPr>
        <w:spacing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val="de-DE" w:eastAsia="it-IT"/>
        </w:rPr>
      </w:pPr>
    </w:p>
    <w:p w:rsidR="009C1EC3" w:rsidRPr="009C1EC3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DIDATTICA DEL CORSO</w:t>
      </w:r>
    </w:p>
    <w:p w:rsidR="009C1EC3" w:rsidRPr="009C1EC3" w:rsidRDefault="009C1EC3" w:rsidP="009C1EC3">
      <w:pPr>
        <w:spacing w:before="120"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Il corso prevede lezioni in aula e una serie di ore in laboratorio multimediale. Durante le lezioni sarà dato particolare peso alla comunicazione a coppie e in piccoli gruppi. Le lezioni prevedono attività di comprensione ed espressione orale, esercizi scritti e orali in coppia o in piccoli gruppi, spiegazioni grammaticali. Per gli 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lastRenderedPageBreak/>
        <w:t>studenti di livello avanzato verrà distribuito ulteriore materiale didattico sui principali ambiti tematici in programma durante il corso.</w:t>
      </w:r>
    </w:p>
    <w:p w:rsidR="009C1EC3" w:rsidRPr="009C1EC3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METODO E CRITERI DI VALUTAZIONE</w:t>
      </w:r>
    </w:p>
    <w:p w:rsidR="009C1EC3" w:rsidRPr="009C1EC3" w:rsidRDefault="009C1EC3" w:rsidP="009C1EC3">
      <w:pPr>
        <w:spacing w:before="120"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Per i frequentanti che abbiano una frequenza non inferiore all’80% sono previste </w:t>
      </w:r>
      <w:r w:rsidRPr="009C1EC3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due prove intermedie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 con valutazione in decimi. È necessario totalizzare un minimo di 12 punti su 20. Nella seconda prova è necessario totalizzare un minimo di 6 /10 per essere ammessi alla parte orale.</w:t>
      </w:r>
    </w:p>
    <w:p w:rsidR="009C1EC3" w:rsidRPr="009C1EC3" w:rsidRDefault="009C1EC3" w:rsidP="009C1EC3">
      <w:pPr>
        <w:spacing w:before="120"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Per i non frequentanti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: . L’esame finale (scritto informatizzato + orale) è uguale per tutti gli studenti, indipendentemente dal livello di ingresso. </w:t>
      </w:r>
    </w:p>
    <w:p w:rsidR="009C1EC3" w:rsidRPr="009C1EC3" w:rsidRDefault="009C1EC3" w:rsidP="009C1EC3">
      <w:pPr>
        <w:spacing w:before="120"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Chi ha già conoscenze della lingua è invitato a mettersi in contatto con la Dott.ssa Vallavanti per concordare un percorso di ripasso/preparazione autonoma alla prova </w:t>
      </w:r>
      <w:hyperlink r:id="rId7" w:history="1">
        <w:r w:rsidRPr="009C1EC3">
          <w:rPr>
            <w:rFonts w:ascii="Calibri" w:eastAsia="Times New Roman" w:hAnsi="Calibri" w:cs="Calibri"/>
            <w:noProof/>
            <w:color w:val="0000FF"/>
            <w:sz w:val="20"/>
            <w:szCs w:val="20"/>
            <w:u w:val="single"/>
            <w:lang w:eastAsia="it-IT"/>
          </w:rPr>
          <w:t>paola.vallavanti@unicatt.it</w:t>
        </w:r>
      </w:hyperlink>
    </w:p>
    <w:p w:rsidR="009C1EC3" w:rsidRPr="009C1EC3" w:rsidRDefault="009C1EC3" w:rsidP="009C1EC3">
      <w:pPr>
        <w:spacing w:before="120"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left="284" w:hanging="284"/>
        <w:jc w:val="both"/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N.B. Si consiglia la frequenza delle lezioni e del Centro per l’Autoapprendimento</w:t>
      </w:r>
    </w:p>
    <w:p w:rsidR="009C1EC3" w:rsidRPr="009C1EC3" w:rsidRDefault="009C1EC3" w:rsidP="009C1EC3">
      <w:pPr>
        <w:spacing w:before="120"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METODO DI VALUTAZIONE</w:t>
      </w:r>
    </w:p>
    <w:p w:rsidR="009C1EC3" w:rsidRPr="009C1EC3" w:rsidRDefault="009C1EC3" w:rsidP="009C1EC3">
      <w:pPr>
        <w:spacing w:after="0" w:line="220" w:lineRule="exact"/>
        <w:jc w:val="both"/>
        <w:rPr>
          <w:rFonts w:ascii="Calibri" w:eastAsia="Times New Roman" w:hAnsi="Calibri" w:cs="Calibri"/>
          <w:b/>
          <w:i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noProof/>
          <w:sz w:val="20"/>
          <w:szCs w:val="20"/>
          <w:lang w:eastAsia="it-IT"/>
        </w:rPr>
        <w:t>Indicazioni sulla prova di idoneità per non frequentanti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La verifica è composta da una prova scritta informatizzata (ascolto, lettura, grammatica ed espressione scritta) e una prova orale. 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Si è ammessi alla prova orale solo se superata quella scritta. 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Prova scritta – non sono ammessi dizionari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: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  <w:t>1.</w:t>
      </w:r>
      <w:r w:rsidRPr="009C1EC3"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  <w:tab/>
      </w:r>
      <w:r w:rsidRPr="009C1EC3">
        <w:rPr>
          <w:rFonts w:ascii="Calibri" w:eastAsia="Times New Roman" w:hAnsi="Calibri" w:cs="Calibri"/>
          <w:b/>
          <w:bCs/>
          <w:i/>
          <w:noProof/>
          <w:sz w:val="20"/>
          <w:szCs w:val="20"/>
          <w:lang w:eastAsia="it-IT"/>
        </w:rPr>
        <w:t>Ascolto (ca. 10 minuti, 10 P.)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Brani con verifica di comprensione tramite risposte autentiche, o vero/falso: modello </w:t>
      </w: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Übungsmaterialien Grundstufe Deutsch  e Zertifikat Deutsch, Hörverstehen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.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  <w:t>2.</w:t>
      </w:r>
      <w:r w:rsidRPr="009C1EC3"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  <w:tab/>
      </w:r>
      <w:r w:rsidRPr="009C1EC3">
        <w:rPr>
          <w:rFonts w:ascii="Calibri" w:eastAsia="Times New Roman" w:hAnsi="Calibri" w:cs="Calibri"/>
          <w:b/>
          <w:bCs/>
          <w:i/>
          <w:noProof/>
          <w:sz w:val="20"/>
          <w:szCs w:val="20"/>
          <w:lang w:eastAsia="it-IT"/>
        </w:rPr>
        <w:t>Lettura e Grammatica (25 Minuti, 20 P.)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left="142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Prima parte – Grammatica: testo con spazi vuoti da completare – multiple choice, </w:t>
      </w: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Sprachbausteine;</w:t>
      </w:r>
    </w:p>
    <w:p w:rsidR="009C1EC3" w:rsidRPr="009C1EC3" w:rsidRDefault="009C1EC3" w:rsidP="009C1EC3">
      <w:pPr>
        <w:spacing w:after="0" w:line="220" w:lineRule="exact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   Seconda parte - Lettura: testo con domande di comprensione a risposta multpla;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  <w:t>3.</w:t>
      </w:r>
      <w:r w:rsidRPr="009C1EC3">
        <w:rPr>
          <w:rFonts w:ascii="Calibri" w:eastAsia="Times New Roman" w:hAnsi="Calibri" w:cs="Calibri"/>
          <w:b/>
          <w:bCs/>
          <w:noProof/>
          <w:sz w:val="20"/>
          <w:szCs w:val="20"/>
          <w:lang w:eastAsia="it-IT"/>
        </w:rPr>
        <w:tab/>
      </w:r>
      <w:r w:rsidRPr="009C1EC3">
        <w:rPr>
          <w:rFonts w:ascii="Calibri" w:eastAsia="Times New Roman" w:hAnsi="Calibri" w:cs="Calibri"/>
          <w:b/>
          <w:bCs/>
          <w:i/>
          <w:noProof/>
          <w:sz w:val="20"/>
          <w:szCs w:val="20"/>
          <w:lang w:eastAsia="it-IT"/>
        </w:rPr>
        <w:t>Espressione scritta (25 Minuti, 10 P.)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Una lettera di risposta di circa 100 parole su modello: </w:t>
      </w:r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Übungsmaterialien Zertifikat Deutsch.</w:t>
      </w:r>
    </w:p>
    <w:p w:rsid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lastRenderedPageBreak/>
        <w:t>Superamento della prova (60%)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before="120" w:after="0" w:line="220" w:lineRule="exact"/>
        <w:ind w:firstLine="284"/>
        <w:jc w:val="both"/>
        <w:rPr>
          <w:rFonts w:ascii="Calibri" w:eastAsia="Times New Roman" w:hAnsi="Calibri" w:cs="Calibri"/>
          <w:b/>
          <w:bCs/>
          <w:i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bCs/>
          <w:i/>
          <w:noProof/>
          <w:sz w:val="20"/>
          <w:szCs w:val="20"/>
          <w:lang w:eastAsia="it-IT"/>
        </w:rPr>
        <w:t xml:space="preserve">Prova orale (15 minuti) 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–</w:t>
      </w: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ab/>
        <w:t>3 capitoli a scelta di Lesewelt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>Lo studente dovrà dimostrare di essere in grado di comunicare in modo semplice ma corretto coerentemente con il livello indicato.</w:t>
      </w:r>
    </w:p>
    <w:p w:rsidR="009C1EC3" w:rsidRPr="009C1EC3" w:rsidRDefault="009C1EC3" w:rsidP="009C1EC3">
      <w:pPr>
        <w:spacing w:after="0" w:line="240" w:lineRule="auto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AVVERTENZE E PREREQUISITI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I corsi possono avere una durata annuale di </w:t>
      </w:r>
      <w:proofErr w:type="gramStart"/>
      <w:r w:rsidRPr="009C1EC3">
        <w:rPr>
          <w:rFonts w:ascii="Calibri" w:eastAsia="Times New Roman" w:hAnsi="Calibri" w:cs="Calibri"/>
          <w:b/>
          <w:sz w:val="20"/>
          <w:szCs w:val="20"/>
          <w:lang w:eastAsia="it-IT"/>
        </w:rPr>
        <w:t>75</w:t>
      </w:r>
      <w:proofErr w:type="gramEnd"/>
      <w:r w:rsidRPr="009C1EC3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ore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oppure </w:t>
      </w:r>
      <w:r w:rsidRPr="009C1EC3">
        <w:rPr>
          <w:rFonts w:ascii="Calibri" w:eastAsia="Times New Roman" w:hAnsi="Calibri" w:cs="Calibri"/>
          <w:b/>
          <w:sz w:val="20"/>
          <w:szCs w:val="20"/>
          <w:lang w:eastAsia="it-IT"/>
        </w:rPr>
        <w:t>50 ore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oppure </w:t>
      </w:r>
      <w:r w:rsidRPr="009C1EC3">
        <w:rPr>
          <w:rFonts w:ascii="Calibri" w:eastAsia="Times New Roman" w:hAnsi="Calibri" w:cs="Calibri"/>
          <w:b/>
          <w:sz w:val="20"/>
          <w:szCs w:val="20"/>
          <w:lang w:eastAsia="it-IT"/>
        </w:rPr>
        <w:t>Zero ore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, in base alla preparazione posseduta dallo studente rispetto al livello B1 Soglia.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A partire da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settembre 20</w:t>
      </w:r>
      <w:r>
        <w:rPr>
          <w:rFonts w:ascii="Calibri" w:eastAsia="Times New Roman" w:hAnsi="Calibri" w:cs="Calibri"/>
          <w:sz w:val="20"/>
          <w:szCs w:val="20"/>
          <w:lang w:eastAsia="it-IT"/>
        </w:rPr>
        <w:t>20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viene proposto un ciclo di lezioni di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20</w:t>
      </w: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ore, propedeutico all’inizio del corso, la cui frequenza è fortemente consigliata, soprattutto per i principianti assoluti e/o i falsi principianti. 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In questo periodo gli studenti sono invitati a sostenere il Test d’Ingresso, che verificherà il livello di conoscenza della lingua e, in base al risultato del quale </w:t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verranno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suddivisi in tre categorie: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- Buona conoscenza della lingua: ammessi ad anticipare l’esame </w:t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idoneità e, se verrà superato, gli studenti possono verbalizzare a partire dal primo appello della sessione estiva;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- Discreta conoscenza della lingua: ammessi al corso intermedio di </w:t>
      </w:r>
      <w:proofErr w:type="gramStart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50</w:t>
      </w:r>
      <w:proofErr w:type="gramEnd"/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 xml:space="preserve"> ore;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sz w:val="20"/>
          <w:szCs w:val="20"/>
          <w:lang w:eastAsia="it-IT"/>
        </w:rPr>
        <w:t>- Insufficiente conoscenza della lingua: ammessi al corso base completo.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Tutte le informazioni </w:t>
      </w:r>
      <w:proofErr w:type="gramStart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relative alle</w:t>
      </w:r>
      <w:proofErr w:type="gramEnd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 attività del </w:t>
      </w:r>
      <w:proofErr w:type="spellStart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SeLdA</w:t>
      </w:r>
      <w:proofErr w:type="spellEnd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 sono esposte in bacheca, </w:t>
      </w:r>
      <w:proofErr w:type="spellStart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nonchè</w:t>
      </w:r>
      <w:proofErr w:type="spellEnd"/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 sul sito dell’Università http://selda.unicatt.it/piacenza.</w:t>
      </w:r>
    </w:p>
    <w:p w:rsidR="009C1EC3" w:rsidRPr="009C1EC3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AVVERTENZE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Si consiglia vivamente di frequentare le lezioni e di dedicare regolarmente tempo allo studio autonomo. E’ vivamente consigliata la frequenza del Centro per l'Autoapprendimento (CAP) e l’utilizzo dei materiali disponibili sulla relativa pagina Blackboard. 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lastRenderedPageBreak/>
        <w:t>Gli studenti che avessero difficoltà nella frequenza sono pregati di contattare per tempo l'insegnante.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C1EC3" w:rsidRDefault="009C1EC3" w:rsidP="009C1EC3">
      <w:pPr>
        <w:spacing w:before="120" w:after="0" w:line="220" w:lineRule="exact"/>
        <w:ind w:firstLine="284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before="120" w:after="0" w:line="220" w:lineRule="exact"/>
        <w:ind w:firstLine="284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</w:pPr>
      <w:bookmarkStart w:id="0" w:name="_GoBack"/>
      <w:bookmarkEnd w:id="0"/>
      <w:r w:rsidRPr="009C1EC3"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  <w:t>Orario e luogo di ricevimento</w:t>
      </w:r>
    </w:p>
    <w:p w:rsidR="009C1EC3" w:rsidRPr="009C1EC3" w:rsidRDefault="009C1EC3" w:rsidP="009C1EC3">
      <w:pPr>
        <w:spacing w:before="120" w:after="0" w:line="220" w:lineRule="exact"/>
        <w:ind w:firstLine="284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it-IT"/>
        </w:rPr>
      </w:pP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La Dott. Vallavanti riceve gli studenti previa e-mail : paola.vallavanti@unicatt.it. </w:t>
      </w:r>
    </w:p>
    <w:p w:rsidR="009C1EC3" w:rsidRPr="009C1EC3" w:rsidRDefault="009C1EC3" w:rsidP="009C1EC3">
      <w:pPr>
        <w:spacing w:after="0" w:line="220" w:lineRule="exact"/>
        <w:ind w:firstLine="284"/>
        <w:jc w:val="both"/>
        <w:rPr>
          <w:rFonts w:ascii="Calibri" w:eastAsia="Times New Roman" w:hAnsi="Calibri" w:cs="Calibri"/>
          <w:noProof/>
          <w:sz w:val="20"/>
          <w:szCs w:val="20"/>
          <w:lang w:eastAsia="it-IT"/>
        </w:rPr>
      </w:pPr>
      <w:r w:rsidRPr="009C1EC3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Per eventuali avvisi utilizzerà anche la pagina a sua disposizione in Blackboard. </w:t>
      </w:r>
    </w:p>
    <w:p w:rsidR="00EB3749" w:rsidRDefault="009C1EC3"/>
    <w:sectPr w:rsidR="00EB37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2657D"/>
    <w:multiLevelType w:val="hybridMultilevel"/>
    <w:tmpl w:val="74DA5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C3"/>
    <w:rsid w:val="004B0379"/>
    <w:rsid w:val="009C1EC3"/>
    <w:rsid w:val="00E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ola.vallavan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96AA-B723-4A1D-B690-9191DAD8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2020-07-24T07:11:00Z</dcterms:created>
  <dcterms:modified xsi:type="dcterms:W3CDTF">2020-07-24T07:17:00Z</dcterms:modified>
</cp:coreProperties>
</file>