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A8" w:rsidRPr="00085FD7" w:rsidRDefault="00F66E9D">
      <w:pPr>
        <w:jc w:val="both"/>
        <w:rPr>
          <w:rFonts w:ascii="Times" w:hAnsi="Times"/>
          <w:b/>
          <w:noProof/>
        </w:rPr>
      </w:pPr>
      <w:r>
        <w:rPr>
          <w:rFonts w:ascii="Times" w:hAnsi="Times"/>
          <w:b/>
          <w:noProof/>
        </w:rPr>
        <w:t xml:space="preserve">. - </w:t>
      </w:r>
      <w:r w:rsidR="005D3F1E" w:rsidRPr="00085FD7">
        <w:rPr>
          <w:rFonts w:ascii="Times" w:hAnsi="Times"/>
          <w:b/>
          <w:noProof/>
        </w:rPr>
        <w:t xml:space="preserve">Igiene e HACCP </w:t>
      </w:r>
    </w:p>
    <w:p w:rsidR="002005DD" w:rsidRPr="00085FD7" w:rsidRDefault="002005DD" w:rsidP="00477E1F">
      <w:pPr>
        <w:jc w:val="both"/>
        <w:rPr>
          <w:rFonts w:ascii="Times" w:hAnsi="Times"/>
          <w:smallCaps/>
          <w:noProof/>
        </w:rPr>
      </w:pPr>
      <w:r w:rsidRPr="00085FD7">
        <w:rPr>
          <w:rFonts w:ascii="Times" w:hAnsi="Times"/>
          <w:smallCaps/>
          <w:noProof/>
        </w:rPr>
        <w:t>Prof. Marco Delledonne</w:t>
      </w:r>
    </w:p>
    <w:p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r w:rsidR="005D3F1E" w:rsidRPr="002005DD">
        <w:rPr>
          <w:rFonts w:ascii="Times" w:hAnsi="Times"/>
        </w:rPr>
        <w:t>Alimentarius.</w:t>
      </w:r>
    </w:p>
    <w:p w:rsidR="00B242F0" w:rsidRPr="00B242F0" w:rsidRDefault="006E4B6D" w:rsidP="00F66E9D">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6C0B0E" w:rsidTr="0042675F">
        <w:trPr>
          <w:trHeight w:val="280"/>
        </w:trPr>
        <w:tc>
          <w:tcPr>
            <w:tcW w:w="7047" w:type="dxa"/>
            <w:shd w:val="clear" w:color="auto" w:fill="auto"/>
          </w:tcPr>
          <w:p w:rsidR="006C0B0E" w:rsidRPr="006C0B0E" w:rsidRDefault="006C0B0E" w:rsidP="00EB1524">
            <w:pPr>
              <w:jc w:val="both"/>
              <w:rPr>
                <w:sz w:val="24"/>
                <w:szCs w:val="24"/>
              </w:rPr>
            </w:pPr>
          </w:p>
        </w:tc>
        <w:tc>
          <w:tcPr>
            <w:tcW w:w="1308" w:type="dxa"/>
            <w:shd w:val="clear" w:color="auto" w:fill="auto"/>
          </w:tcPr>
          <w:p w:rsidR="006C0B0E" w:rsidRPr="006C0B0E" w:rsidRDefault="006C0B0E" w:rsidP="00EB1524">
            <w:pPr>
              <w:jc w:val="both"/>
              <w:rPr>
                <w:sz w:val="24"/>
                <w:szCs w:val="24"/>
              </w:rPr>
            </w:pPr>
            <w:r w:rsidRPr="006C0B0E">
              <w:rPr>
                <w:sz w:val="24"/>
                <w:szCs w:val="24"/>
              </w:rPr>
              <w:t>CFU</w:t>
            </w:r>
          </w:p>
        </w:tc>
      </w:tr>
      <w:tr w:rsidR="006C0B0E" w:rsidRPr="006C0B0E" w:rsidTr="00F049B3">
        <w:trPr>
          <w:trHeight w:val="327"/>
        </w:trPr>
        <w:tc>
          <w:tcPr>
            <w:tcW w:w="7047" w:type="dxa"/>
            <w:shd w:val="clear" w:color="auto" w:fill="auto"/>
          </w:tcPr>
          <w:p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1308" w:type="dxa"/>
            <w:shd w:val="clear" w:color="auto" w:fill="auto"/>
          </w:tcPr>
          <w:p w:rsidR="006C0B0E" w:rsidRPr="002005DD" w:rsidRDefault="006C0B0E" w:rsidP="00EB1524">
            <w:pPr>
              <w:jc w:val="both"/>
              <w:rPr>
                <w:rFonts w:ascii="Times" w:hAnsi="Times"/>
              </w:rPr>
            </w:pPr>
          </w:p>
        </w:tc>
      </w:tr>
      <w:tr w:rsidR="006C0B0E" w:rsidRPr="006C0B0E" w:rsidTr="0042675F">
        <w:trPr>
          <w:trHeight w:val="1136"/>
        </w:trPr>
        <w:tc>
          <w:tcPr>
            <w:tcW w:w="7047" w:type="dxa"/>
            <w:shd w:val="clear" w:color="auto" w:fill="auto"/>
          </w:tcPr>
          <w:p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1308" w:type="dxa"/>
            <w:shd w:val="clear" w:color="auto" w:fill="auto"/>
          </w:tcPr>
          <w:p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rsidTr="0042675F">
        <w:trPr>
          <w:trHeight w:val="561"/>
        </w:trPr>
        <w:tc>
          <w:tcPr>
            <w:tcW w:w="7047" w:type="dxa"/>
            <w:shd w:val="clear" w:color="auto" w:fill="auto"/>
          </w:tcPr>
          <w:p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1308" w:type="dxa"/>
            <w:shd w:val="clear" w:color="auto" w:fill="auto"/>
          </w:tcPr>
          <w:p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rsidTr="00F049B3">
        <w:trPr>
          <w:trHeight w:val="386"/>
        </w:trPr>
        <w:tc>
          <w:tcPr>
            <w:tcW w:w="7047" w:type="dxa"/>
            <w:shd w:val="clear" w:color="auto" w:fill="auto"/>
          </w:tcPr>
          <w:p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1308" w:type="dxa"/>
            <w:shd w:val="clear" w:color="auto" w:fill="auto"/>
          </w:tcPr>
          <w:p w:rsidR="00D2527C" w:rsidRPr="002005DD" w:rsidRDefault="00D2527C" w:rsidP="00840393">
            <w:pPr>
              <w:jc w:val="both"/>
              <w:rPr>
                <w:rFonts w:ascii="Times" w:hAnsi="Times"/>
              </w:rPr>
            </w:pPr>
          </w:p>
        </w:tc>
      </w:tr>
      <w:tr w:rsidR="00D2527C" w:rsidRPr="006C0B0E" w:rsidTr="00F049B3">
        <w:trPr>
          <w:trHeight w:val="986"/>
        </w:trPr>
        <w:tc>
          <w:tcPr>
            <w:tcW w:w="7047" w:type="dxa"/>
            <w:shd w:val="clear" w:color="auto" w:fill="auto"/>
          </w:tcPr>
          <w:p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1308" w:type="dxa"/>
            <w:shd w:val="clear" w:color="auto" w:fill="auto"/>
          </w:tcPr>
          <w:p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rsidTr="00F049B3">
        <w:trPr>
          <w:trHeight w:val="547"/>
        </w:trPr>
        <w:tc>
          <w:tcPr>
            <w:tcW w:w="7047" w:type="dxa"/>
            <w:shd w:val="clear" w:color="auto" w:fill="auto"/>
          </w:tcPr>
          <w:p w:rsidR="00D2527C" w:rsidRPr="009F4362" w:rsidRDefault="00F04A43" w:rsidP="00840393">
            <w:pPr>
              <w:jc w:val="both"/>
              <w:rPr>
                <w:rFonts w:ascii="Times" w:hAnsi="Times"/>
                <w:b/>
              </w:rPr>
            </w:pPr>
            <w:r w:rsidRPr="009F4362">
              <w:rPr>
                <w:rFonts w:ascii="Times" w:hAnsi="Times"/>
                <w:b/>
              </w:rPr>
              <w:t>Codice internazionale raccomandato di pratiche generali e principi di igiene alimentare (HACCP secondo il Codex</w:t>
            </w:r>
            <w:r w:rsidR="00307E2F" w:rsidRPr="009F4362">
              <w:rPr>
                <w:rFonts w:ascii="Times" w:hAnsi="Times"/>
                <w:b/>
              </w:rPr>
              <w:t xml:space="preserve"> </w:t>
            </w:r>
            <w:r w:rsidRPr="009F4362">
              <w:rPr>
                <w:rFonts w:ascii="Times" w:hAnsi="Times"/>
                <w:b/>
              </w:rPr>
              <w:t>Alimentarius)</w:t>
            </w:r>
          </w:p>
        </w:tc>
        <w:tc>
          <w:tcPr>
            <w:tcW w:w="1308" w:type="dxa"/>
            <w:shd w:val="clear" w:color="auto" w:fill="auto"/>
          </w:tcPr>
          <w:p w:rsidR="00D2527C" w:rsidRPr="002005DD" w:rsidRDefault="00D2527C" w:rsidP="00840393">
            <w:pPr>
              <w:jc w:val="both"/>
              <w:rPr>
                <w:rFonts w:ascii="Times" w:hAnsi="Times"/>
              </w:rPr>
            </w:pPr>
          </w:p>
        </w:tc>
      </w:tr>
      <w:tr w:rsidR="00D2527C" w:rsidRPr="006C0B0E" w:rsidTr="00F049B3">
        <w:trPr>
          <w:trHeight w:val="285"/>
        </w:trPr>
        <w:tc>
          <w:tcPr>
            <w:tcW w:w="7047" w:type="dxa"/>
            <w:shd w:val="clear" w:color="auto" w:fill="auto"/>
          </w:tcPr>
          <w:p w:rsidR="00D2527C" w:rsidRPr="002005DD" w:rsidRDefault="009F4362" w:rsidP="00605EF3">
            <w:pPr>
              <w:ind w:left="180"/>
              <w:jc w:val="both"/>
              <w:rPr>
                <w:rFonts w:ascii="Times" w:hAnsi="Times"/>
              </w:rPr>
            </w:pPr>
            <w:r>
              <w:rPr>
                <w:rFonts w:ascii="Times" w:hAnsi="Times"/>
              </w:rPr>
              <w:t>Prerequisiti, principi dell’HACCP e Linee Guida</w:t>
            </w:r>
          </w:p>
        </w:tc>
        <w:tc>
          <w:tcPr>
            <w:tcW w:w="1308" w:type="dxa"/>
            <w:shd w:val="clear" w:color="auto" w:fill="auto"/>
          </w:tcPr>
          <w:p w:rsidR="00D2527C" w:rsidRPr="002005DD" w:rsidRDefault="00605EF3" w:rsidP="00840393">
            <w:pPr>
              <w:jc w:val="both"/>
              <w:rPr>
                <w:rFonts w:ascii="Times" w:hAnsi="Times"/>
              </w:rPr>
            </w:pPr>
            <w:r w:rsidRPr="002005DD">
              <w:rPr>
                <w:rFonts w:ascii="Times" w:hAnsi="Times"/>
              </w:rPr>
              <w:t>1.0</w:t>
            </w:r>
          </w:p>
        </w:tc>
      </w:tr>
      <w:tr w:rsidR="00D2527C" w:rsidRPr="006C0B0E" w:rsidTr="00F049B3">
        <w:trPr>
          <w:trHeight w:val="273"/>
        </w:trPr>
        <w:tc>
          <w:tcPr>
            <w:tcW w:w="7047" w:type="dxa"/>
            <w:shd w:val="clear" w:color="auto" w:fill="auto"/>
          </w:tcPr>
          <w:p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1308" w:type="dxa"/>
            <w:shd w:val="clear" w:color="auto" w:fill="auto"/>
          </w:tcPr>
          <w:p w:rsidR="00D2527C" w:rsidRPr="002005DD" w:rsidRDefault="00D2527C" w:rsidP="00840393">
            <w:pPr>
              <w:jc w:val="both"/>
              <w:rPr>
                <w:rFonts w:ascii="Times" w:hAnsi="Times"/>
              </w:rPr>
            </w:pPr>
          </w:p>
        </w:tc>
      </w:tr>
      <w:tr w:rsidR="00D2527C" w:rsidRPr="006C0B0E" w:rsidTr="0042675F">
        <w:trPr>
          <w:trHeight w:val="576"/>
        </w:trPr>
        <w:tc>
          <w:tcPr>
            <w:tcW w:w="7047" w:type="dxa"/>
            <w:shd w:val="clear" w:color="auto" w:fill="auto"/>
          </w:tcPr>
          <w:p w:rsidR="00D2527C" w:rsidRPr="002005DD" w:rsidRDefault="009F4362" w:rsidP="009F4362">
            <w:pPr>
              <w:ind w:left="180"/>
              <w:jc w:val="both"/>
              <w:rPr>
                <w:rFonts w:ascii="Times" w:hAnsi="Times"/>
              </w:rPr>
            </w:pPr>
            <w:r>
              <w:rPr>
                <w:rFonts w:ascii="Times" w:hAnsi="Times"/>
              </w:rPr>
              <w:t>Normativa Europea, L</w:t>
            </w:r>
            <w:r w:rsidR="0042675F" w:rsidRPr="002005DD">
              <w:rPr>
                <w:rFonts w:ascii="Times" w:hAnsi="Times"/>
              </w:rPr>
              <w:t>egge 283/1962 e</w:t>
            </w:r>
            <w:r>
              <w:rPr>
                <w:rFonts w:ascii="Times" w:hAnsi="Times"/>
              </w:rPr>
              <w:t xml:space="preserve"> </w:t>
            </w:r>
            <w:r w:rsidR="0042675F" w:rsidRPr="002005DD">
              <w:rPr>
                <w:rFonts w:ascii="Times" w:hAnsi="Times"/>
              </w:rPr>
              <w:t xml:space="preserve">D.P.R. 327/1980 (campionamento ufficiale) </w:t>
            </w:r>
          </w:p>
        </w:tc>
        <w:tc>
          <w:tcPr>
            <w:tcW w:w="1308" w:type="dxa"/>
            <w:shd w:val="clear" w:color="auto" w:fill="auto"/>
          </w:tcPr>
          <w:p w:rsidR="00D2527C" w:rsidRPr="002005DD" w:rsidRDefault="00D2527C" w:rsidP="00D2527C">
            <w:pPr>
              <w:jc w:val="both"/>
              <w:rPr>
                <w:rFonts w:ascii="Times" w:hAnsi="Times"/>
              </w:rPr>
            </w:pPr>
            <w:r w:rsidRPr="002005DD">
              <w:rPr>
                <w:rFonts w:ascii="Times" w:hAnsi="Times"/>
              </w:rPr>
              <w:t>0.5</w:t>
            </w:r>
          </w:p>
        </w:tc>
      </w:tr>
      <w:tr w:rsidR="00477E1F" w:rsidRPr="006C0B0E" w:rsidTr="00477E1F">
        <w:trPr>
          <w:trHeight w:val="331"/>
        </w:trPr>
        <w:tc>
          <w:tcPr>
            <w:tcW w:w="7047" w:type="dxa"/>
            <w:shd w:val="clear" w:color="auto" w:fill="auto"/>
          </w:tcPr>
          <w:p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1308" w:type="dxa"/>
            <w:shd w:val="clear" w:color="auto" w:fill="auto"/>
          </w:tcPr>
          <w:p w:rsidR="00477E1F" w:rsidRPr="002005DD" w:rsidRDefault="00477E1F" w:rsidP="00477E1F">
            <w:pPr>
              <w:jc w:val="both"/>
              <w:rPr>
                <w:rFonts w:ascii="Times" w:hAnsi="Times"/>
              </w:rPr>
            </w:pPr>
          </w:p>
        </w:tc>
      </w:tr>
      <w:tr w:rsidR="00477E1F" w:rsidRPr="006C0B0E" w:rsidTr="00477E1F">
        <w:trPr>
          <w:trHeight w:val="311"/>
        </w:trPr>
        <w:tc>
          <w:tcPr>
            <w:tcW w:w="7047" w:type="dxa"/>
            <w:shd w:val="clear" w:color="auto" w:fill="auto"/>
          </w:tcPr>
          <w:p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1308" w:type="dxa"/>
            <w:shd w:val="clear" w:color="auto" w:fill="auto"/>
          </w:tcPr>
          <w:p w:rsidR="00477E1F" w:rsidRPr="002005DD" w:rsidRDefault="00477E1F" w:rsidP="00477E1F">
            <w:pPr>
              <w:jc w:val="both"/>
              <w:rPr>
                <w:rFonts w:ascii="Times" w:hAnsi="Times"/>
              </w:rPr>
            </w:pPr>
            <w:r w:rsidRPr="002005DD">
              <w:rPr>
                <w:rFonts w:ascii="Times" w:hAnsi="Times"/>
              </w:rPr>
              <w:t>0.5</w:t>
            </w:r>
          </w:p>
        </w:tc>
      </w:tr>
      <w:tr w:rsidR="00477E1F" w:rsidRPr="006C0B0E" w:rsidTr="00874827">
        <w:trPr>
          <w:trHeight w:val="311"/>
        </w:trPr>
        <w:tc>
          <w:tcPr>
            <w:tcW w:w="7047" w:type="dxa"/>
            <w:shd w:val="clear" w:color="auto" w:fill="auto"/>
          </w:tcPr>
          <w:p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1308" w:type="dxa"/>
            <w:shd w:val="clear" w:color="auto" w:fill="auto"/>
          </w:tcPr>
          <w:p w:rsidR="00477E1F" w:rsidRPr="002005DD" w:rsidRDefault="00477E1F" w:rsidP="00477E1F">
            <w:pPr>
              <w:jc w:val="both"/>
              <w:rPr>
                <w:rFonts w:ascii="Times" w:hAnsi="Times"/>
              </w:rPr>
            </w:pPr>
          </w:p>
        </w:tc>
      </w:tr>
      <w:tr w:rsidR="00477E1F" w:rsidRPr="006C0B0E" w:rsidTr="00874827">
        <w:trPr>
          <w:trHeight w:val="311"/>
        </w:trPr>
        <w:tc>
          <w:tcPr>
            <w:tcW w:w="7047" w:type="dxa"/>
            <w:shd w:val="clear" w:color="auto" w:fill="auto"/>
          </w:tcPr>
          <w:p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1308" w:type="dxa"/>
            <w:shd w:val="clear" w:color="auto" w:fill="auto"/>
          </w:tcPr>
          <w:p w:rsidR="00477E1F" w:rsidRPr="002005DD" w:rsidRDefault="00477E1F" w:rsidP="00477E1F">
            <w:pPr>
              <w:jc w:val="both"/>
              <w:rPr>
                <w:rFonts w:ascii="Times" w:hAnsi="Times"/>
              </w:rPr>
            </w:pPr>
            <w:r w:rsidRPr="002005DD">
              <w:rPr>
                <w:rFonts w:ascii="Times" w:hAnsi="Times"/>
              </w:rPr>
              <w:t>0.5</w:t>
            </w:r>
          </w:p>
        </w:tc>
      </w:tr>
      <w:tr w:rsidR="008E106E" w:rsidRPr="006C0B0E" w:rsidTr="008E106E">
        <w:trPr>
          <w:trHeight w:val="311"/>
        </w:trPr>
        <w:tc>
          <w:tcPr>
            <w:tcW w:w="7047" w:type="dxa"/>
            <w:shd w:val="clear" w:color="auto" w:fill="auto"/>
          </w:tcPr>
          <w:p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1308" w:type="dxa"/>
            <w:shd w:val="clear" w:color="auto" w:fill="auto"/>
          </w:tcPr>
          <w:p w:rsidR="008E106E" w:rsidRPr="002005DD" w:rsidRDefault="008E106E" w:rsidP="002005DD">
            <w:pPr>
              <w:jc w:val="both"/>
              <w:rPr>
                <w:rFonts w:ascii="Times" w:hAnsi="Times"/>
              </w:rPr>
            </w:pPr>
          </w:p>
        </w:tc>
      </w:tr>
      <w:tr w:rsidR="008E106E" w:rsidRPr="006C0B0E" w:rsidTr="008E106E">
        <w:trPr>
          <w:trHeight w:val="311"/>
        </w:trPr>
        <w:tc>
          <w:tcPr>
            <w:tcW w:w="7047" w:type="dxa"/>
            <w:shd w:val="clear" w:color="auto" w:fill="auto"/>
          </w:tcPr>
          <w:p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1308" w:type="dxa"/>
            <w:shd w:val="clear" w:color="auto" w:fill="auto"/>
          </w:tcPr>
          <w:p w:rsidR="008E106E" w:rsidRPr="002005DD" w:rsidRDefault="008E106E" w:rsidP="002005DD">
            <w:pPr>
              <w:jc w:val="both"/>
              <w:rPr>
                <w:rFonts w:ascii="Times" w:hAnsi="Times"/>
              </w:rPr>
            </w:pPr>
            <w:r w:rsidRPr="002005DD">
              <w:rPr>
                <w:rFonts w:ascii="Times" w:hAnsi="Times"/>
              </w:rPr>
              <w:t>0.5</w:t>
            </w:r>
          </w:p>
        </w:tc>
      </w:tr>
    </w:tbl>
    <w:p w:rsidR="00F049B3" w:rsidRDefault="00F049B3" w:rsidP="00594C79">
      <w:pPr>
        <w:spacing w:before="240" w:after="120"/>
        <w:ind w:left="2835" w:hanging="2835"/>
        <w:jc w:val="both"/>
        <w:rPr>
          <w:rFonts w:ascii="Times" w:hAnsi="Times"/>
          <w:b/>
          <w:i/>
        </w:rPr>
      </w:pPr>
    </w:p>
    <w:p w:rsidR="00F049B3" w:rsidRDefault="00F049B3">
      <w:pPr>
        <w:rPr>
          <w:rFonts w:ascii="Times" w:hAnsi="Times"/>
          <w:b/>
          <w:i/>
        </w:rPr>
      </w:pPr>
      <w:r>
        <w:rPr>
          <w:rFonts w:ascii="Times" w:hAnsi="Times"/>
          <w:b/>
          <w:i/>
        </w:rPr>
        <w:br w:type="page"/>
      </w:r>
    </w:p>
    <w:p w:rsidR="00D74AD5" w:rsidRPr="00F75C88" w:rsidRDefault="00D74AD5" w:rsidP="00594C79">
      <w:pPr>
        <w:spacing w:before="240" w:after="120"/>
        <w:ind w:left="2835" w:hanging="2835"/>
        <w:jc w:val="both"/>
      </w:pPr>
      <w:r w:rsidRPr="00F75C88">
        <w:rPr>
          <w:rFonts w:ascii="Times" w:hAnsi="Times"/>
          <w:b/>
          <w:i/>
        </w:rPr>
        <w:t>BIBLIOGRAFIA</w:t>
      </w:r>
    </w:p>
    <w:p w:rsidR="003A05EC" w:rsidRPr="00F75C88" w:rsidRDefault="00F66E9D" w:rsidP="00F66E9D">
      <w:pPr>
        <w:spacing w:before="120"/>
        <w:jc w:val="both"/>
      </w:pPr>
      <w:r w:rsidRPr="00F66E9D">
        <w:rPr>
          <w:smallCaps/>
        </w:rPr>
        <w:t>M. Delledonne</w:t>
      </w:r>
      <w:r w:rsidRPr="00F66E9D">
        <w:rPr>
          <w:i/>
        </w:rPr>
        <w:t xml:space="preserve">, </w:t>
      </w:r>
      <w:r w:rsidR="009F4362" w:rsidRPr="00F66E9D">
        <w:rPr>
          <w:i/>
        </w:rPr>
        <w:t>Manuale di analisi del rischio alimentare</w:t>
      </w:r>
      <w:r>
        <w:t>, 2019, Ed. Amazon ISBN 9781093113297</w:t>
      </w:r>
    </w:p>
    <w:p w:rsidR="00F66E9D" w:rsidRDefault="00F66E9D" w:rsidP="00F66E9D">
      <w:pPr>
        <w:spacing w:before="120"/>
        <w:jc w:val="both"/>
      </w:pPr>
      <w:r w:rsidRPr="00F66E9D">
        <w:rPr>
          <w:smallCaps/>
        </w:rPr>
        <w:t>M. Delledonne</w:t>
      </w:r>
      <w:r>
        <w:t xml:space="preserve">, </w:t>
      </w:r>
      <w:r w:rsidR="001C7D76" w:rsidRPr="00F66E9D">
        <w:rPr>
          <w:i/>
        </w:rPr>
        <w:t>L’e</w:t>
      </w:r>
      <w:r w:rsidR="009F4362" w:rsidRPr="00F66E9D">
        <w:rPr>
          <w:i/>
        </w:rPr>
        <w:t>tichettatura dei prodotti alimentari</w:t>
      </w:r>
      <w:r>
        <w:t>, 2019, Edito Amazon ISBN 9781793223302</w:t>
      </w:r>
    </w:p>
    <w:p w:rsidR="00D74AD5" w:rsidRPr="00F75C88" w:rsidRDefault="00D74AD5" w:rsidP="00F66E9D">
      <w:pPr>
        <w:tabs>
          <w:tab w:val="left" w:pos="1560"/>
        </w:tabs>
        <w:spacing w:before="240" w:after="120"/>
        <w:jc w:val="both"/>
      </w:pPr>
      <w:r w:rsidRPr="00F75C88">
        <w:rPr>
          <w:rFonts w:ascii="Times" w:hAnsi="Times"/>
          <w:b/>
          <w:i/>
        </w:rPr>
        <w:t>DIDATTICA DEL CORSO</w:t>
      </w:r>
    </w:p>
    <w:p w:rsidR="00874827" w:rsidRPr="00F049B3"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rsidR="00D74AD5" w:rsidRDefault="00594C79" w:rsidP="00594C79">
      <w:pPr>
        <w:spacing w:before="240" w:after="120"/>
        <w:jc w:val="both"/>
        <w:rPr>
          <w:rFonts w:ascii="Times" w:hAnsi="Times"/>
          <w:b/>
          <w:i/>
          <w:sz w:val="18"/>
        </w:rPr>
      </w:pPr>
      <w:r>
        <w:rPr>
          <w:rFonts w:ascii="Times" w:hAnsi="Times"/>
          <w:b/>
          <w:i/>
          <w:sz w:val="18"/>
        </w:rPr>
        <w:t>M</w:t>
      </w:r>
      <w:r w:rsidR="00F75C88">
        <w:rPr>
          <w:rFonts w:ascii="Times" w:hAnsi="Times"/>
          <w:b/>
          <w:i/>
          <w:sz w:val="18"/>
        </w:rPr>
        <w:t>ETODO E CRITERI DI VALUTAZIONE</w:t>
      </w:r>
    </w:p>
    <w:p w:rsidR="003A05EC" w:rsidRPr="00F049B3" w:rsidRDefault="00F75C88" w:rsidP="00F66E9D">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in aula</w:t>
      </w:r>
      <w:r w:rsidR="00307E2F" w:rsidRPr="00F049B3">
        <w:rPr>
          <w:color w:val="000000"/>
          <w:sz w:val="20"/>
          <w:szCs w:val="20"/>
        </w:rPr>
        <w:t>.</w:t>
      </w:r>
      <w:r w:rsidR="0097637F" w:rsidRPr="00F049B3">
        <w:rPr>
          <w:color w:val="000000"/>
          <w:sz w:val="20"/>
          <w:szCs w:val="20"/>
        </w:rPr>
        <w:t xml:space="preserve"> </w:t>
      </w:r>
      <w:r w:rsidR="00EE7137">
        <w:rPr>
          <w:color w:val="000000"/>
          <w:sz w:val="20"/>
          <w:szCs w:val="20"/>
        </w:rPr>
        <w:t>La prova scritta mira ad accertare le abilità di soluzione di casi simulati con due quesiti in forma aperta.</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r w:rsidR="00E47406">
        <w:rPr>
          <w:color w:val="000000"/>
          <w:sz w:val="20"/>
          <w:szCs w:val="20"/>
        </w:rPr>
        <w:t>i concetti teorici degli argomenti trattati nelle lezioni</w:t>
      </w:r>
      <w:r w:rsidR="0097637F" w:rsidRPr="00F049B3">
        <w:rPr>
          <w:color w:val="000000"/>
          <w:sz w:val="20"/>
          <w:szCs w:val="20"/>
        </w:rPr>
        <w:t>.</w:t>
      </w:r>
    </w:p>
    <w:p w:rsidR="00F049B3" w:rsidRDefault="0010381D" w:rsidP="00F66E9D">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rsidR="00F049B3" w:rsidRPr="00F049B3" w:rsidRDefault="00F049B3" w:rsidP="00F66E9D">
      <w:pPr>
        <w:pStyle w:val="xmsonormal"/>
        <w:spacing w:before="240" w:beforeAutospacing="0" w:after="120" w:afterAutospacing="0"/>
        <w:jc w:val="both"/>
        <w:rPr>
          <w:b/>
          <w:i/>
          <w:color w:val="000000"/>
          <w:sz w:val="20"/>
          <w:szCs w:val="20"/>
        </w:rPr>
      </w:pPr>
      <w:r>
        <w:rPr>
          <w:b/>
          <w:i/>
          <w:color w:val="000000"/>
          <w:sz w:val="20"/>
          <w:szCs w:val="20"/>
        </w:rPr>
        <w:t>AVVERTENZE E PREREQUISITI</w:t>
      </w:r>
    </w:p>
    <w:p w:rsidR="00F049B3" w:rsidRDefault="00F049B3" w:rsidP="00F049B3">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rsidR="00DE5C9B" w:rsidRDefault="00DE5C9B" w:rsidP="00DE5C9B">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DE5C9B" w:rsidRPr="00F049B3" w:rsidRDefault="00DE5C9B" w:rsidP="00F049B3">
      <w:pPr>
        <w:pStyle w:val="xmsonormal"/>
        <w:spacing w:before="0" w:beforeAutospacing="0" w:after="0" w:afterAutospacing="0"/>
        <w:ind w:firstLine="284"/>
        <w:jc w:val="both"/>
        <w:rPr>
          <w:sz w:val="20"/>
          <w:szCs w:val="20"/>
        </w:rPr>
      </w:pPr>
      <w:bookmarkStart w:id="0" w:name="_GoBack"/>
      <w:bookmarkEnd w:id="0"/>
    </w:p>
    <w:p w:rsidR="00F66E9D" w:rsidRPr="00F049B3" w:rsidRDefault="00F66E9D" w:rsidP="00F66E9D">
      <w:pPr>
        <w:pStyle w:val="xmsonormal"/>
        <w:spacing w:before="240" w:beforeAutospacing="0" w:after="120" w:afterAutospacing="0"/>
        <w:jc w:val="both"/>
        <w:rPr>
          <w:b/>
          <w:i/>
          <w:color w:val="000000"/>
          <w:sz w:val="20"/>
          <w:szCs w:val="20"/>
        </w:rPr>
      </w:pPr>
      <w:r>
        <w:rPr>
          <w:b/>
          <w:i/>
          <w:color w:val="000000"/>
          <w:sz w:val="20"/>
          <w:szCs w:val="20"/>
        </w:rPr>
        <w:t>ORARIO E LUOGO DI RICEVIMENTO DEGLI STUDENTI</w:t>
      </w:r>
    </w:p>
    <w:p w:rsidR="003A05EC" w:rsidRPr="00F66E9D" w:rsidRDefault="00594C79" w:rsidP="00F66E9D">
      <w:pPr>
        <w:pStyle w:val="Titolo2"/>
        <w:spacing w:before="120"/>
        <w:ind w:firstLine="284"/>
        <w:rPr>
          <w:rFonts w:ascii="Times New Roman" w:hAnsi="Times New Roman"/>
          <w:sz w:val="24"/>
          <w:szCs w:val="24"/>
          <w:u w:val="none"/>
        </w:rPr>
      </w:pPr>
      <w:r>
        <w:rPr>
          <w:noProof/>
          <w:sz w:val="18"/>
          <w:u w:val="none"/>
        </w:rPr>
        <w:t>Il prof. Marco Delledonne r</w:t>
      </w:r>
      <w:r w:rsidR="00B614A8" w:rsidRPr="00D74AD5">
        <w:rPr>
          <w:noProof/>
          <w:sz w:val="18"/>
          <w:u w:val="none"/>
        </w:rPr>
        <w:t>icev</w:t>
      </w:r>
      <w:r>
        <w:rPr>
          <w:noProof/>
          <w:sz w:val="18"/>
          <w:u w:val="none"/>
        </w:rPr>
        <w:t>e</w:t>
      </w:r>
      <w:r w:rsidR="00B614A8" w:rsidRPr="00D74AD5">
        <w:rPr>
          <w:noProof/>
          <w:sz w:val="18"/>
          <w:u w:val="none"/>
        </w:rPr>
        <w:t xml:space="preserve"> </w:t>
      </w:r>
      <w:r>
        <w:rPr>
          <w:noProof/>
          <w:sz w:val="18"/>
          <w:u w:val="none"/>
        </w:rPr>
        <w:t>g</w:t>
      </w:r>
      <w:r w:rsidR="00B614A8" w:rsidRPr="00D74AD5">
        <w:rPr>
          <w:noProof/>
          <w:sz w:val="18"/>
          <w:u w:val="none"/>
        </w:rPr>
        <w:t>li studenti</w:t>
      </w:r>
      <w:r w:rsidR="008E106E" w:rsidRPr="00D74AD5">
        <w:rPr>
          <w:noProof/>
          <w:sz w:val="18"/>
          <w:u w:val="none"/>
        </w:rPr>
        <w:t xml:space="preserve"> in aula </w:t>
      </w:r>
      <w:r w:rsidR="00F049B3">
        <w:rPr>
          <w:noProof/>
          <w:sz w:val="18"/>
          <w:u w:val="none"/>
        </w:rPr>
        <w:t xml:space="preserve">previo appuntamento ed </w:t>
      </w:r>
      <w:r w:rsidR="008E106E" w:rsidRPr="00D74AD5">
        <w:rPr>
          <w:noProof/>
          <w:sz w:val="18"/>
          <w:u w:val="none"/>
        </w:rPr>
        <w:t>al termine delle lezioni</w:t>
      </w:r>
      <w:r w:rsidR="00F66E9D">
        <w:rPr>
          <w:noProof/>
          <w:sz w:val="18"/>
          <w:u w:val="none"/>
        </w:rPr>
        <w:t>.</w:t>
      </w:r>
    </w:p>
    <w:p w:rsidR="00B614A8" w:rsidRPr="005D7117" w:rsidRDefault="00B614A8">
      <w:pPr>
        <w:jc w:val="both"/>
        <w:rPr>
          <w:sz w:val="24"/>
          <w:szCs w:val="24"/>
        </w:rPr>
      </w:pPr>
    </w:p>
    <w:p w:rsidR="00B614A8" w:rsidRPr="005D7117" w:rsidRDefault="00B614A8">
      <w:pPr>
        <w:jc w:val="both"/>
        <w:rPr>
          <w:b/>
          <w:i/>
          <w:sz w:val="24"/>
          <w:szCs w:val="24"/>
        </w:rPr>
      </w:pPr>
    </w:p>
    <w:sectPr w:rsidR="00B614A8" w:rsidRPr="005D7117" w:rsidSect="006B5663">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1D" w:rsidRDefault="0010381D">
      <w:r>
        <w:separator/>
      </w:r>
    </w:p>
  </w:endnote>
  <w:endnote w:type="continuationSeparator" w:id="0">
    <w:p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1D" w:rsidRDefault="0010381D">
      <w:r>
        <w:separator/>
      </w:r>
    </w:p>
  </w:footnote>
  <w:footnote w:type="continuationSeparator" w:id="0">
    <w:p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33C8C"/>
    <w:rsid w:val="00C63D62"/>
    <w:rsid w:val="00CC78B0"/>
    <w:rsid w:val="00D2527C"/>
    <w:rsid w:val="00D74AD5"/>
    <w:rsid w:val="00DE5C9B"/>
    <w:rsid w:val="00E42557"/>
    <w:rsid w:val="00E47406"/>
    <w:rsid w:val="00E50C9E"/>
    <w:rsid w:val="00E656EC"/>
    <w:rsid w:val="00EB0AC1"/>
    <w:rsid w:val="00EB1524"/>
    <w:rsid w:val="00EB5A3E"/>
    <w:rsid w:val="00EE7137"/>
    <w:rsid w:val="00F049B3"/>
    <w:rsid w:val="00F04A43"/>
    <w:rsid w:val="00F52FFD"/>
    <w:rsid w:val="00F66E9D"/>
    <w:rsid w:val="00F75C88"/>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B081E"/>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6F8A-D123-48DE-AC3C-5CE5B98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3825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Dernini Rita Morena</cp:lastModifiedBy>
  <cp:revision>3</cp:revision>
  <cp:lastPrinted>2010-04-13T10:33:00Z</cp:lastPrinted>
  <dcterms:created xsi:type="dcterms:W3CDTF">2020-05-15T12:48:00Z</dcterms:created>
  <dcterms:modified xsi:type="dcterms:W3CDTF">2020-05-25T10:17:00Z</dcterms:modified>
</cp:coreProperties>
</file>