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61" w:rsidRPr="00B45409" w:rsidRDefault="00EF7DAA" w:rsidP="00787E61">
      <w:pPr>
        <w:pStyle w:val="Titolo1"/>
        <w:rPr>
          <w:lang w:val="en-GB"/>
        </w:rPr>
      </w:pPr>
      <w:bookmarkStart w:id="0" w:name="_GoBack"/>
      <w:bookmarkEnd w:id="0"/>
      <w:r>
        <w:rPr>
          <w:lang w:val="en-GB"/>
        </w:rPr>
        <w:t>.</w:t>
      </w:r>
      <w:r w:rsidR="00787E61" w:rsidRPr="00B45409">
        <w:rPr>
          <w:lang w:val="en-GB"/>
        </w:rPr>
        <w:t xml:space="preserve"> - Economics of Agricultural and Food Markets</w:t>
      </w:r>
    </w:p>
    <w:p w:rsidR="00787E61" w:rsidRPr="00B45409" w:rsidRDefault="00787E61" w:rsidP="00787E61">
      <w:pPr>
        <w:pStyle w:val="Titolo2"/>
        <w:rPr>
          <w:lang w:val="en-GB"/>
        </w:rPr>
      </w:pPr>
      <w:r w:rsidRPr="00B45409">
        <w:rPr>
          <w:lang w:val="en-GB"/>
        </w:rPr>
        <w:t>Prof. Daniele Moro</w:t>
      </w:r>
    </w:p>
    <w:p w:rsidR="00787E61" w:rsidRPr="00B45409" w:rsidRDefault="00787E61" w:rsidP="00787E61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 xml:space="preserve">The module provides the tools for understanding the functioning of </w:t>
      </w:r>
      <w:proofErr w:type="spellStart"/>
      <w:r w:rsidRPr="00B45409">
        <w:rPr>
          <w:lang w:val="en-GB"/>
        </w:rPr>
        <w:t>agrifood</w:t>
      </w:r>
      <w:proofErr w:type="spellEnd"/>
      <w:r w:rsidRPr="00B45409">
        <w:rPr>
          <w:lang w:val="en-GB"/>
        </w:rPr>
        <w:t xml:space="preserve"> markets and the transmission of </w:t>
      </w:r>
      <w:proofErr w:type="spellStart"/>
      <w:r w:rsidRPr="00B45409">
        <w:rPr>
          <w:lang w:val="en-GB"/>
        </w:rPr>
        <w:t>phoenomena</w:t>
      </w:r>
      <w:proofErr w:type="spellEnd"/>
      <w:r w:rsidRPr="00B45409">
        <w:rPr>
          <w:lang w:val="en-GB"/>
        </w:rPr>
        <w:t xml:space="preserve"> along the food supply chain (input markets, producers’ markets, wholesale markets, distribution and consumers’ </w:t>
      </w:r>
      <w:r w:rsidR="00CD0723">
        <w:rPr>
          <w:lang w:val="en-GB"/>
        </w:rPr>
        <w:t>markets). T</w:t>
      </w:r>
      <w:r w:rsidRPr="00CD0723">
        <w:rPr>
          <w:lang w:val="en-GB"/>
        </w:rPr>
        <w:t xml:space="preserve">he peculiar characteristics of </w:t>
      </w:r>
      <w:r w:rsidR="002F0108" w:rsidRPr="00CD0723">
        <w:rPr>
          <w:lang w:val="en-GB"/>
        </w:rPr>
        <w:t>food supply-chai</w:t>
      </w:r>
      <w:r w:rsidR="00184556" w:rsidRPr="00CD0723">
        <w:rPr>
          <w:lang w:val="en-GB"/>
        </w:rPr>
        <w:t>n</w:t>
      </w:r>
      <w:r w:rsidR="002F0108" w:rsidRPr="00CD0723">
        <w:rPr>
          <w:lang w:val="en-GB"/>
        </w:rPr>
        <w:t xml:space="preserve">, </w:t>
      </w:r>
      <w:r w:rsidRPr="00CD0723">
        <w:rPr>
          <w:lang w:val="en-GB"/>
        </w:rPr>
        <w:t>farmer supply and consumer demand</w:t>
      </w:r>
      <w:r w:rsidR="00412B30" w:rsidRPr="00CD0723">
        <w:rPr>
          <w:lang w:val="en-GB"/>
        </w:rPr>
        <w:t xml:space="preserve">, </w:t>
      </w:r>
      <w:r w:rsidRPr="00CD0723">
        <w:rPr>
          <w:lang w:val="en-GB"/>
        </w:rPr>
        <w:t>the structure of</w:t>
      </w:r>
      <w:r w:rsidRPr="00B45409">
        <w:rPr>
          <w:lang w:val="en-GB"/>
        </w:rPr>
        <w:t xml:space="preserve"> marketing margins, the international trade and the role of </w:t>
      </w:r>
      <w:r w:rsidR="00CD0723">
        <w:rPr>
          <w:lang w:val="en-GB"/>
        </w:rPr>
        <w:t xml:space="preserve">agricultural and trade policies </w:t>
      </w:r>
      <w:proofErr w:type="gramStart"/>
      <w:r w:rsidR="00CD0723">
        <w:rPr>
          <w:lang w:val="en-GB"/>
        </w:rPr>
        <w:t>will be taken</w:t>
      </w:r>
      <w:proofErr w:type="gramEnd"/>
      <w:r w:rsidR="00CD0723">
        <w:rPr>
          <w:lang w:val="en-GB"/>
        </w:rPr>
        <w:t xml:space="preserve"> into account. </w:t>
      </w:r>
    </w:p>
    <w:p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 xml:space="preserve">Students </w:t>
      </w:r>
      <w:proofErr w:type="gramStart"/>
      <w:r w:rsidRPr="00B45409">
        <w:rPr>
          <w:lang w:val="en-GB"/>
        </w:rPr>
        <w:t>are expected</w:t>
      </w:r>
      <w:proofErr w:type="gramEnd"/>
      <w:r w:rsidRPr="00B45409">
        <w:rPr>
          <w:lang w:val="en-GB"/>
        </w:rPr>
        <w:t xml:space="preserve"> </w:t>
      </w:r>
      <w:r w:rsidR="002F0108" w:rsidRPr="00B45409">
        <w:rPr>
          <w:lang w:val="en-GB"/>
        </w:rPr>
        <w:t xml:space="preserve">to critically apply their previous knowledge to market analysis, </w:t>
      </w:r>
      <w:r w:rsidRPr="00B45409">
        <w:rPr>
          <w:lang w:val="en-GB"/>
        </w:rPr>
        <w:t xml:space="preserve">to develop the ability to use the tools provided for </w:t>
      </w:r>
      <w:r w:rsidR="00CD0723">
        <w:rPr>
          <w:lang w:val="en-GB"/>
        </w:rPr>
        <w:t xml:space="preserve">evaluating </w:t>
      </w:r>
      <w:proofErr w:type="spellStart"/>
      <w:r w:rsidR="002F0108" w:rsidRPr="00B45409">
        <w:rPr>
          <w:lang w:val="en-GB"/>
        </w:rPr>
        <w:t>agrifood</w:t>
      </w:r>
      <w:proofErr w:type="spellEnd"/>
      <w:r w:rsidR="002F0108" w:rsidRPr="00B45409">
        <w:rPr>
          <w:lang w:val="en-GB"/>
        </w:rPr>
        <w:t xml:space="preserve"> markets and </w:t>
      </w:r>
      <w:r w:rsidR="00CD0723">
        <w:rPr>
          <w:lang w:val="en-GB"/>
        </w:rPr>
        <w:t xml:space="preserve">sketching </w:t>
      </w:r>
      <w:r w:rsidRPr="00B45409">
        <w:rPr>
          <w:lang w:val="en-GB"/>
        </w:rPr>
        <w:t>strategies</w:t>
      </w:r>
      <w:r w:rsidR="002F0108" w:rsidRPr="00B45409">
        <w:rPr>
          <w:lang w:val="en-GB"/>
        </w:rPr>
        <w:t xml:space="preserve"> and policy interventions</w:t>
      </w:r>
      <w:r w:rsidRPr="00B45409">
        <w:rPr>
          <w:lang w:val="en-GB"/>
        </w:rPr>
        <w:t xml:space="preserve"> necessary for </w:t>
      </w:r>
      <w:r w:rsidR="002F0108" w:rsidRPr="00B45409">
        <w:rPr>
          <w:lang w:val="en-GB"/>
        </w:rPr>
        <w:t xml:space="preserve">restoring and/or </w:t>
      </w:r>
      <w:r w:rsidRPr="00B45409">
        <w:rPr>
          <w:lang w:val="en-GB"/>
        </w:rPr>
        <w:t xml:space="preserve">increasing competitiveness in food </w:t>
      </w:r>
      <w:r w:rsidR="002F0108" w:rsidRPr="00B45409">
        <w:rPr>
          <w:lang w:val="en-GB"/>
        </w:rPr>
        <w:t xml:space="preserve">supply </w:t>
      </w:r>
      <w:r w:rsidRPr="00B45409">
        <w:rPr>
          <w:lang w:val="en-GB"/>
        </w:rPr>
        <w:t>chains</w:t>
      </w:r>
      <w:r w:rsidR="002F0108" w:rsidRPr="00B45409">
        <w:rPr>
          <w:lang w:val="en-GB"/>
        </w:rPr>
        <w:t>, and eventually to develop and master a critical approach to economics reasoning and to problem evaluation and solving</w:t>
      </w:r>
      <w:r w:rsidR="00412B30" w:rsidRPr="00B45409">
        <w:rPr>
          <w:lang w:val="en-GB"/>
        </w:rPr>
        <w:t xml:space="preserve">. </w:t>
      </w:r>
      <w:r w:rsidRPr="00B45409">
        <w:rPr>
          <w:lang w:val="en-GB"/>
        </w:rPr>
        <w:t xml:space="preserve"> </w:t>
      </w:r>
    </w:p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968"/>
      </w:tblGrid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CFU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Food demand. </w:t>
            </w:r>
            <w:r w:rsidRPr="00B45409">
              <w:rPr>
                <w:rFonts w:ascii="Times New Roman" w:hAnsi="Times New Roman"/>
                <w:lang w:val="en-US"/>
              </w:rPr>
              <w:t>Review of demand fundamentals</w:t>
            </w:r>
            <w:r w:rsidRPr="00B45409">
              <w:rPr>
                <w:rFonts w:ascii="Times New Roman" w:hAnsi="Times New Roman"/>
                <w:lang w:val="en-GB"/>
              </w:rPr>
              <w:t xml:space="preserve"> and food demand features. Topics in food demand: health and obesity </w:t>
            </w:r>
            <w:proofErr w:type="gramStart"/>
            <w:r w:rsidRPr="00B45409">
              <w:rPr>
                <w:rFonts w:ascii="Times New Roman" w:hAnsi="Times New Roman"/>
                <w:lang w:val="en-GB"/>
              </w:rPr>
              <w:t>and  demand</w:t>
            </w:r>
            <w:proofErr w:type="gramEnd"/>
            <w:r w:rsidRPr="00B45409">
              <w:rPr>
                <w:rFonts w:ascii="Times New Roman" w:hAnsi="Times New Roman"/>
                <w:lang w:val="en-GB"/>
              </w:rPr>
              <w:t xml:space="preserve"> for nutrients; food safety.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1.5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Agricultural Supply. </w:t>
            </w:r>
            <w:r w:rsidRPr="00B45409">
              <w:rPr>
                <w:rFonts w:ascii="Times New Roman" w:hAnsi="Times New Roman"/>
                <w:lang w:val="en-GB"/>
              </w:rPr>
              <w:t xml:space="preserve">Review of supply fundamentals and agricultural supply features. Topics in agricultural supply: technical change and innovation; </w:t>
            </w:r>
            <w:r w:rsidRPr="00B45409">
              <w:rPr>
                <w:rFonts w:ascii="Times New Roman" w:hAnsi="Times New Roman"/>
                <w:lang w:val="en-US"/>
              </w:rPr>
              <w:t>uncertainty.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1.5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rPr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Price transmission. </w:t>
            </w:r>
            <w:r w:rsidRPr="00B45409">
              <w:rPr>
                <w:rFonts w:ascii="Times New Roman" w:hAnsi="Times New Roman"/>
                <w:lang w:val="en-GB"/>
              </w:rPr>
              <w:t>Marketing margins. The role of imperfect competition.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jc w:val="center"/>
              <w:rPr>
                <w:lang w:val="en-US"/>
              </w:rPr>
            </w:pPr>
            <w:r w:rsidRPr="00B45409">
              <w:rPr>
                <w:lang w:val="en-US"/>
              </w:rPr>
              <w:t>1.0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time dimension of prices. </w:t>
            </w:r>
            <w:r w:rsidRPr="00B45409">
              <w:rPr>
                <w:rFonts w:ascii="Times New Roman" w:hAnsi="Times New Roman"/>
                <w:lang w:val="en-GB"/>
              </w:rPr>
              <w:t>The demand for stocks.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0.5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space dimension of prices. </w:t>
            </w:r>
            <w:r w:rsidRPr="00B45409">
              <w:rPr>
                <w:rFonts w:ascii="Times New Roman" w:hAnsi="Times New Roman"/>
                <w:lang w:val="en-GB"/>
              </w:rPr>
              <w:t>The role of transportation costs. Gains from trade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lang w:val="en-GB"/>
              </w:rPr>
              <w:t>0.5</w:t>
            </w:r>
          </w:p>
        </w:tc>
      </w:tr>
      <w:tr w:rsidR="00412B30" w:rsidRPr="00B45409" w:rsidTr="00F44AD7">
        <w:tc>
          <w:tcPr>
            <w:tcW w:w="5920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Introduction to theories of international trade and trade policy. </w:t>
            </w:r>
            <w:r w:rsidRPr="00B45409">
              <w:rPr>
                <w:rFonts w:ascii="Times New Roman" w:hAnsi="Times New Roman"/>
                <w:lang w:val="en-US"/>
              </w:rPr>
              <w:t xml:space="preserve">Neo-classical theories. The role of imperfect competition. Tariff and </w:t>
            </w:r>
            <w:proofErr w:type="spellStart"/>
            <w:proofErr w:type="gramStart"/>
            <w:r w:rsidRPr="00B45409">
              <w:rPr>
                <w:rFonts w:ascii="Times New Roman" w:hAnsi="Times New Roman"/>
                <w:lang w:val="en-US"/>
              </w:rPr>
              <w:t>non tariff</w:t>
            </w:r>
            <w:proofErr w:type="spellEnd"/>
            <w:proofErr w:type="gramEnd"/>
            <w:r w:rsidRPr="00B45409">
              <w:rPr>
                <w:rFonts w:ascii="Times New Roman" w:hAnsi="Times New Roman"/>
                <w:lang w:val="en-US"/>
              </w:rPr>
              <w:t xml:space="preserve"> barriers. </w:t>
            </w:r>
            <w:r w:rsidRPr="00B45409">
              <w:rPr>
                <w:rFonts w:ascii="Times New Roman" w:hAnsi="Times New Roman"/>
                <w:lang w:val="en-GB"/>
              </w:rPr>
              <w:t xml:space="preserve">Measures of protection/support. </w:t>
            </w:r>
          </w:p>
        </w:tc>
        <w:tc>
          <w:tcPr>
            <w:tcW w:w="986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1.0</w:t>
            </w:r>
          </w:p>
        </w:tc>
      </w:tr>
    </w:tbl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lastRenderedPageBreak/>
        <w:t>READING LIST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de-DE"/>
        </w:rPr>
        <w:t xml:space="preserve">P.G. Helmberger-J.P. </w:t>
      </w:r>
      <w:r w:rsidRPr="00B45409">
        <w:rPr>
          <w:smallCaps/>
          <w:spacing w:val="-5"/>
          <w:sz w:val="16"/>
          <w:lang w:val="en-GB"/>
        </w:rPr>
        <w:t>Chavas,</w:t>
      </w:r>
      <w:r w:rsidRPr="00B45409">
        <w:rPr>
          <w:i/>
          <w:spacing w:val="-5"/>
          <w:lang w:val="en-GB"/>
        </w:rPr>
        <w:t xml:space="preserve"> The Economics of Agricultural Prices,</w:t>
      </w:r>
      <w:r w:rsidRPr="00B45409">
        <w:rPr>
          <w:spacing w:val="-5"/>
          <w:lang w:val="en-GB"/>
        </w:rPr>
        <w:t xml:space="preserve"> Prentice Hall, Upper Saddle River, NJ, 1996.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en-GB"/>
        </w:rPr>
        <w:t>D. Hudson,</w:t>
      </w:r>
      <w:r w:rsidRPr="00B45409">
        <w:rPr>
          <w:i/>
          <w:spacing w:val="-5"/>
          <w:lang w:val="en-GB"/>
        </w:rPr>
        <w:t xml:space="preserve"> Agricultural Markets and Prices,</w:t>
      </w:r>
      <w:r w:rsidRPr="00B45409">
        <w:rPr>
          <w:spacing w:val="-5"/>
          <w:lang w:val="en-GB"/>
        </w:rPr>
        <w:t xml:space="preserve"> Blackwell Publishing, Oxford, UK, 2007.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US"/>
        </w:rPr>
      </w:pPr>
      <w:r w:rsidRPr="00B45409">
        <w:rPr>
          <w:smallCaps/>
          <w:spacing w:val="-5"/>
          <w:sz w:val="16"/>
          <w:lang w:val="en-US"/>
        </w:rPr>
        <w:t xml:space="preserve">P.R. Krugman, M. Obstfeld, M.J. Melitz, </w:t>
      </w:r>
      <w:r w:rsidRPr="00B45409">
        <w:rPr>
          <w:i/>
          <w:spacing w:val="-5"/>
          <w:sz w:val="16"/>
          <w:lang w:val="en-US"/>
        </w:rPr>
        <w:t>International Economics: Theory &amp; Policy</w:t>
      </w:r>
      <w:r w:rsidRPr="00B45409">
        <w:rPr>
          <w:smallCaps/>
          <w:spacing w:val="-5"/>
          <w:sz w:val="16"/>
          <w:lang w:val="en-US"/>
        </w:rPr>
        <w:t xml:space="preserve"> (11th edition or previous editions); Pearson, 2018.</w:t>
      </w:r>
      <w:r w:rsidRPr="00B45409">
        <w:rPr>
          <w:spacing w:val="-5"/>
          <w:lang w:val="en-US"/>
        </w:rPr>
        <w:t xml:space="preserve">. </w:t>
      </w:r>
    </w:p>
    <w:p w:rsidR="00185407" w:rsidRDefault="00185407" w:rsidP="00185407">
      <w:pPr>
        <w:pStyle w:val="Testo1"/>
        <w:ind w:left="0" w:firstLine="0"/>
        <w:rPr>
          <w:lang w:val="en-GB"/>
        </w:rPr>
      </w:pPr>
    </w:p>
    <w:p w:rsidR="00412B30" w:rsidRPr="00B45409" w:rsidRDefault="00412B30" w:rsidP="00185407">
      <w:pPr>
        <w:pStyle w:val="Testo1"/>
        <w:ind w:left="0" w:firstLine="0"/>
        <w:rPr>
          <w:lang w:val="en-GB"/>
        </w:rPr>
      </w:pPr>
      <w:r w:rsidRPr="00B45409">
        <w:rPr>
          <w:lang w:val="en-GB"/>
        </w:rPr>
        <w:t>Additional material, specific references and further readings will be provided during the course.</w:t>
      </w:r>
    </w:p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t>TEACHING METHOD</w:t>
      </w:r>
    </w:p>
    <w:p w:rsidR="00412B30" w:rsidRPr="00B45409" w:rsidRDefault="00412B30" w:rsidP="00412B30">
      <w:pPr>
        <w:pStyle w:val="Testo2"/>
        <w:rPr>
          <w:szCs w:val="24"/>
          <w:lang w:val="en-US"/>
        </w:rPr>
      </w:pPr>
      <w:r w:rsidRPr="00B45409">
        <w:rPr>
          <w:lang w:val="en-GB"/>
        </w:rPr>
        <w:t xml:space="preserve">The course consists of 6 lecture credits (42 hours). </w:t>
      </w:r>
      <w:r w:rsidRPr="00B45409">
        <w:rPr>
          <w:lang w:val="en-US"/>
        </w:rPr>
        <w:t>The approach will rely primarily on the graphical analysis of problems. Additional material (overheads) will be a</w:t>
      </w:r>
      <w:r w:rsidRPr="00B45409">
        <w:rPr>
          <w:szCs w:val="24"/>
          <w:lang w:val="en-US"/>
        </w:rPr>
        <w:t xml:space="preserve"> support for teaching and studying. Class discussion and interaction will be stimulated.</w:t>
      </w:r>
    </w:p>
    <w:p w:rsidR="00787E61" w:rsidRPr="00B45409" w:rsidRDefault="00787E61" w:rsidP="00787E61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:rsidR="00412B30" w:rsidRPr="00B45409" w:rsidRDefault="00412B30" w:rsidP="0068426A">
      <w:pPr>
        <w:spacing w:before="120" w:line="220" w:lineRule="exact"/>
        <w:ind w:firstLine="284"/>
        <w:rPr>
          <w:sz w:val="18"/>
          <w:lang w:val="en-US"/>
        </w:rPr>
      </w:pPr>
      <w:r w:rsidRPr="00B45409">
        <w:rPr>
          <w:sz w:val="18"/>
          <w:lang w:val="en-US"/>
        </w:rPr>
        <w:t>One written final exam (60% of final mark) and two assignments (each one counting 20% of final mark).</w:t>
      </w:r>
    </w:p>
    <w:p w:rsidR="00412B30" w:rsidRPr="00B45409" w:rsidRDefault="00412B30" w:rsidP="0068426A">
      <w:pPr>
        <w:spacing w:before="120" w:line="220" w:lineRule="exact"/>
        <w:rPr>
          <w:sz w:val="18"/>
          <w:lang w:val="en-US"/>
        </w:rPr>
      </w:pPr>
      <w:r w:rsidRPr="00B45409">
        <w:rPr>
          <w:sz w:val="18"/>
          <w:lang w:val="en-US"/>
        </w:rPr>
        <w:tab/>
        <w:t xml:space="preserve">The written final exam will last 120/150 minutes. The questions refer to both descriptive and methodological topics; referring to the latter, students are explicitly required to answer using graphs and/or simple mathematical explanations. The score attached to each question </w:t>
      </w:r>
      <w:proofErr w:type="gramStart"/>
      <w:r w:rsidRPr="00B45409">
        <w:rPr>
          <w:sz w:val="18"/>
          <w:lang w:val="en-US"/>
        </w:rPr>
        <w:t>will be specified</w:t>
      </w:r>
      <w:proofErr w:type="gramEnd"/>
      <w:r w:rsidRPr="00B45409">
        <w:rPr>
          <w:sz w:val="18"/>
          <w:lang w:val="en-US"/>
        </w:rPr>
        <w:t xml:space="preserve"> before the exam. The assessment </w:t>
      </w:r>
      <w:proofErr w:type="gramStart"/>
      <w:r w:rsidRPr="00B45409">
        <w:rPr>
          <w:sz w:val="18"/>
          <w:lang w:val="en-US"/>
        </w:rPr>
        <w:t>is intended</w:t>
      </w:r>
      <w:proofErr w:type="gramEnd"/>
      <w:r w:rsidRPr="00B45409">
        <w:rPr>
          <w:sz w:val="18"/>
          <w:lang w:val="en-US"/>
        </w:rPr>
        <w:t xml:space="preserve"> to provide a sufficiently</w:t>
      </w:r>
      <w:r w:rsidR="0068426A">
        <w:rPr>
          <w:sz w:val="18"/>
          <w:lang w:val="en-US"/>
        </w:rPr>
        <w:t xml:space="preserve"> precise measure of the student</w:t>
      </w:r>
      <w:r w:rsidRPr="00B45409">
        <w:rPr>
          <w:sz w:val="18"/>
          <w:lang w:val="en-US"/>
        </w:rPr>
        <w:t>s</w:t>
      </w:r>
      <w:r w:rsidR="0068426A">
        <w:rPr>
          <w:sz w:val="18"/>
          <w:lang w:val="en-US"/>
        </w:rPr>
        <w:t>’</w:t>
      </w:r>
      <w:r w:rsidRPr="00B45409">
        <w:rPr>
          <w:sz w:val="18"/>
          <w:lang w:val="en-US"/>
        </w:rPr>
        <w:t xml:space="preserve"> learning</w:t>
      </w:r>
      <w:r w:rsidR="0068426A">
        <w:rPr>
          <w:sz w:val="18"/>
          <w:lang w:val="en-US"/>
        </w:rPr>
        <w:t xml:space="preserve"> results</w:t>
      </w:r>
      <w:r w:rsidRPr="00B45409">
        <w:rPr>
          <w:sz w:val="18"/>
          <w:lang w:val="en-US"/>
        </w:rPr>
        <w:t xml:space="preserve"> and to offer to the in</w:t>
      </w:r>
      <w:r w:rsidR="0068426A">
        <w:rPr>
          <w:sz w:val="18"/>
          <w:lang w:val="en-US"/>
        </w:rPr>
        <w:t xml:space="preserve">structor a grasp of the students’ </w:t>
      </w:r>
      <w:r w:rsidRPr="00B45409">
        <w:rPr>
          <w:sz w:val="18"/>
          <w:lang w:val="en-US"/>
        </w:rPr>
        <w:t>reasoning skills and abilities to use methodological instruments to explain real facts characterizing the agricultural and food markets. Students are explicitly required to reach a minimum score in the final exam in order to pass the exam.</w:t>
      </w:r>
    </w:p>
    <w:p w:rsidR="00412B30" w:rsidRPr="00B45409" w:rsidRDefault="00412B30" w:rsidP="0068426A">
      <w:pPr>
        <w:spacing w:before="120" w:after="120"/>
        <w:rPr>
          <w:sz w:val="18"/>
          <w:lang w:val="en-US"/>
        </w:rPr>
      </w:pPr>
      <w:r w:rsidRPr="00B45409">
        <w:rPr>
          <w:sz w:val="18"/>
          <w:lang w:val="en-US"/>
        </w:rPr>
        <w:tab/>
        <w:t>Assignments will refer to the empirical application of concepts and instruments presented in class; students will be required to solve exercises and/or problems, involving the application of mathematical and econometric tools and/or to present their analyses. Due date will be communicated at the beginning of the course.</w:t>
      </w:r>
    </w:p>
    <w:p w:rsidR="00787E61" w:rsidRPr="00B45409" w:rsidRDefault="00787E61" w:rsidP="00412B3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:rsidR="00185407" w:rsidRDefault="00185407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>Prerequisites: Economic fundamentals of the agri-food system, Quantitative methods, Industrial organization.</w:t>
      </w:r>
    </w:p>
    <w:p w:rsidR="003D7846" w:rsidRPr="003C1A74" w:rsidRDefault="003D7846" w:rsidP="003D7846">
      <w:pPr>
        <w:ind w:firstLine="284"/>
        <w:rPr>
          <w:rFonts w:ascii="Times New Roman" w:hAnsi="Times New Roman"/>
        </w:rPr>
      </w:pPr>
      <w:r w:rsidRPr="003C1A74">
        <w:rPr>
          <w:rFonts w:ascii="Times New Roman" w:hAnsi="Times New Roman"/>
          <w:bCs/>
          <w:iCs/>
          <w:lang w:val="en-US"/>
        </w:rPr>
        <w:t xml:space="preserve">In case the current Covid-19 health emergency does not allow frontal teaching, remote teaching </w:t>
      </w:r>
      <w:proofErr w:type="gramStart"/>
      <w:r w:rsidRPr="003C1A74">
        <w:rPr>
          <w:rFonts w:ascii="Times New Roman" w:hAnsi="Times New Roman"/>
          <w:bCs/>
          <w:iCs/>
          <w:lang w:val="en-US"/>
        </w:rPr>
        <w:t>will be carried out</w:t>
      </w:r>
      <w:proofErr w:type="gramEnd"/>
      <w:r w:rsidRPr="003C1A74">
        <w:rPr>
          <w:rFonts w:ascii="Times New Roman" w:hAnsi="Times New Roman"/>
          <w:bCs/>
          <w:iCs/>
          <w:lang w:val="en-US"/>
        </w:rPr>
        <w:t xml:space="preserve"> through synchronous or asynchronous procedures that will be promptly notified to students.</w:t>
      </w:r>
    </w:p>
    <w:p w:rsidR="003D7846" w:rsidRPr="001E6504" w:rsidRDefault="003D7846" w:rsidP="0068426A">
      <w:pPr>
        <w:pStyle w:val="Testo2"/>
        <w:spacing w:after="120"/>
        <w:rPr>
          <w:lang w:val="en-GB"/>
        </w:rPr>
      </w:pPr>
    </w:p>
    <w:p w:rsidR="003D7846" w:rsidRPr="00B45409" w:rsidRDefault="003D7846" w:rsidP="003D7846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lastRenderedPageBreak/>
        <w:t>OFFICE HOURS FOR STUDENTS</w:t>
      </w:r>
    </w:p>
    <w:p w:rsidR="001E6504" w:rsidRDefault="001E650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 xml:space="preserve">Further information can be found on the instructor's webpage or on the Faculty notice board. </w:t>
      </w:r>
    </w:p>
    <w:p w:rsidR="00EF7DAA" w:rsidRPr="00B843C0" w:rsidRDefault="00EF7DAA" w:rsidP="00EF7DAA">
      <w:pPr>
        <w:rPr>
          <w:rFonts w:cs="Times"/>
        </w:rPr>
      </w:pPr>
      <w:r>
        <w:rPr>
          <w:rFonts w:cs="Times"/>
          <w:bCs/>
          <w:iCs/>
          <w:lang w:val="en-US" w:eastAsia="en-US"/>
        </w:rPr>
        <w:tab/>
      </w: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7E10DE" w:rsidRPr="00B45409" w:rsidRDefault="007E10DE" w:rsidP="007E10DE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t>OFFICE HOURS FOR STUDENTS</w:t>
      </w:r>
    </w:p>
    <w:p w:rsidR="001E6504" w:rsidRDefault="001E650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 xml:space="preserve">Professor Daniele Moro is availlable to meet students after classes at SMEA or by appointment (phone: 0523/599292 </w:t>
      </w:r>
      <w:r w:rsidRPr="00B45409">
        <w:rPr>
          <w:rFonts w:cs="Tahoma"/>
          <w:spacing w:val="-2"/>
          <w:lang w:val="en-GB"/>
        </w:rPr>
        <w:t xml:space="preserve">– email: </w:t>
      </w:r>
      <w:hyperlink r:id="rId5" w:history="1">
        <w:r w:rsidR="0068426A" w:rsidRPr="001B731B">
          <w:rPr>
            <w:rStyle w:val="Collegamentoipertestuale"/>
            <w:rFonts w:cs="Tahoma"/>
            <w:i/>
            <w:spacing w:val="-2"/>
            <w:lang w:val="en-GB"/>
          </w:rPr>
          <w:t>daniele.moro@unicatt.it</w:t>
        </w:r>
      </w:hyperlink>
      <w:r w:rsidRPr="00B45409">
        <w:rPr>
          <w:lang w:val="en-GB"/>
        </w:rPr>
        <w:t>).</w:t>
      </w:r>
    </w:p>
    <w:sectPr w:rsidR="001E65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4F06"/>
    <w:multiLevelType w:val="hybridMultilevel"/>
    <w:tmpl w:val="244CD144"/>
    <w:lvl w:ilvl="0" w:tplc="C7BE54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40F3"/>
    <w:multiLevelType w:val="hybridMultilevel"/>
    <w:tmpl w:val="DA0C83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0"/>
    <w:rsid w:val="0003750F"/>
    <w:rsid w:val="00057BC4"/>
    <w:rsid w:val="00075893"/>
    <w:rsid w:val="000B7926"/>
    <w:rsid w:val="000D3729"/>
    <w:rsid w:val="000F0B85"/>
    <w:rsid w:val="00184556"/>
    <w:rsid w:val="00184C72"/>
    <w:rsid w:val="00185407"/>
    <w:rsid w:val="001E6504"/>
    <w:rsid w:val="00286EE8"/>
    <w:rsid w:val="002D5022"/>
    <w:rsid w:val="002F0108"/>
    <w:rsid w:val="002F2557"/>
    <w:rsid w:val="00302486"/>
    <w:rsid w:val="003326DF"/>
    <w:rsid w:val="003357B2"/>
    <w:rsid w:val="00354492"/>
    <w:rsid w:val="003666DE"/>
    <w:rsid w:val="00395DDF"/>
    <w:rsid w:val="003D7846"/>
    <w:rsid w:val="00412B30"/>
    <w:rsid w:val="004251C6"/>
    <w:rsid w:val="00425FCA"/>
    <w:rsid w:val="004322F0"/>
    <w:rsid w:val="0045003C"/>
    <w:rsid w:val="004A15DD"/>
    <w:rsid w:val="004E0D4F"/>
    <w:rsid w:val="0050399F"/>
    <w:rsid w:val="00546E03"/>
    <w:rsid w:val="00585469"/>
    <w:rsid w:val="005D6FD6"/>
    <w:rsid w:val="005F7DAC"/>
    <w:rsid w:val="006746CE"/>
    <w:rsid w:val="00674991"/>
    <w:rsid w:val="0068426A"/>
    <w:rsid w:val="006D48FE"/>
    <w:rsid w:val="006F5A9D"/>
    <w:rsid w:val="0070390F"/>
    <w:rsid w:val="00765369"/>
    <w:rsid w:val="00787E61"/>
    <w:rsid w:val="0079512B"/>
    <w:rsid w:val="007C24ED"/>
    <w:rsid w:val="007E10DE"/>
    <w:rsid w:val="007F3FF5"/>
    <w:rsid w:val="00812BA7"/>
    <w:rsid w:val="00891B1C"/>
    <w:rsid w:val="008B7ABD"/>
    <w:rsid w:val="008C2DB1"/>
    <w:rsid w:val="009011D2"/>
    <w:rsid w:val="00990BFA"/>
    <w:rsid w:val="00A03479"/>
    <w:rsid w:val="00A3060F"/>
    <w:rsid w:val="00A74ED2"/>
    <w:rsid w:val="00A917E6"/>
    <w:rsid w:val="00AA6A03"/>
    <w:rsid w:val="00AD3732"/>
    <w:rsid w:val="00AF1630"/>
    <w:rsid w:val="00B45409"/>
    <w:rsid w:val="00B567BD"/>
    <w:rsid w:val="00B77D6F"/>
    <w:rsid w:val="00B83302"/>
    <w:rsid w:val="00BC24D4"/>
    <w:rsid w:val="00C23960"/>
    <w:rsid w:val="00CA4E23"/>
    <w:rsid w:val="00CC6C2E"/>
    <w:rsid w:val="00CD0723"/>
    <w:rsid w:val="00CE0A91"/>
    <w:rsid w:val="00CE2188"/>
    <w:rsid w:val="00CF2077"/>
    <w:rsid w:val="00E463B8"/>
    <w:rsid w:val="00ED6724"/>
    <w:rsid w:val="00EF7DAA"/>
    <w:rsid w:val="00F666ED"/>
    <w:rsid w:val="00FB2A24"/>
    <w:rsid w:val="00FC13F0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14DA9C-EB20-4FF2-BC07-012FD12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84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  <w:style w:type="paragraph" w:styleId="Testofumetto">
    <w:name w:val="Balloon Text"/>
    <w:basedOn w:val="Normale"/>
    <w:link w:val="TestofumettoCarattere"/>
    <w:rsid w:val="005D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6FD6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1E650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e.mor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638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Dernini Rita Morena</cp:lastModifiedBy>
  <cp:revision>2</cp:revision>
  <cp:lastPrinted>2008-06-20T13:07:00Z</cp:lastPrinted>
  <dcterms:created xsi:type="dcterms:W3CDTF">2020-06-18T13:42:00Z</dcterms:created>
  <dcterms:modified xsi:type="dcterms:W3CDTF">2020-06-18T13:42:00Z</dcterms:modified>
</cp:coreProperties>
</file>