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FC20" w14:textId="77777777" w:rsidR="00000000" w:rsidRPr="00EE0B4F" w:rsidRDefault="00EE0B4F" w:rsidP="00EE0B4F">
      <w:pPr>
        <w:pStyle w:val="Titolo1"/>
        <w:spacing w:before="0" w:after="0"/>
        <w:ind w:left="431" w:hanging="431"/>
        <w:rPr>
          <w:rFonts w:eastAsia="Times New Roman" w:cs="Times New Roman"/>
          <w:bCs/>
          <w:sz w:val="20"/>
          <w:szCs w:val="20"/>
        </w:rPr>
      </w:pPr>
      <w:r w:rsidRPr="00EE0B4F">
        <w:rPr>
          <w:rFonts w:eastAsia="Times New Roman" w:cs="Times New Roman"/>
          <w:bCs/>
          <w:sz w:val="20"/>
          <w:szCs w:val="20"/>
        </w:rPr>
        <w:t>Storia d’impresa</w:t>
      </w:r>
    </w:p>
    <w:p w14:paraId="32B01A63" w14:textId="77777777" w:rsidR="00000000" w:rsidRPr="00EE0B4F" w:rsidRDefault="00EE0B4F" w:rsidP="00EE0B4F">
      <w:pPr>
        <w:pStyle w:val="Titolo2"/>
        <w:spacing w:before="0" w:after="0" w:line="240" w:lineRule="atLeast"/>
        <w:ind w:left="578" w:hanging="578"/>
        <w:rPr>
          <w:rFonts w:eastAsia="Times New Roman" w:cs="Times New Roman"/>
          <w:szCs w:val="18"/>
        </w:rPr>
      </w:pPr>
      <w:r w:rsidRPr="00EE0B4F">
        <w:rPr>
          <w:rFonts w:eastAsia="Times New Roman" w:cs="Times New Roman"/>
          <w:szCs w:val="18"/>
        </w:rPr>
        <w:t>Prof. Emanuele Camillo Colombo</w:t>
      </w:r>
    </w:p>
    <w:p w14:paraId="28F11BBD" w14:textId="77777777" w:rsidR="00000000" w:rsidRPr="00EE0B4F" w:rsidRDefault="00EE0B4F">
      <w:pPr>
        <w:spacing w:before="240" w:after="120"/>
        <w:rPr>
          <w:rFonts w:ascii="Times New Roman" w:eastAsia="Arial Unicode MS" w:hAnsi="Times New Roman" w:cs="Arial Unicode MS"/>
          <w:b/>
          <w:i/>
          <w:color w:val="000000"/>
          <w:kern w:val="1"/>
        </w:rPr>
      </w:pPr>
      <w:r w:rsidRPr="00EE0B4F">
        <w:rPr>
          <w:rFonts w:ascii="Times New Roman" w:eastAsia="Arial Unicode MS" w:hAnsi="Times New Roman" w:cs="Arial Unicode MS"/>
          <w:b/>
          <w:i/>
          <w:color w:val="000000"/>
          <w:kern w:val="1"/>
        </w:rPr>
        <w:t>OBIETTIVO DEL CORSO E RISULTATI DI APPRENDIMENTO ATTESI</w:t>
      </w:r>
    </w:p>
    <w:p w14:paraId="44C1D7FC" w14:textId="77777777" w:rsidR="00000000" w:rsidRDefault="00EE0B4F">
      <w:pPr>
        <w:widowControl w:val="0"/>
        <w:rPr>
          <w:color w:val="00000A"/>
          <w:szCs w:val="24"/>
          <w:lang w:eastAsia="hi-IN" w:bidi="hi-IN"/>
        </w:rPr>
      </w:pPr>
      <w:r>
        <w:rPr>
          <w:i/>
          <w:color w:val="00000A"/>
          <w:szCs w:val="24"/>
          <w:lang w:eastAsia="hi-IN" w:bidi="hi-IN"/>
        </w:rPr>
        <w:t>Obiettivi del corso</w:t>
      </w:r>
    </w:p>
    <w:p w14:paraId="5B87AC79" w14:textId="77777777" w:rsidR="00000000" w:rsidRDefault="00EE0B4F">
      <w:pPr>
        <w:widowControl w:val="0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>Il corso intende fornire gli elementi di base per la comprensione della storia d’impresa, con particolare riferimento al periodo con</w:t>
      </w:r>
      <w:r>
        <w:rPr>
          <w:color w:val="00000A"/>
          <w:szCs w:val="24"/>
          <w:lang w:eastAsia="hi-IN" w:bidi="hi-IN"/>
        </w:rPr>
        <w:t>temporaneo.</w:t>
      </w:r>
    </w:p>
    <w:p w14:paraId="7EF07432" w14:textId="77777777" w:rsidR="00000000" w:rsidRDefault="00EE0B4F">
      <w:pPr>
        <w:widowControl w:val="0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 xml:space="preserve">Il corso proporrà inoltre due approfondimenti tematici: uno relativo al </w:t>
      </w:r>
      <w:r>
        <w:rPr>
          <w:i/>
          <w:iCs/>
          <w:color w:val="00000A"/>
          <w:szCs w:val="24"/>
          <w:lang w:eastAsia="hi-IN" w:bidi="hi-IN"/>
        </w:rPr>
        <w:t xml:space="preserve">corporate </w:t>
      </w:r>
      <w:proofErr w:type="spellStart"/>
      <w:r>
        <w:rPr>
          <w:i/>
          <w:iCs/>
          <w:color w:val="00000A"/>
          <w:szCs w:val="24"/>
          <w:lang w:eastAsia="hi-IN" w:bidi="hi-IN"/>
        </w:rPr>
        <w:t>heritage</w:t>
      </w:r>
      <w:proofErr w:type="spellEnd"/>
      <w:r>
        <w:rPr>
          <w:color w:val="00000A"/>
          <w:szCs w:val="24"/>
          <w:lang w:eastAsia="hi-IN" w:bidi="hi-IN"/>
        </w:rPr>
        <w:t>, cioè all'utilizzo della storia aziendale per la comunicazione d'impresa; e un altro approfondimento riguardante la storia industriale tedesca nel Novece</w:t>
      </w:r>
      <w:r>
        <w:rPr>
          <w:color w:val="00000A"/>
          <w:szCs w:val="24"/>
          <w:lang w:eastAsia="hi-IN" w:bidi="hi-IN"/>
        </w:rPr>
        <w:t>nto.</w:t>
      </w:r>
    </w:p>
    <w:p w14:paraId="69A6A4FD" w14:textId="77777777" w:rsidR="00000000" w:rsidRDefault="00EE0B4F">
      <w:pPr>
        <w:widowControl w:val="0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 xml:space="preserve">Gli obiettivi formativi del corso mirano all’acquisizione di cognizioni che permettano di interpretare i nodi principali della storia d’impresa in età contemporanea, della storia industriale tedesca, e gli strumenti di utilizzo del </w:t>
      </w:r>
      <w:r>
        <w:rPr>
          <w:i/>
          <w:iCs/>
          <w:color w:val="00000A"/>
          <w:szCs w:val="24"/>
          <w:lang w:eastAsia="hi-IN" w:bidi="hi-IN"/>
        </w:rPr>
        <w:t xml:space="preserve">corporate </w:t>
      </w:r>
      <w:proofErr w:type="spellStart"/>
      <w:r>
        <w:rPr>
          <w:i/>
          <w:iCs/>
          <w:color w:val="00000A"/>
          <w:szCs w:val="24"/>
          <w:lang w:eastAsia="hi-IN" w:bidi="hi-IN"/>
        </w:rPr>
        <w:t>heritage</w:t>
      </w:r>
      <w:proofErr w:type="spellEnd"/>
      <w:r>
        <w:rPr>
          <w:i/>
          <w:iCs/>
          <w:color w:val="00000A"/>
          <w:szCs w:val="24"/>
          <w:lang w:eastAsia="hi-IN" w:bidi="hi-IN"/>
        </w:rPr>
        <w:t>.</w:t>
      </w:r>
      <w:r>
        <w:rPr>
          <w:color w:val="00000A"/>
          <w:szCs w:val="24"/>
          <w:lang w:eastAsia="hi-IN" w:bidi="hi-IN"/>
        </w:rPr>
        <w:t xml:space="preserve"> Particolare attenzione sarà dedicata alle metodologie di analisi critica più rilevanti emerse dalla storiografia, applicate anche alla comunicazione. </w:t>
      </w:r>
    </w:p>
    <w:p w14:paraId="39145D72" w14:textId="77777777" w:rsidR="00000000" w:rsidRDefault="00EE0B4F">
      <w:pPr>
        <w:widowControl w:val="0"/>
        <w:rPr>
          <w:color w:val="00000A"/>
          <w:szCs w:val="24"/>
          <w:lang w:eastAsia="hi-IN" w:bidi="hi-IN"/>
        </w:rPr>
      </w:pPr>
    </w:p>
    <w:p w14:paraId="5D51A897" w14:textId="77777777" w:rsidR="00000000" w:rsidRDefault="00EE0B4F">
      <w:pPr>
        <w:widowControl w:val="0"/>
        <w:rPr>
          <w:b/>
          <w:bCs/>
          <w:iCs/>
          <w:color w:val="00000A"/>
          <w:szCs w:val="24"/>
          <w:lang w:eastAsia="hi-IN" w:bidi="hi-IN"/>
        </w:rPr>
      </w:pPr>
      <w:r w:rsidRPr="00EE0B4F">
        <w:rPr>
          <w:b/>
          <w:bCs/>
          <w:iCs/>
          <w:color w:val="00000A"/>
          <w:szCs w:val="24"/>
          <w:lang w:eastAsia="hi-IN" w:bidi="hi-IN"/>
        </w:rPr>
        <w:t>Risultati di apprendimento attesi</w:t>
      </w:r>
    </w:p>
    <w:p w14:paraId="4294EA22" w14:textId="77777777" w:rsidR="00EE0B4F" w:rsidRPr="00EE0B4F" w:rsidRDefault="00EE0B4F">
      <w:pPr>
        <w:widowControl w:val="0"/>
        <w:rPr>
          <w:b/>
          <w:bCs/>
          <w:iCs/>
          <w:color w:val="00000A"/>
          <w:szCs w:val="24"/>
          <w:lang w:eastAsia="hi-IN" w:bidi="hi-IN"/>
        </w:rPr>
      </w:pPr>
    </w:p>
    <w:p w14:paraId="20BDA251" w14:textId="77777777" w:rsidR="00000000" w:rsidRDefault="00EE0B4F">
      <w:pPr>
        <w:widowControl w:val="0"/>
        <w:rPr>
          <w:i/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>I risultati di apprendimento attesi sono i seguenti:</w:t>
      </w:r>
    </w:p>
    <w:p w14:paraId="2608C1C3" w14:textId="77777777" w:rsidR="00000000" w:rsidRDefault="00EE0B4F">
      <w:pPr>
        <w:widowControl w:val="0"/>
        <w:rPr>
          <w:i/>
          <w:color w:val="00000A"/>
          <w:szCs w:val="24"/>
          <w:lang w:eastAsia="hi-IN" w:bidi="hi-IN"/>
        </w:rPr>
      </w:pPr>
      <w:r>
        <w:rPr>
          <w:i/>
          <w:color w:val="00000A"/>
          <w:szCs w:val="24"/>
          <w:lang w:eastAsia="hi-IN" w:bidi="hi-IN"/>
        </w:rPr>
        <w:t>Conoscenza e com</w:t>
      </w:r>
      <w:r>
        <w:rPr>
          <w:i/>
          <w:color w:val="00000A"/>
          <w:szCs w:val="24"/>
          <w:lang w:eastAsia="hi-IN" w:bidi="hi-IN"/>
        </w:rPr>
        <w:t xml:space="preserve">prensione. </w:t>
      </w:r>
      <w:r>
        <w:rPr>
          <w:color w:val="00000A"/>
          <w:szCs w:val="24"/>
          <w:lang w:eastAsia="hi-IN" w:bidi="hi-IN"/>
        </w:rPr>
        <w:t xml:space="preserve">Conoscere i principali snodi della storia d’impresa sul lungo periodo. Essere in grado di articolare e collocare criticamente i </w:t>
      </w:r>
      <w:r>
        <w:rPr>
          <w:i/>
          <w:iCs/>
          <w:color w:val="00000A"/>
          <w:szCs w:val="24"/>
          <w:lang w:eastAsia="hi-IN" w:bidi="hi-IN"/>
        </w:rPr>
        <w:t>case-studies</w:t>
      </w:r>
      <w:r>
        <w:rPr>
          <w:color w:val="00000A"/>
          <w:szCs w:val="24"/>
          <w:lang w:eastAsia="hi-IN" w:bidi="hi-IN"/>
        </w:rPr>
        <w:t xml:space="preserve"> proposti a lezione.</w:t>
      </w:r>
    </w:p>
    <w:p w14:paraId="38FE227E" w14:textId="77777777" w:rsidR="00000000" w:rsidRDefault="00EE0B4F">
      <w:pPr>
        <w:widowControl w:val="0"/>
        <w:rPr>
          <w:i/>
          <w:color w:val="00000A"/>
          <w:szCs w:val="24"/>
          <w:lang w:eastAsia="hi-IN" w:bidi="hi-IN"/>
        </w:rPr>
      </w:pPr>
      <w:r>
        <w:rPr>
          <w:i/>
          <w:color w:val="00000A"/>
          <w:szCs w:val="24"/>
          <w:lang w:eastAsia="hi-IN" w:bidi="hi-IN"/>
        </w:rPr>
        <w:t xml:space="preserve">Capacità di applicare conoscenza e comprensione. </w:t>
      </w:r>
      <w:r>
        <w:rPr>
          <w:color w:val="00000A"/>
          <w:szCs w:val="24"/>
          <w:lang w:eastAsia="hi-IN" w:bidi="hi-IN"/>
        </w:rPr>
        <w:t>Saper analizzare le tematiche in ma</w:t>
      </w:r>
      <w:r>
        <w:rPr>
          <w:color w:val="00000A"/>
          <w:szCs w:val="24"/>
          <w:lang w:eastAsia="hi-IN" w:bidi="hi-IN"/>
        </w:rPr>
        <w:t>niera critica; saper comunicare quanto appreso in modo efficace e adeguato all’interlocutore.</w:t>
      </w:r>
    </w:p>
    <w:p w14:paraId="087E0EA6" w14:textId="77777777" w:rsidR="00000000" w:rsidRDefault="00EE0B4F">
      <w:pPr>
        <w:widowControl w:val="0"/>
        <w:rPr>
          <w:b/>
          <w:i/>
          <w:sz w:val="18"/>
        </w:rPr>
      </w:pPr>
      <w:r>
        <w:rPr>
          <w:i/>
          <w:color w:val="00000A"/>
          <w:szCs w:val="24"/>
          <w:lang w:eastAsia="hi-IN" w:bidi="hi-IN"/>
        </w:rPr>
        <w:t>Autonomia di giudizio, Abilità comunicative e Capacità di apprendimento</w:t>
      </w:r>
      <w:r>
        <w:rPr>
          <w:color w:val="00000A"/>
          <w:szCs w:val="24"/>
          <w:lang w:eastAsia="hi-IN" w:bidi="hi-IN"/>
        </w:rPr>
        <w:t>. Saper tradurre in strumenti didattici nel contesto dell’insegnamento delle discipline sto</w:t>
      </w:r>
      <w:r>
        <w:rPr>
          <w:color w:val="00000A"/>
          <w:szCs w:val="24"/>
          <w:lang w:eastAsia="hi-IN" w:bidi="hi-IN"/>
        </w:rPr>
        <w:t>rico-sociali gli argomenti trattati a lezione; capacità di elaborazione personale dei temi trattati, anche in un’ottica interdisciplinare; capacità di approfondire argomenti specifici e saperli comunicare in forma didattica attraverso la metodologia di ins</w:t>
      </w:r>
      <w:r>
        <w:rPr>
          <w:color w:val="00000A"/>
          <w:szCs w:val="24"/>
          <w:lang w:eastAsia="hi-IN" w:bidi="hi-IN"/>
        </w:rPr>
        <w:t>egnamento appresa; saper svolgere un lavoro di gruppo articolato e report su specifici case-studies proposti dal docente.</w:t>
      </w:r>
    </w:p>
    <w:p w14:paraId="6704A5BB" w14:textId="77777777" w:rsidR="00000000" w:rsidRPr="00EE0B4F" w:rsidRDefault="00EE0B4F">
      <w:pPr>
        <w:spacing w:before="240" w:after="120"/>
        <w:rPr>
          <w:color w:val="00000A"/>
          <w:lang w:eastAsia="hi-IN" w:bidi="hi-IN"/>
        </w:rPr>
      </w:pPr>
      <w:r w:rsidRPr="00EE0B4F">
        <w:rPr>
          <w:b/>
          <w:i/>
        </w:rPr>
        <w:t>PROGRAMMA DEL CORSO</w:t>
      </w:r>
    </w:p>
    <w:p w14:paraId="3856F650" w14:textId="77777777" w:rsidR="00000000" w:rsidRDefault="00EE0B4F">
      <w:pPr>
        <w:widowControl w:val="0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>Prima parte del corso:</w:t>
      </w:r>
    </w:p>
    <w:p w14:paraId="7B342CCE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 xml:space="preserve">La </w:t>
      </w:r>
      <w:r>
        <w:rPr>
          <w:i/>
          <w:color w:val="00000A"/>
          <w:szCs w:val="24"/>
          <w:lang w:eastAsia="hi-IN" w:bidi="hi-IN"/>
        </w:rPr>
        <w:t xml:space="preserve">Business history </w:t>
      </w:r>
      <w:r>
        <w:rPr>
          <w:color w:val="00000A"/>
          <w:szCs w:val="24"/>
          <w:lang w:eastAsia="hi-IN" w:bidi="hi-IN"/>
        </w:rPr>
        <w:t>come disciplina: paradigmi e interpretazioni</w:t>
      </w:r>
    </w:p>
    <w:p w14:paraId="1BA7E18F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>La teoria storica dell'imp</w:t>
      </w:r>
      <w:r>
        <w:rPr>
          <w:color w:val="00000A"/>
          <w:szCs w:val="24"/>
          <w:lang w:eastAsia="hi-IN" w:bidi="hi-IN"/>
        </w:rPr>
        <w:t xml:space="preserve">renditore (Schumpeter) </w:t>
      </w:r>
    </w:p>
    <w:p w14:paraId="1284F535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 xml:space="preserve">Il modello di analisi di </w:t>
      </w:r>
      <w:proofErr w:type="spellStart"/>
      <w:r>
        <w:rPr>
          <w:color w:val="00000A"/>
          <w:szCs w:val="24"/>
          <w:lang w:eastAsia="hi-IN" w:bidi="hi-IN"/>
        </w:rPr>
        <w:t>Freeland</w:t>
      </w:r>
      <w:proofErr w:type="spellEnd"/>
      <w:r>
        <w:rPr>
          <w:color w:val="00000A"/>
          <w:szCs w:val="24"/>
          <w:lang w:eastAsia="hi-IN" w:bidi="hi-IN"/>
        </w:rPr>
        <w:t xml:space="preserve"> e di Knight</w:t>
      </w:r>
    </w:p>
    <w:p w14:paraId="11BFA5F5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>La nascita del modello di fabbrica con la rivoluzione industriale inglese</w:t>
      </w:r>
    </w:p>
    <w:p w14:paraId="004E6839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lastRenderedPageBreak/>
        <w:t xml:space="preserve">The big business: la grande impresa </w:t>
      </w:r>
      <w:proofErr w:type="spellStart"/>
      <w:r>
        <w:rPr>
          <w:color w:val="00000A"/>
          <w:szCs w:val="24"/>
          <w:lang w:eastAsia="hi-IN" w:bidi="hi-IN"/>
        </w:rPr>
        <w:t>multidivisionale</w:t>
      </w:r>
      <w:proofErr w:type="spellEnd"/>
      <w:r>
        <w:rPr>
          <w:color w:val="00000A"/>
          <w:szCs w:val="24"/>
          <w:lang w:eastAsia="hi-IN" w:bidi="hi-IN"/>
        </w:rPr>
        <w:t xml:space="preserve"> </w:t>
      </w:r>
    </w:p>
    <w:p w14:paraId="5B00F95E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 xml:space="preserve">L’impresa della seconda rivoluzione industriale: Germania </w:t>
      </w:r>
      <w:r>
        <w:rPr>
          <w:color w:val="00000A"/>
          <w:szCs w:val="24"/>
          <w:lang w:eastAsia="hi-IN" w:bidi="hi-IN"/>
        </w:rPr>
        <w:t>e Stati Uniti</w:t>
      </w:r>
    </w:p>
    <w:p w14:paraId="4F6B80DD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>La grande impresa agraria e la nascita del settore agroalimentare</w:t>
      </w:r>
    </w:p>
    <w:p w14:paraId="6A3B6DDB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>Taylorismo, Fordismo e Toyotismo</w:t>
      </w:r>
    </w:p>
    <w:p w14:paraId="04F26705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>I modelli di finanziamento della grande impresa (banca e mercato) e la loro funzione storica</w:t>
      </w:r>
    </w:p>
    <w:p w14:paraId="6266D2FA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>L'industria di Stato in Italia</w:t>
      </w:r>
    </w:p>
    <w:p w14:paraId="1DB8A873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>I distretti industr</w:t>
      </w:r>
      <w:r>
        <w:rPr>
          <w:color w:val="00000A"/>
          <w:szCs w:val="24"/>
          <w:lang w:eastAsia="hi-IN" w:bidi="hi-IN"/>
        </w:rPr>
        <w:t>iali</w:t>
      </w:r>
    </w:p>
    <w:p w14:paraId="5022FF45" w14:textId="77777777" w:rsidR="00000000" w:rsidRDefault="00EE0B4F" w:rsidP="00EE0B4F">
      <w:pPr>
        <w:widowControl w:val="0"/>
        <w:numPr>
          <w:ilvl w:val="0"/>
          <w:numId w:val="7"/>
        </w:numPr>
        <w:tabs>
          <w:tab w:val="clear" w:pos="284"/>
        </w:tabs>
        <w:ind w:left="284" w:hanging="284"/>
        <w:jc w:val="left"/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>Le imprese cooperative</w:t>
      </w:r>
    </w:p>
    <w:p w14:paraId="69A7DC72" w14:textId="77777777" w:rsidR="00000000" w:rsidRDefault="00EE0B4F">
      <w:pPr>
        <w:widowControl w:val="0"/>
        <w:rPr>
          <w:color w:val="00000A"/>
          <w:szCs w:val="24"/>
          <w:lang w:eastAsia="hi-IN" w:bidi="hi-IN"/>
        </w:rPr>
      </w:pPr>
    </w:p>
    <w:p w14:paraId="67C0EE35" w14:textId="77777777" w:rsidR="00000000" w:rsidRDefault="00EE0B4F">
      <w:pPr>
        <w:widowControl w:val="0"/>
        <w:rPr>
          <w:color w:val="00000A"/>
          <w:szCs w:val="24"/>
          <w:lang w:eastAsia="hi-IN" w:bidi="hi-IN"/>
        </w:rPr>
      </w:pPr>
    </w:p>
    <w:p w14:paraId="6F7F5D90" w14:textId="77777777" w:rsidR="00000000" w:rsidRDefault="00EE0B4F">
      <w:pPr>
        <w:widowControl w:val="0"/>
        <w:rPr>
          <w:rFonts w:cs="Times"/>
          <w:color w:val="00000A"/>
          <w:lang w:eastAsia="hi-IN" w:bidi="hi-IN"/>
        </w:rPr>
      </w:pPr>
      <w:r>
        <w:rPr>
          <w:color w:val="00000A"/>
          <w:szCs w:val="24"/>
          <w:lang w:eastAsia="hi-IN" w:bidi="hi-IN"/>
        </w:rPr>
        <w:t>Seconda parte del corso:</w:t>
      </w:r>
    </w:p>
    <w:p w14:paraId="04355640" w14:textId="77777777" w:rsidR="00000000" w:rsidRDefault="00EE0B4F">
      <w:pPr>
        <w:widowControl w:val="0"/>
        <w:ind w:left="720"/>
        <w:rPr>
          <w:rFonts w:cs="Times"/>
          <w:color w:val="00000A"/>
          <w:lang w:eastAsia="hi-IN" w:bidi="hi-IN"/>
        </w:rPr>
      </w:pPr>
    </w:p>
    <w:p w14:paraId="0D3A8F53" w14:textId="77777777" w:rsidR="006A586E" w:rsidRDefault="00EE0B4F">
      <w:pPr>
        <w:widowControl w:val="0"/>
        <w:tabs>
          <w:tab w:val="clear" w:pos="284"/>
          <w:tab w:val="left" w:pos="720"/>
        </w:tabs>
        <w:rPr>
          <w:color w:val="00000A"/>
          <w:szCs w:val="24"/>
          <w:lang w:eastAsia="hi-IN" w:bidi="hi-IN"/>
        </w:rPr>
      </w:pPr>
      <w:r>
        <w:rPr>
          <w:color w:val="00000A"/>
          <w:szCs w:val="24"/>
          <w:lang w:eastAsia="hi-IN" w:bidi="hi-IN"/>
        </w:rPr>
        <w:t xml:space="preserve">La parte monografica sarà dedicata a due argomenti: </w:t>
      </w:r>
    </w:p>
    <w:p w14:paraId="1A990DDD" w14:textId="77777777" w:rsidR="00000000" w:rsidRDefault="00EE0B4F" w:rsidP="006A586E">
      <w:pPr>
        <w:widowControl w:val="0"/>
        <w:tabs>
          <w:tab w:val="clear" w:pos="284"/>
          <w:tab w:val="left" w:pos="720"/>
        </w:tabs>
        <w:rPr>
          <w:color w:val="00000A"/>
          <w:szCs w:val="24"/>
          <w:lang w:eastAsia="hi-IN" w:bidi="hi-IN"/>
        </w:rPr>
      </w:pPr>
    </w:p>
    <w:p w14:paraId="7CB59F4A" w14:textId="77777777" w:rsidR="00000000" w:rsidRPr="006A586E" w:rsidRDefault="00EE0B4F" w:rsidP="00EE0B4F">
      <w:pPr>
        <w:widowControl w:val="0"/>
        <w:numPr>
          <w:ilvl w:val="0"/>
          <w:numId w:val="8"/>
        </w:numPr>
        <w:tabs>
          <w:tab w:val="clear" w:pos="284"/>
        </w:tabs>
        <w:ind w:left="284" w:hanging="284"/>
        <w:rPr>
          <w:b/>
          <w:i/>
          <w:sz w:val="18"/>
        </w:rPr>
      </w:pPr>
      <w:r>
        <w:rPr>
          <w:color w:val="00000A"/>
          <w:szCs w:val="24"/>
          <w:lang w:eastAsia="hi-IN" w:bidi="hi-IN"/>
        </w:rPr>
        <w:t>la storia industriale tede</w:t>
      </w:r>
      <w:r>
        <w:rPr>
          <w:color w:val="00000A"/>
          <w:szCs w:val="24"/>
          <w:lang w:eastAsia="hi-IN" w:bidi="hi-IN"/>
        </w:rPr>
        <w:t>sca del Novecento, con l'approfondimento di alcuni casi aziendali</w:t>
      </w:r>
      <w:r w:rsidR="006A586E">
        <w:rPr>
          <w:color w:val="00000A"/>
          <w:szCs w:val="24"/>
          <w:lang w:eastAsia="hi-IN" w:bidi="hi-IN"/>
        </w:rPr>
        <w:t>;</w:t>
      </w:r>
    </w:p>
    <w:p w14:paraId="5EACC913" w14:textId="77777777" w:rsidR="006A586E" w:rsidRDefault="006A586E" w:rsidP="00EE0B4F">
      <w:pPr>
        <w:widowControl w:val="0"/>
        <w:numPr>
          <w:ilvl w:val="0"/>
          <w:numId w:val="8"/>
        </w:numPr>
        <w:tabs>
          <w:tab w:val="clear" w:pos="284"/>
        </w:tabs>
        <w:ind w:left="284" w:hanging="284"/>
        <w:rPr>
          <w:b/>
          <w:i/>
          <w:sz w:val="18"/>
        </w:rPr>
      </w:pPr>
      <w:r>
        <w:rPr>
          <w:color w:val="00000A"/>
          <w:szCs w:val="24"/>
          <w:lang w:eastAsia="hi-IN" w:bidi="hi-IN"/>
        </w:rPr>
        <w:t xml:space="preserve">l'utilizzo in funzione aziendale del </w:t>
      </w:r>
      <w:r>
        <w:rPr>
          <w:i/>
          <w:iCs/>
          <w:color w:val="00000A"/>
          <w:szCs w:val="24"/>
          <w:lang w:eastAsia="hi-IN" w:bidi="hi-IN"/>
        </w:rPr>
        <w:t xml:space="preserve">corporate </w:t>
      </w:r>
      <w:proofErr w:type="spellStart"/>
      <w:r>
        <w:rPr>
          <w:i/>
          <w:iCs/>
          <w:color w:val="00000A"/>
          <w:szCs w:val="24"/>
          <w:lang w:eastAsia="hi-IN" w:bidi="hi-IN"/>
        </w:rPr>
        <w:t>heritage</w:t>
      </w:r>
      <w:proofErr w:type="spellEnd"/>
      <w:r>
        <w:rPr>
          <w:i/>
          <w:iCs/>
          <w:color w:val="00000A"/>
          <w:szCs w:val="24"/>
          <w:lang w:eastAsia="hi-IN" w:bidi="hi-IN"/>
        </w:rPr>
        <w:t xml:space="preserve">, </w:t>
      </w:r>
      <w:r>
        <w:rPr>
          <w:color w:val="00000A"/>
          <w:szCs w:val="24"/>
          <w:lang w:eastAsia="hi-IN" w:bidi="hi-IN"/>
        </w:rPr>
        <w:t>applicato in particolare alle aziende del territorio bresciano.</w:t>
      </w:r>
    </w:p>
    <w:p w14:paraId="25AACD06" w14:textId="77777777" w:rsidR="00000000" w:rsidRDefault="00EE0B4F">
      <w:pPr>
        <w:keepNext/>
        <w:spacing w:before="240" w:after="120"/>
        <w:rPr>
          <w:color w:val="00000A"/>
          <w:sz w:val="18"/>
          <w:szCs w:val="24"/>
          <w:lang w:eastAsia="hi-IN" w:bidi="hi-IN"/>
        </w:rPr>
      </w:pPr>
      <w:r>
        <w:rPr>
          <w:b/>
          <w:i/>
          <w:sz w:val="18"/>
        </w:rPr>
        <w:t>BIBLIOGRAFIA</w:t>
      </w:r>
    </w:p>
    <w:p w14:paraId="248820F8" w14:textId="77777777" w:rsidR="00000000" w:rsidRDefault="00EE0B4F">
      <w:pPr>
        <w:widowControl w:val="0"/>
        <w:tabs>
          <w:tab w:val="clear" w:pos="284"/>
        </w:tabs>
        <w:spacing w:line="220" w:lineRule="exact"/>
        <w:ind w:left="284" w:hanging="284"/>
        <w:rPr>
          <w:color w:val="00000A"/>
          <w:sz w:val="18"/>
          <w:szCs w:val="24"/>
          <w:lang w:eastAsia="hi-IN" w:bidi="hi-IN"/>
        </w:rPr>
      </w:pPr>
      <w:r>
        <w:rPr>
          <w:color w:val="00000A"/>
          <w:sz w:val="18"/>
          <w:szCs w:val="24"/>
          <w:lang w:eastAsia="hi-IN" w:bidi="hi-IN"/>
        </w:rPr>
        <w:t>Per quanto concerne la prima parte, è possibile consultare un manuale di storia di impresa a scelta relativamente agli argomenti trattati a lezione, oltre al materiale messo a</w:t>
      </w:r>
      <w:r>
        <w:rPr>
          <w:color w:val="00000A"/>
          <w:sz w:val="18"/>
          <w:szCs w:val="24"/>
          <w:lang w:eastAsia="hi-IN" w:bidi="hi-IN"/>
        </w:rPr>
        <w:t xml:space="preserve"> </w:t>
      </w:r>
      <w:r>
        <w:rPr>
          <w:color w:val="00000A"/>
          <w:sz w:val="18"/>
          <w:szCs w:val="24"/>
          <w:lang w:eastAsia="hi-IN" w:bidi="hi-IN"/>
        </w:rPr>
        <w:t>disposizione su BB, che costituirà un approfondimento ed una puntualizzazione anche storiografica delle questioni.</w:t>
      </w:r>
    </w:p>
    <w:p w14:paraId="15659001" w14:textId="77777777" w:rsidR="00000000" w:rsidRDefault="00EE0B4F">
      <w:pPr>
        <w:widowControl w:val="0"/>
        <w:tabs>
          <w:tab w:val="clear" w:pos="284"/>
        </w:tabs>
        <w:spacing w:line="220" w:lineRule="exact"/>
        <w:ind w:left="284" w:hanging="284"/>
        <w:rPr>
          <w:b/>
          <w:i/>
          <w:sz w:val="18"/>
        </w:rPr>
      </w:pPr>
      <w:r>
        <w:rPr>
          <w:color w:val="00000A"/>
          <w:sz w:val="18"/>
          <w:szCs w:val="24"/>
          <w:lang w:eastAsia="hi-IN" w:bidi="hi-IN"/>
        </w:rPr>
        <w:t xml:space="preserve">Per quanto riguarda la seconda parte del corso, verrà fornito materiale bibliografico nel corso delle lezioni, anche su </w:t>
      </w:r>
      <w:proofErr w:type="spellStart"/>
      <w:r>
        <w:rPr>
          <w:color w:val="00000A"/>
          <w:sz w:val="18"/>
          <w:szCs w:val="24"/>
          <w:lang w:eastAsia="hi-IN" w:bidi="hi-IN"/>
        </w:rPr>
        <w:t>Blackboard</w:t>
      </w:r>
      <w:proofErr w:type="spellEnd"/>
      <w:r>
        <w:rPr>
          <w:color w:val="00000A"/>
          <w:sz w:val="18"/>
          <w:szCs w:val="24"/>
          <w:lang w:eastAsia="hi-IN" w:bidi="hi-IN"/>
        </w:rPr>
        <w:t>.</w:t>
      </w:r>
    </w:p>
    <w:p w14:paraId="74523BE5" w14:textId="77777777" w:rsidR="00000000" w:rsidRDefault="00EE0B4F">
      <w:pPr>
        <w:spacing w:before="240" w:after="120" w:line="220" w:lineRule="exact"/>
        <w:rPr>
          <w:color w:val="00000A"/>
          <w:sz w:val="18"/>
          <w:szCs w:val="24"/>
          <w:lang w:eastAsia="hi-IN" w:bidi="hi-IN"/>
        </w:rPr>
      </w:pPr>
      <w:r>
        <w:rPr>
          <w:b/>
          <w:i/>
          <w:sz w:val="18"/>
        </w:rPr>
        <w:t>DIDATTIC</w:t>
      </w:r>
      <w:r>
        <w:rPr>
          <w:b/>
          <w:i/>
          <w:sz w:val="18"/>
        </w:rPr>
        <w:t>A</w:t>
      </w:r>
      <w:r>
        <w:rPr>
          <w:b/>
          <w:i/>
          <w:sz w:val="18"/>
        </w:rPr>
        <w:t xml:space="preserve"> DEL CORSO</w:t>
      </w:r>
    </w:p>
    <w:p w14:paraId="11D0AF9D" w14:textId="77777777" w:rsidR="00000000" w:rsidRDefault="00EE0B4F">
      <w:pPr>
        <w:widowControl w:val="0"/>
        <w:tabs>
          <w:tab w:val="clear" w:pos="284"/>
        </w:tabs>
        <w:spacing w:line="220" w:lineRule="exact"/>
        <w:ind w:firstLine="284"/>
      </w:pPr>
      <w:r>
        <w:rPr>
          <w:color w:val="00000A"/>
          <w:sz w:val="18"/>
          <w:szCs w:val="24"/>
          <w:lang w:eastAsia="hi-IN" w:bidi="hi-IN"/>
        </w:rPr>
        <w:t>Lezioni frontali in aula; interpretazione critica della bibliografia e della letteratura di riferimento per mezzo dell’ausilio del docente; analisi critica delle metodologie storiografiche relative alla storia d’impresa, anche in chiave interdi</w:t>
      </w:r>
      <w:r>
        <w:rPr>
          <w:color w:val="00000A"/>
          <w:sz w:val="18"/>
          <w:szCs w:val="24"/>
          <w:lang w:eastAsia="hi-IN" w:bidi="hi-IN"/>
        </w:rPr>
        <w:t>s</w:t>
      </w:r>
      <w:r>
        <w:rPr>
          <w:color w:val="00000A"/>
          <w:sz w:val="18"/>
          <w:szCs w:val="24"/>
          <w:lang w:eastAsia="hi-IN" w:bidi="hi-IN"/>
        </w:rPr>
        <w:t>ciplinare; seminari tematici con ospiti; esercitazioni.</w:t>
      </w:r>
    </w:p>
    <w:p w14:paraId="0DEDD169" w14:textId="77777777" w:rsidR="00000000" w:rsidRDefault="00EE0B4F">
      <w:pPr>
        <w:pStyle w:val="Testo2"/>
      </w:pPr>
    </w:p>
    <w:p w14:paraId="77876589" w14:textId="77777777" w:rsidR="00000000" w:rsidRDefault="00EE0B4F">
      <w:pPr>
        <w:spacing w:before="240" w:after="120" w:line="220" w:lineRule="exact"/>
        <w:rPr>
          <w:color w:val="00000A"/>
          <w:sz w:val="18"/>
          <w:szCs w:val="24"/>
          <w:lang w:eastAsia="hi-IN" w:bidi="hi-IN"/>
        </w:rPr>
      </w:pPr>
      <w:r>
        <w:rPr>
          <w:b/>
          <w:i/>
          <w:sz w:val="18"/>
        </w:rPr>
        <w:t>METODO E CRITERI DI VALUTAZIONE</w:t>
      </w:r>
    </w:p>
    <w:p w14:paraId="204F220C" w14:textId="77777777" w:rsidR="00000000" w:rsidRDefault="00EE0B4F">
      <w:pPr>
        <w:widowControl w:val="0"/>
        <w:tabs>
          <w:tab w:val="clear" w:pos="284"/>
        </w:tabs>
        <w:spacing w:line="220" w:lineRule="exact"/>
        <w:ind w:firstLine="284"/>
        <w:rPr>
          <w:color w:val="00000A"/>
          <w:sz w:val="18"/>
          <w:szCs w:val="24"/>
          <w:lang w:eastAsia="hi-IN" w:bidi="hi-IN"/>
        </w:rPr>
      </w:pPr>
      <w:r>
        <w:rPr>
          <w:color w:val="00000A"/>
          <w:sz w:val="18"/>
          <w:szCs w:val="24"/>
          <w:lang w:eastAsia="hi-IN" w:bidi="hi-IN"/>
        </w:rPr>
        <w:t>La valutazione consisterà in un esame in forma orale per quanto riguarda la prima parte, e nella redazione di un paper, anche di gruppo, su uno degli argomenti tratta</w:t>
      </w:r>
      <w:r>
        <w:rPr>
          <w:color w:val="00000A"/>
          <w:sz w:val="18"/>
          <w:szCs w:val="24"/>
          <w:lang w:eastAsia="hi-IN" w:bidi="hi-IN"/>
        </w:rPr>
        <w:t>t</w:t>
      </w:r>
      <w:r>
        <w:rPr>
          <w:color w:val="00000A"/>
          <w:sz w:val="18"/>
          <w:szCs w:val="24"/>
          <w:lang w:eastAsia="hi-IN" w:bidi="hi-IN"/>
        </w:rPr>
        <w:t xml:space="preserve">i nella seconda parte. Per quanto riguarda il primo punto, le domande mirano a valutare la capacità dello studente di situare cronologicamente e concettualmente i temi appresi; l’acquisizione di una </w:t>
      </w:r>
      <w:r>
        <w:rPr>
          <w:color w:val="00000A"/>
          <w:sz w:val="18"/>
          <w:szCs w:val="24"/>
          <w:lang w:eastAsia="hi-IN" w:bidi="hi-IN"/>
        </w:rPr>
        <w:lastRenderedPageBreak/>
        <w:t>visione complessiva degli argomenti trattati e la capaci</w:t>
      </w:r>
      <w:r>
        <w:rPr>
          <w:color w:val="00000A"/>
          <w:sz w:val="18"/>
          <w:szCs w:val="24"/>
          <w:lang w:eastAsia="hi-IN" w:bidi="hi-IN"/>
        </w:rPr>
        <w:t>t</w:t>
      </w:r>
      <w:r>
        <w:rPr>
          <w:color w:val="00000A"/>
          <w:sz w:val="18"/>
          <w:szCs w:val="24"/>
          <w:lang w:eastAsia="hi-IN" w:bidi="hi-IN"/>
        </w:rPr>
        <w:t>à di esporli in modo coerente e corretto, ivi inclusa la padronanza del linguaggio scientifico di riferimento. Particolare attenzione sarà dedicata alla capacità di comunicazione delle nozioni da parte dello studente. Il paper dovrà invece affrontare un c</w:t>
      </w:r>
      <w:r>
        <w:rPr>
          <w:color w:val="00000A"/>
          <w:sz w:val="18"/>
          <w:szCs w:val="24"/>
          <w:lang w:eastAsia="hi-IN" w:bidi="hi-IN"/>
        </w:rPr>
        <w:t>a</w:t>
      </w:r>
      <w:r>
        <w:rPr>
          <w:color w:val="00000A"/>
          <w:sz w:val="18"/>
          <w:szCs w:val="24"/>
          <w:lang w:eastAsia="hi-IN" w:bidi="hi-IN"/>
        </w:rPr>
        <w:t>se-study significativo, articolandone e discutendone criticamente la fenomenologia.</w:t>
      </w:r>
    </w:p>
    <w:p w14:paraId="16D9E1C8" w14:textId="77777777" w:rsidR="00000000" w:rsidRDefault="00EE0B4F">
      <w:pPr>
        <w:widowControl w:val="0"/>
        <w:tabs>
          <w:tab w:val="clear" w:pos="284"/>
        </w:tabs>
        <w:spacing w:line="220" w:lineRule="exact"/>
        <w:ind w:firstLine="284"/>
        <w:rPr>
          <w:color w:val="00000A"/>
          <w:sz w:val="18"/>
          <w:szCs w:val="24"/>
          <w:lang w:eastAsia="hi-IN" w:bidi="hi-IN"/>
        </w:rPr>
      </w:pPr>
      <w:r>
        <w:rPr>
          <w:color w:val="00000A"/>
          <w:sz w:val="18"/>
          <w:szCs w:val="24"/>
          <w:lang w:eastAsia="hi-IN" w:bidi="hi-IN"/>
        </w:rPr>
        <w:t>La valutazione della prova d’esame orale, espressa in trentesimi, è costruita sulla base dei seguenti parametri: 1) conoscenza delle tematiche fondamentali della storia d’</w:t>
      </w:r>
      <w:r>
        <w:rPr>
          <w:color w:val="00000A"/>
          <w:sz w:val="18"/>
          <w:szCs w:val="24"/>
          <w:lang w:eastAsia="hi-IN" w:bidi="hi-IN"/>
        </w:rPr>
        <w:t>i</w:t>
      </w:r>
      <w:r>
        <w:rPr>
          <w:color w:val="00000A"/>
          <w:sz w:val="18"/>
          <w:szCs w:val="24"/>
          <w:lang w:eastAsia="hi-IN" w:bidi="hi-IN"/>
        </w:rPr>
        <w:t>mpresa (10 punti su 30); 2) capacità di analisi critica degli argomenti analizzati, ivi inclusa la capacità di focalizzarsi su momenti e casi specifici della storia di impresa grazie alle conoscenze acquisite nel corso (15 punti su 30); 3) capacità di esp</w:t>
      </w:r>
      <w:r>
        <w:rPr>
          <w:color w:val="00000A"/>
          <w:sz w:val="18"/>
          <w:szCs w:val="24"/>
          <w:lang w:eastAsia="hi-IN" w:bidi="hi-IN"/>
        </w:rPr>
        <w:t>r</w:t>
      </w:r>
      <w:r>
        <w:rPr>
          <w:color w:val="00000A"/>
          <w:sz w:val="18"/>
          <w:szCs w:val="24"/>
          <w:lang w:eastAsia="hi-IN" w:bidi="hi-IN"/>
        </w:rPr>
        <w:t>essione e comunicazione, e di utilizzo di un lessico corretto per le discipline storiche, finalizzato all’esposizione didattica (5 punti su 30).</w:t>
      </w:r>
    </w:p>
    <w:p w14:paraId="3FB76AB5" w14:textId="77777777" w:rsidR="00000000" w:rsidRDefault="00EE0B4F">
      <w:pPr>
        <w:widowControl w:val="0"/>
        <w:tabs>
          <w:tab w:val="clear" w:pos="284"/>
        </w:tabs>
        <w:spacing w:line="220" w:lineRule="exact"/>
        <w:ind w:firstLine="284"/>
      </w:pPr>
      <w:r>
        <w:rPr>
          <w:color w:val="00000A"/>
          <w:sz w:val="18"/>
          <w:szCs w:val="24"/>
          <w:lang w:eastAsia="hi-IN" w:bidi="hi-IN"/>
        </w:rPr>
        <w:t>Per quanto riguarda il paper, sarà valutata la sua congruità con il caso trattato e la capacità di elaborare u</w:t>
      </w:r>
      <w:r>
        <w:rPr>
          <w:color w:val="00000A"/>
          <w:sz w:val="18"/>
          <w:szCs w:val="24"/>
          <w:lang w:eastAsia="hi-IN" w:bidi="hi-IN"/>
        </w:rPr>
        <w:t>n</w:t>
      </w:r>
      <w:r>
        <w:rPr>
          <w:color w:val="00000A"/>
          <w:sz w:val="18"/>
          <w:szCs w:val="24"/>
          <w:lang w:eastAsia="hi-IN" w:bidi="hi-IN"/>
        </w:rPr>
        <w:t>a soluzione critica e  originale alle questioni affrontate.</w:t>
      </w:r>
    </w:p>
    <w:p w14:paraId="7A856C4E" w14:textId="77777777" w:rsidR="00000000" w:rsidRDefault="00EE0B4F">
      <w:pPr>
        <w:pStyle w:val="Testo2"/>
      </w:pPr>
    </w:p>
    <w:p w14:paraId="6B98E245" w14:textId="77777777" w:rsidR="00000000" w:rsidRDefault="00EE0B4F">
      <w:pPr>
        <w:spacing w:before="240" w:after="120"/>
        <w:rPr>
          <w:color w:val="00000A"/>
          <w:sz w:val="18"/>
          <w:szCs w:val="24"/>
          <w:lang w:eastAsia="hi-IN" w:bidi="hi-IN"/>
        </w:rPr>
      </w:pPr>
      <w:r>
        <w:rPr>
          <w:b/>
          <w:i/>
          <w:sz w:val="18"/>
        </w:rPr>
        <w:t>AVVERTENZE E PREREQUISITI</w:t>
      </w:r>
    </w:p>
    <w:p w14:paraId="2E64BA1B" w14:textId="55604E74" w:rsidR="00000000" w:rsidRDefault="00EE0B4F" w:rsidP="00EE0B4F">
      <w:pPr>
        <w:widowControl w:val="0"/>
        <w:tabs>
          <w:tab w:val="clear" w:pos="284"/>
        </w:tabs>
        <w:spacing w:line="220" w:lineRule="exact"/>
        <w:ind w:firstLine="284"/>
        <w:rPr>
          <w:color w:val="00000A"/>
          <w:sz w:val="18"/>
          <w:szCs w:val="24"/>
          <w:lang w:eastAsia="hi-IN" w:bidi="hi-IN"/>
        </w:rPr>
      </w:pPr>
      <w:r>
        <w:rPr>
          <w:color w:val="00000A"/>
          <w:sz w:val="18"/>
          <w:szCs w:val="24"/>
          <w:lang w:eastAsia="hi-IN" w:bidi="hi-IN"/>
        </w:rPr>
        <w:t>I prerequisiti consistono in conoscenze storico-economiche di base, e in conoscenze di base dell'organizzazione aziendale.</w:t>
      </w:r>
    </w:p>
    <w:p w14:paraId="69447998" w14:textId="77777777" w:rsidR="00000000" w:rsidRDefault="00EE0B4F">
      <w:pPr>
        <w:widowControl w:val="0"/>
        <w:tabs>
          <w:tab w:val="clear" w:pos="284"/>
        </w:tabs>
        <w:spacing w:line="220" w:lineRule="exact"/>
        <w:ind w:firstLine="284"/>
        <w:rPr>
          <w:color w:val="00000A"/>
          <w:sz w:val="18"/>
          <w:szCs w:val="24"/>
          <w:lang w:eastAsia="hi-IN" w:bidi="hi-IN"/>
        </w:rPr>
      </w:pPr>
    </w:p>
    <w:p w14:paraId="02F9A99E" w14:textId="77777777" w:rsidR="00000000" w:rsidRPr="00EE0B4F" w:rsidRDefault="00EE0B4F">
      <w:pPr>
        <w:widowControl w:val="0"/>
        <w:tabs>
          <w:tab w:val="clear" w:pos="284"/>
        </w:tabs>
        <w:spacing w:line="220" w:lineRule="exact"/>
        <w:ind w:firstLine="284"/>
        <w:rPr>
          <w:bCs/>
          <w:color w:val="00000A"/>
          <w:sz w:val="18"/>
          <w:szCs w:val="24"/>
          <w:lang w:eastAsia="hi-IN" w:bidi="hi-IN"/>
        </w:rPr>
      </w:pPr>
      <w:r w:rsidRPr="00EE0B4F">
        <w:rPr>
          <w:bCs/>
          <w:i/>
          <w:color w:val="00000A"/>
          <w:sz w:val="18"/>
          <w:szCs w:val="24"/>
          <w:lang w:eastAsia="hi-IN" w:bidi="hi-IN"/>
        </w:rPr>
        <w:t>Orario e luogo di ricevi</w:t>
      </w:r>
      <w:r w:rsidRPr="00EE0B4F">
        <w:rPr>
          <w:bCs/>
          <w:i/>
          <w:color w:val="00000A"/>
          <w:sz w:val="18"/>
          <w:szCs w:val="24"/>
          <w:lang w:eastAsia="hi-IN" w:bidi="hi-IN"/>
        </w:rPr>
        <w:t>m</w:t>
      </w:r>
      <w:r w:rsidRPr="00EE0B4F">
        <w:rPr>
          <w:bCs/>
          <w:i/>
          <w:color w:val="00000A"/>
          <w:sz w:val="18"/>
          <w:szCs w:val="24"/>
          <w:lang w:eastAsia="hi-IN" w:bidi="hi-IN"/>
        </w:rPr>
        <w:t>ento</w:t>
      </w:r>
    </w:p>
    <w:p w14:paraId="3EECCD5E" w14:textId="77777777" w:rsidR="00000000" w:rsidRDefault="00EE0B4F" w:rsidP="00EE0B4F">
      <w:pPr>
        <w:widowControl w:val="0"/>
        <w:tabs>
          <w:tab w:val="clear" w:pos="284"/>
        </w:tabs>
        <w:spacing w:line="220" w:lineRule="exact"/>
        <w:ind w:firstLine="284"/>
        <w:rPr>
          <w:rFonts w:cs="Times"/>
          <w:color w:val="00000A"/>
          <w:sz w:val="18"/>
          <w:szCs w:val="18"/>
          <w:lang w:eastAsia="hi-IN" w:bidi="hi-IN"/>
        </w:rPr>
      </w:pPr>
      <w:r>
        <w:rPr>
          <w:color w:val="00000A"/>
          <w:sz w:val="18"/>
          <w:szCs w:val="24"/>
          <w:lang w:eastAsia="hi-IN" w:bidi="hi-IN"/>
        </w:rPr>
        <w:t>Il Prof. Emanuele C. Colombo comunicherà a lezione orario e luogo di ricevimento degli studenti, che sarà comunque di norma ogni volta terminata la lezione oppure concordabile via e-mail.</w:t>
      </w:r>
    </w:p>
    <w:p w14:paraId="1D8F671E" w14:textId="77777777" w:rsidR="00000000" w:rsidRDefault="00EE0B4F">
      <w:pPr>
        <w:widowControl w:val="0"/>
        <w:tabs>
          <w:tab w:val="clear" w:pos="284"/>
        </w:tabs>
        <w:spacing w:line="220" w:lineRule="exact"/>
        <w:ind w:firstLine="284"/>
        <w:rPr>
          <w:rFonts w:cs="Times"/>
          <w:color w:val="00000A"/>
          <w:sz w:val="18"/>
          <w:szCs w:val="18"/>
          <w:lang w:eastAsia="hi-IN" w:bidi="hi-IN"/>
        </w:rPr>
      </w:pPr>
    </w:p>
    <w:p w14:paraId="2173BDD2" w14:textId="77777777" w:rsidR="00F507F0" w:rsidRDefault="00F507F0">
      <w:pPr>
        <w:pStyle w:val="Testo2"/>
      </w:pPr>
    </w:p>
    <w:sectPr w:rsidR="00F507F0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Cs w:val="24"/>
        <w:lang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A"/>
        <w:szCs w:val="24"/>
        <w:lang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A"/>
        <w:szCs w:val="24"/>
        <w:lang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Cs w:val="24"/>
        <w:lang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A"/>
        <w:szCs w:val="24"/>
        <w:lang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A"/>
        <w:szCs w:val="24"/>
        <w:lang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Cs w:val="24"/>
        <w:lang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A"/>
        <w:szCs w:val="24"/>
        <w:lang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A"/>
        <w:szCs w:val="24"/>
        <w:lang w:eastAsia="hi-IN" w:bidi="hi-I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18"/>
        <w:szCs w:val="24"/>
        <w:lang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A"/>
        <w:sz w:val="18"/>
        <w:szCs w:val="24"/>
        <w:lang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A"/>
        <w:sz w:val="18"/>
        <w:szCs w:val="24"/>
        <w:lang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18"/>
        <w:szCs w:val="24"/>
        <w:lang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A"/>
        <w:sz w:val="18"/>
        <w:szCs w:val="24"/>
        <w:lang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A"/>
        <w:sz w:val="18"/>
        <w:szCs w:val="24"/>
        <w:lang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18"/>
        <w:szCs w:val="24"/>
        <w:lang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A"/>
        <w:sz w:val="18"/>
        <w:szCs w:val="24"/>
        <w:lang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A"/>
        <w:sz w:val="18"/>
        <w:szCs w:val="24"/>
        <w:lang w:eastAsia="hi-IN" w:bidi="hi-IN"/>
      </w:rPr>
    </w:lvl>
  </w:abstractNum>
  <w:abstractNum w:abstractNumId="4" w15:restartNumberingAfterBreak="0">
    <w:nsid w:val="3F491E65"/>
    <w:multiLevelType w:val="hybridMultilevel"/>
    <w:tmpl w:val="74BE1508"/>
    <w:lvl w:ilvl="0" w:tplc="94923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43FFD"/>
    <w:multiLevelType w:val="hybridMultilevel"/>
    <w:tmpl w:val="17A45AFC"/>
    <w:lvl w:ilvl="0" w:tplc="94923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644A95"/>
    <w:multiLevelType w:val="hybridMultilevel"/>
    <w:tmpl w:val="1262A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85E15"/>
    <w:multiLevelType w:val="hybridMultilevel"/>
    <w:tmpl w:val="1D66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10182">
    <w:abstractNumId w:val="0"/>
  </w:num>
  <w:num w:numId="2" w16cid:durableId="934825673">
    <w:abstractNumId w:val="1"/>
  </w:num>
  <w:num w:numId="3" w16cid:durableId="1011295855">
    <w:abstractNumId w:val="2"/>
  </w:num>
  <w:num w:numId="4" w16cid:durableId="935748838">
    <w:abstractNumId w:val="3"/>
  </w:num>
  <w:num w:numId="5" w16cid:durableId="220100529">
    <w:abstractNumId w:val="6"/>
  </w:num>
  <w:num w:numId="6" w16cid:durableId="526136904">
    <w:abstractNumId w:val="7"/>
  </w:num>
  <w:num w:numId="7" w16cid:durableId="2079742159">
    <w:abstractNumId w:val="4"/>
  </w:num>
  <w:num w:numId="8" w16cid:durableId="1363282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6E"/>
    <w:rsid w:val="006A586E"/>
    <w:rsid w:val="00EE0B4F"/>
    <w:rsid w:val="00F5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8417E8"/>
  <w15:chartTrackingRefBased/>
  <w15:docId w15:val="{FF83CEA8-4645-4A47-9664-8677CCC2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000A"/>
      <w:szCs w:val="24"/>
      <w:lang w:eastAsia="hi-IN" w:bidi="hi-I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00000A"/>
      <w:sz w:val="18"/>
      <w:szCs w:val="24"/>
      <w:lang w:eastAsia="hi-IN" w:bidi="hi-IN"/>
    </w:rPr>
  </w:style>
  <w:style w:type="character" w:customStyle="1" w:styleId="DefaultParagraphFont">
    <w:name w:val="Default Paragraph Fon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Minessi Andrea</cp:lastModifiedBy>
  <cp:revision>2</cp:revision>
  <cp:lastPrinted>2003-03-27T09:42:00Z</cp:lastPrinted>
  <dcterms:created xsi:type="dcterms:W3CDTF">2023-05-09T07:28:00Z</dcterms:created>
  <dcterms:modified xsi:type="dcterms:W3CDTF">2023-05-09T07:28:00Z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