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2ED4" w14:textId="77777777" w:rsidR="00676ED6" w:rsidRPr="00676ED6" w:rsidRDefault="00676ED6" w:rsidP="00676ED6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676ED6">
        <w:rPr>
          <w:b/>
          <w:noProof/>
        </w:rPr>
        <w:t>Diritto privato e della famiglia</w:t>
      </w:r>
    </w:p>
    <w:p w14:paraId="5A984BDD" w14:textId="77777777" w:rsidR="00676ED6" w:rsidRDefault="00676ED6" w:rsidP="00676ED6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676ED6">
        <w:rPr>
          <w:smallCaps/>
          <w:noProof/>
          <w:sz w:val="18"/>
        </w:rPr>
        <w:t>Prof.ssa Simona Ardesi</w:t>
      </w:r>
    </w:p>
    <w:p w14:paraId="1FA336C0" w14:textId="77777777" w:rsidR="00676ED6" w:rsidRPr="00676ED6" w:rsidRDefault="00676ED6" w:rsidP="00676ED6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</w:p>
    <w:p w14:paraId="537838F1" w14:textId="77777777" w:rsidR="00676ED6" w:rsidRPr="00DC6314" w:rsidRDefault="00676ED6" w:rsidP="00676ED6">
      <w:pPr>
        <w:spacing w:before="240" w:after="120"/>
        <w:rPr>
          <w:b/>
        </w:rPr>
      </w:pPr>
      <w:r w:rsidRPr="00DC6314">
        <w:rPr>
          <w:b/>
          <w:i/>
        </w:rPr>
        <w:t>OBIETTIVO DEL CORSO E RISULTATI DI APPRENDIMENTO ATTESI</w:t>
      </w:r>
    </w:p>
    <w:p w14:paraId="3C6E9620" w14:textId="77777777" w:rsidR="00E058EE" w:rsidRPr="00DC6314" w:rsidRDefault="00E058EE" w:rsidP="00BF1DDD">
      <w:pPr>
        <w:rPr>
          <w:b/>
          <w:bCs/>
          <w:i/>
          <w:iCs/>
        </w:rPr>
      </w:pPr>
      <w:r w:rsidRPr="00DC6314">
        <w:rPr>
          <w:b/>
          <w:bCs/>
          <w:i/>
          <w:iCs/>
        </w:rPr>
        <w:t>Obiettivi del corso</w:t>
      </w:r>
    </w:p>
    <w:p w14:paraId="462D638C" w14:textId="66FABE97" w:rsidR="00BF1DDD" w:rsidRPr="00DC6314" w:rsidRDefault="00BF1DDD" w:rsidP="00BF1DDD">
      <w:r w:rsidRPr="00DC6314">
        <w:t xml:space="preserve">Il Corso si propone di fornire una trattazione organica e sistematica degli istituti del diritto delle persone, della famiglia e minorile; un’approfondita e solida conoscenza dell’apparato normativo vigente risulta, infatti, condizione irrinunciabile e qualificante per gli operatori impegnati negli ambiti, delicati e complessi, dell’intervento professionale in favore dei minori, delle famiglie, delle persone incapaci.    </w:t>
      </w:r>
    </w:p>
    <w:p w14:paraId="5650BE36" w14:textId="77777777" w:rsidR="00BF1DDD" w:rsidRPr="00DC6314" w:rsidRDefault="00BF1DDD" w:rsidP="00BF1DDD">
      <w:r w:rsidRPr="00DC6314">
        <w:t>Gli argomenti verranno pertanto affrontati con particolare attenzione alle implicazioni e connessioni teorico-pratiche del lavoro sociale.</w:t>
      </w:r>
    </w:p>
    <w:p w14:paraId="10E09003" w14:textId="77777777" w:rsidR="00E058EE" w:rsidRDefault="00BF1DDD" w:rsidP="00E058EE">
      <w:r w:rsidRPr="00DC6314">
        <w:t>Il costante riferimento al dato normativo si arricchirà inoltre di ampi richiami alla dottrina e a</w:t>
      </w:r>
      <w:r w:rsidR="001761A0" w:rsidRPr="00DC6314">
        <w:t>lla giurisprudenza più recente.</w:t>
      </w:r>
    </w:p>
    <w:p w14:paraId="16F244BD" w14:textId="77777777" w:rsidR="00DC6314" w:rsidRPr="00DC6314" w:rsidRDefault="00DC6314" w:rsidP="00E058EE"/>
    <w:p w14:paraId="02F444DE" w14:textId="77777777" w:rsidR="002C75A2" w:rsidRDefault="00E058EE" w:rsidP="00E058EE">
      <w:pPr>
        <w:rPr>
          <w:b/>
          <w:i/>
        </w:rPr>
      </w:pPr>
      <w:r w:rsidRPr="00DC6314">
        <w:rPr>
          <w:b/>
          <w:i/>
        </w:rPr>
        <w:t>Risultati d'apprendimento attesi</w:t>
      </w:r>
    </w:p>
    <w:p w14:paraId="2C935F07" w14:textId="77777777" w:rsidR="00DC6314" w:rsidRPr="00DC6314" w:rsidRDefault="00DC6314" w:rsidP="00E058EE">
      <w:pPr>
        <w:rPr>
          <w:b/>
          <w:i/>
        </w:rPr>
      </w:pPr>
    </w:p>
    <w:p w14:paraId="5978032A" w14:textId="78B939DD" w:rsidR="002C75A2" w:rsidRPr="00DC6314" w:rsidRDefault="002C75A2" w:rsidP="00E058EE">
      <w:pPr>
        <w:rPr>
          <w:bCs/>
          <w:iCs/>
          <w:u w:val="single"/>
        </w:rPr>
      </w:pPr>
      <w:r w:rsidRPr="00DC6314">
        <w:rPr>
          <w:bCs/>
          <w:iCs/>
          <w:u w:val="single"/>
        </w:rPr>
        <w:t>C</w:t>
      </w:r>
      <w:r w:rsidR="00DC6314" w:rsidRPr="00DC6314">
        <w:rPr>
          <w:bCs/>
          <w:iCs/>
          <w:u w:val="single"/>
        </w:rPr>
        <w:t>onoscenza e comprensione</w:t>
      </w:r>
      <w:r w:rsidR="00DC6314">
        <w:rPr>
          <w:bCs/>
          <w:iCs/>
          <w:u w:val="single"/>
        </w:rPr>
        <w:t>:</w:t>
      </w:r>
    </w:p>
    <w:p w14:paraId="31B22F19" w14:textId="0A8A9A90" w:rsidR="00432EBE" w:rsidRPr="00DC6314" w:rsidRDefault="001761A0" w:rsidP="00BF1DDD">
      <w:r w:rsidRPr="00DC6314">
        <w:t xml:space="preserve">Al termine del corso lo studente sarà in grado di conoscere </w:t>
      </w:r>
      <w:r w:rsidR="00A3357D" w:rsidRPr="00DC6314">
        <w:t>le princ</w:t>
      </w:r>
      <w:r w:rsidR="000616A0" w:rsidRPr="00DC6314">
        <w:t xml:space="preserve">ipali norme di riferimento </w:t>
      </w:r>
      <w:r w:rsidR="00432EBE" w:rsidRPr="00DC6314">
        <w:t xml:space="preserve">per la materia - a partire dai principi costituzionali - </w:t>
      </w:r>
      <w:r w:rsidR="000616A0" w:rsidRPr="00DC6314">
        <w:t xml:space="preserve">e gli orientamenti interpretativi </w:t>
      </w:r>
      <w:r w:rsidR="00A3357D" w:rsidRPr="00DC6314">
        <w:t xml:space="preserve">giurisprudenziali </w:t>
      </w:r>
      <w:r w:rsidR="000616A0" w:rsidRPr="00DC6314">
        <w:t xml:space="preserve">prevalenti, </w:t>
      </w:r>
      <w:r w:rsidR="00432EBE" w:rsidRPr="00DC6314">
        <w:t xml:space="preserve">sapendo individuare la </w:t>
      </w:r>
      <w:r w:rsidR="00432EBE" w:rsidRPr="00DC6314">
        <w:rPr>
          <w:i/>
        </w:rPr>
        <w:t>ratio</w:t>
      </w:r>
      <w:r w:rsidR="00432EBE" w:rsidRPr="00DC6314">
        <w:t xml:space="preserve"> della norma ed i nessi concettuali tra i diversi istituti giuridici. Saprà inoltre presentare le principali tappe evolutive del diritto di famiglia, delle persone e dei minorenni nell’ordinamento interno nonché le questioni aperte di maggiore attualità.</w:t>
      </w:r>
    </w:p>
    <w:p w14:paraId="5EE31D87" w14:textId="49F0B629" w:rsidR="002C75A2" w:rsidRPr="00DC6314" w:rsidRDefault="002C75A2" w:rsidP="002C75A2">
      <w:pPr>
        <w:rPr>
          <w:b/>
          <w:i/>
        </w:rPr>
      </w:pPr>
      <w:r w:rsidRPr="00DC6314">
        <w:rPr>
          <w:b/>
          <w:i/>
        </w:rPr>
        <w:t>Capacità di applicare conoscenza e comprensione</w:t>
      </w:r>
    </w:p>
    <w:p w14:paraId="32890EDF" w14:textId="283D2517" w:rsidR="002C75A2" w:rsidRPr="00DC6314" w:rsidRDefault="002C75A2" w:rsidP="002C75A2">
      <w:pPr>
        <w:rPr>
          <w:bCs/>
          <w:iCs/>
        </w:rPr>
      </w:pPr>
      <w:r w:rsidRPr="00DC6314">
        <w:rPr>
          <w:bCs/>
          <w:iCs/>
        </w:rPr>
        <w:t xml:space="preserve">Al termine del corso lo studente di fronte alla presentazione di brevi </w:t>
      </w:r>
      <w:r w:rsidR="001A7536" w:rsidRPr="00DC6314">
        <w:rPr>
          <w:bCs/>
          <w:iCs/>
        </w:rPr>
        <w:t xml:space="preserve">casi studio </w:t>
      </w:r>
      <w:r w:rsidRPr="00DC6314">
        <w:rPr>
          <w:bCs/>
          <w:iCs/>
        </w:rPr>
        <w:t xml:space="preserve">saprà individuare gli istituti giuridici </w:t>
      </w:r>
      <w:r w:rsidR="001A7536" w:rsidRPr="00DC6314">
        <w:rPr>
          <w:bCs/>
          <w:iCs/>
        </w:rPr>
        <w:t>sottesi e le principali questioni relative al diritto delle persone, dei minorenni e delle famiglie di cui tener conto nell’affrontare la situazione proposta.</w:t>
      </w:r>
    </w:p>
    <w:p w14:paraId="1BC5A9AD" w14:textId="77777777" w:rsidR="00BF1DDD" w:rsidRPr="00DC6314" w:rsidRDefault="00BF1DDD" w:rsidP="00BF1DDD">
      <w:pPr>
        <w:spacing w:before="240" w:after="120"/>
        <w:rPr>
          <w:b/>
        </w:rPr>
      </w:pPr>
      <w:r w:rsidRPr="00DC6314">
        <w:rPr>
          <w:b/>
          <w:i/>
        </w:rPr>
        <w:t>PROGRAMMA DEL CORSO</w:t>
      </w:r>
    </w:p>
    <w:p w14:paraId="090B124A" w14:textId="77777777" w:rsidR="00BF1DDD" w:rsidRPr="00DC6314" w:rsidRDefault="00BF1DDD" w:rsidP="00BF1DDD">
      <w:r w:rsidRPr="00DC6314">
        <w:t>Dopo aver fornito una panoramica dei principi costituzionali in ma</w:t>
      </w:r>
      <w:r w:rsidR="001E5A45" w:rsidRPr="00DC6314">
        <w:t>teria ed alcuni cenni alla norm</w:t>
      </w:r>
      <w:r w:rsidR="00E41C66" w:rsidRPr="00DC6314">
        <w:t>ativa convenzionale ed europea,</w:t>
      </w:r>
      <w:r w:rsidRPr="00DC6314">
        <w:t xml:space="preserve"> il programma del corso si articolerà nell’analisi della disciplina codicistica e speciale secondo i seguenti tre moduli.</w:t>
      </w:r>
    </w:p>
    <w:p w14:paraId="08C95C74" w14:textId="77777777" w:rsidR="00BF1DDD" w:rsidRPr="00DC6314" w:rsidRDefault="00BF1DDD" w:rsidP="00BF1DDD">
      <w:pPr>
        <w:rPr>
          <w:u w:val="single"/>
        </w:rPr>
      </w:pPr>
      <w:r w:rsidRPr="00DC6314">
        <w:rPr>
          <w:u w:val="single"/>
        </w:rPr>
        <w:t>Le persone</w:t>
      </w:r>
    </w:p>
    <w:p w14:paraId="2FEC9121" w14:textId="77777777" w:rsidR="00BF1DDD" w:rsidRPr="00DC6314" w:rsidRDefault="00BF1DDD" w:rsidP="00BF1DDD">
      <w:r w:rsidRPr="00DC6314">
        <w:lastRenderedPageBreak/>
        <w:t>–</w:t>
      </w:r>
      <w:r w:rsidRPr="00DC6314">
        <w:tab/>
        <w:t>I diritti inviolabili nell’ordinamento interno e internazionale</w:t>
      </w:r>
    </w:p>
    <w:p w14:paraId="2188614D" w14:textId="77777777" w:rsidR="00BF1DDD" w:rsidRPr="00DC6314" w:rsidRDefault="00BF1DDD" w:rsidP="00BF1DDD">
      <w:r w:rsidRPr="00DC6314">
        <w:t>–</w:t>
      </w:r>
      <w:r w:rsidRPr="00DC6314">
        <w:tab/>
        <w:t>I diritti della personalità; la capacità giuridica, la capacità di agire</w:t>
      </w:r>
    </w:p>
    <w:p w14:paraId="0809974D" w14:textId="77777777" w:rsidR="00BF1DDD" w:rsidRPr="00DC6314" w:rsidRDefault="00BF1DDD" w:rsidP="00BF1DDD">
      <w:r w:rsidRPr="00DC6314">
        <w:t>–</w:t>
      </w:r>
      <w:r w:rsidRPr="00DC6314">
        <w:tab/>
        <w:t>La tutela dei soggetti incapaci: interdizione, inabilitazione, amministrazione di sostegno</w:t>
      </w:r>
    </w:p>
    <w:p w14:paraId="72FE0DA8" w14:textId="77777777" w:rsidR="00BF1DDD" w:rsidRPr="00DC6314" w:rsidRDefault="00BF1DDD" w:rsidP="00BF1DDD">
      <w:pPr>
        <w:rPr>
          <w:u w:val="single"/>
        </w:rPr>
      </w:pPr>
      <w:r w:rsidRPr="00DC6314">
        <w:rPr>
          <w:u w:val="single"/>
        </w:rPr>
        <w:t>La famiglia</w:t>
      </w:r>
    </w:p>
    <w:p w14:paraId="175ED813" w14:textId="77777777" w:rsidR="00BF1DDD" w:rsidRPr="00DC6314" w:rsidRDefault="00BF1DDD" w:rsidP="00BF1DDD">
      <w:r w:rsidRPr="00DC6314">
        <w:t>–</w:t>
      </w:r>
      <w:r w:rsidRPr="00DC6314">
        <w:tab/>
        <w:t>Il matrimonio e la disciplina della sua crisi: costituzione, rapporti personali e patrimoniali tra coniugi, i provvedimenti riguardanti i figli nelle procedure di separazione e divorzio</w:t>
      </w:r>
    </w:p>
    <w:p w14:paraId="2C941610" w14:textId="77777777" w:rsidR="00BF1DDD" w:rsidRPr="00DC6314" w:rsidRDefault="00BF1DDD" w:rsidP="00BF1DDD">
      <w:r w:rsidRPr="00DC6314">
        <w:t>–</w:t>
      </w:r>
      <w:r w:rsidRPr="00DC6314">
        <w:tab/>
      </w:r>
      <w:r w:rsidR="00BB134E" w:rsidRPr="00DC6314">
        <w:t xml:space="preserve">Unioni civili e convivenze di fatto </w:t>
      </w:r>
    </w:p>
    <w:p w14:paraId="46F0FEB6" w14:textId="01B9A37E" w:rsidR="007446B1" w:rsidRPr="00DC6314" w:rsidRDefault="00BF1DDD" w:rsidP="00BF1DDD">
      <w:r w:rsidRPr="00DC6314">
        <w:t>–</w:t>
      </w:r>
      <w:r w:rsidRPr="00DC6314">
        <w:tab/>
        <w:t>Il rapporto di filiazione</w:t>
      </w:r>
    </w:p>
    <w:p w14:paraId="6F90383A" w14:textId="77777777" w:rsidR="00BF1DDD" w:rsidRPr="00DC6314" w:rsidRDefault="00BF1DDD" w:rsidP="00BF1DDD">
      <w:r w:rsidRPr="00DC6314">
        <w:t>–</w:t>
      </w:r>
      <w:r w:rsidRPr="00DC6314">
        <w:tab/>
        <w:t>La responsabilità genitoriale: dai poteri sui figli ai poteri per i figli, interventi di limitazione e decadenza della responsabilità genitoriale, interventi di allontanamento</w:t>
      </w:r>
    </w:p>
    <w:p w14:paraId="0ACA095A" w14:textId="77777777" w:rsidR="00BF1DDD" w:rsidRPr="00DC6314" w:rsidRDefault="00BF1DDD" w:rsidP="00BF1DDD">
      <w:r w:rsidRPr="00DC6314">
        <w:t>–</w:t>
      </w:r>
      <w:r w:rsidRPr="00DC6314">
        <w:tab/>
        <w:t>Interventi di protezione in situazioni di violenza familiare</w:t>
      </w:r>
    </w:p>
    <w:p w14:paraId="03D573FA" w14:textId="77777777" w:rsidR="00BF1DDD" w:rsidRPr="00DC6314" w:rsidRDefault="00BF1DDD" w:rsidP="00BF1DDD">
      <w:pPr>
        <w:rPr>
          <w:u w:val="single"/>
        </w:rPr>
      </w:pPr>
      <w:r w:rsidRPr="00DC6314">
        <w:rPr>
          <w:u w:val="single"/>
        </w:rPr>
        <w:t>Il minore</w:t>
      </w:r>
    </w:p>
    <w:p w14:paraId="2ECEECBA" w14:textId="77777777" w:rsidR="00BF1DDD" w:rsidRPr="00DC6314" w:rsidRDefault="00BF1DDD" w:rsidP="00BF1DDD">
      <w:r w:rsidRPr="00DC6314">
        <w:t>–</w:t>
      </w:r>
      <w:r w:rsidRPr="00DC6314">
        <w:tab/>
        <w:t>Il minore da oggetto a soggetto: dal paradigma della protezione del soggetto debole a quello della promozione e partecipazione del soggetto in formazione; il contributo internazionale all’implementazione del diritto minorile</w:t>
      </w:r>
    </w:p>
    <w:p w14:paraId="1B61E238" w14:textId="77777777" w:rsidR="00BF1DDD" w:rsidRPr="00DC6314" w:rsidRDefault="00BF1DDD" w:rsidP="00BF1DDD">
      <w:r w:rsidRPr="00DC6314">
        <w:t>–</w:t>
      </w:r>
      <w:r w:rsidRPr="00DC6314">
        <w:tab/>
        <w:t>Istituti di protezione e promozione: la tutela e la curatela; il diritto del minore ad una famigl</w:t>
      </w:r>
      <w:r w:rsidR="001E5A45" w:rsidRPr="00DC6314">
        <w:t>ia - l’affidamento e l’adozione</w:t>
      </w:r>
    </w:p>
    <w:p w14:paraId="583C89C8" w14:textId="22AD0FD5" w:rsidR="007446B1" w:rsidRPr="00DC6314" w:rsidRDefault="001E5A45" w:rsidP="007446B1">
      <w:r w:rsidRPr="00DC6314">
        <w:t>–</w:t>
      </w:r>
      <w:r w:rsidRPr="00DC6314">
        <w:tab/>
        <w:t>La tutela del minore straniero non accompagnato</w:t>
      </w:r>
    </w:p>
    <w:p w14:paraId="21ED1C7B" w14:textId="5A531D30" w:rsidR="006207D9" w:rsidRPr="00DC6314" w:rsidRDefault="006207D9" w:rsidP="006207D9">
      <w:pPr>
        <w:rPr>
          <w:u w:val="single"/>
        </w:rPr>
      </w:pPr>
      <w:r w:rsidRPr="00DC6314">
        <w:rPr>
          <w:u w:val="single"/>
        </w:rPr>
        <w:t>Il sistema giurisdizionale e amministrativo di tutela delle persone, delle famiglie e dei minorenni.</w:t>
      </w:r>
    </w:p>
    <w:p w14:paraId="3CADFC13" w14:textId="77777777" w:rsidR="006207D9" w:rsidRPr="00DC6314" w:rsidRDefault="006207D9" w:rsidP="006207D9">
      <w:r w:rsidRPr="00DC6314">
        <w:t>–</w:t>
      </w:r>
      <w:r w:rsidRPr="00DC6314">
        <w:tab/>
        <w:t>Cenni alla Riforma “Cartabia”, ripartizione di competenze.</w:t>
      </w:r>
    </w:p>
    <w:p w14:paraId="49AD31FD" w14:textId="41939B18" w:rsidR="006207D9" w:rsidRPr="00DC6314" w:rsidRDefault="006207D9" w:rsidP="006207D9">
      <w:r w:rsidRPr="00DC6314">
        <w:t>–</w:t>
      </w:r>
      <w:r w:rsidRPr="00DC6314">
        <w:tab/>
        <w:t>Il sistema dei servizi sociali per famiglie e minorenni; interazioni necessarie e possibili tra autorità giudiziarie e amministrative</w:t>
      </w:r>
    </w:p>
    <w:p w14:paraId="56B1CDB2" w14:textId="1562E1FE" w:rsidR="006207D9" w:rsidRPr="00DC6314" w:rsidRDefault="006207D9" w:rsidP="006207D9">
      <w:r w:rsidRPr="00DC6314">
        <w:t>- Obblighi di segnalazione e denuncia per gli operatori sociali</w:t>
      </w:r>
    </w:p>
    <w:p w14:paraId="64451CF1" w14:textId="77777777" w:rsidR="007446B1" w:rsidRPr="00DC6314" w:rsidRDefault="007446B1" w:rsidP="007446B1"/>
    <w:p w14:paraId="7589903C" w14:textId="77777777" w:rsidR="00BF1DDD" w:rsidRPr="00DC6314" w:rsidRDefault="00BF1DDD" w:rsidP="00BF1DDD">
      <w:pPr>
        <w:keepNext/>
        <w:spacing w:before="240" w:after="120"/>
        <w:rPr>
          <w:b/>
        </w:rPr>
      </w:pPr>
      <w:r w:rsidRPr="00DC6314">
        <w:rPr>
          <w:b/>
          <w:i/>
        </w:rPr>
        <w:t>BIBLIOGRAFIA</w:t>
      </w:r>
    </w:p>
    <w:p w14:paraId="396F3712" w14:textId="01C64785" w:rsidR="00BF1DDD" w:rsidRPr="00B26175" w:rsidRDefault="00BF1DDD" w:rsidP="00BF1DDD">
      <w:pPr>
        <w:pStyle w:val="Testo1"/>
        <w:spacing w:line="240" w:lineRule="atLeast"/>
        <w:rPr>
          <w:spacing w:val="-5"/>
          <w:szCs w:val="18"/>
        </w:rPr>
      </w:pPr>
      <w:r w:rsidRPr="00DC6314">
        <w:rPr>
          <w:smallCaps/>
          <w:spacing w:val="-5"/>
          <w:sz w:val="16"/>
          <w:szCs w:val="16"/>
        </w:rPr>
        <w:t>C. Cascone - S. Ardesi -  M. Gioncada</w:t>
      </w:r>
      <w:r w:rsidRPr="00B26175">
        <w:rPr>
          <w:smallCaps/>
          <w:spacing w:val="-5"/>
          <w:szCs w:val="18"/>
        </w:rPr>
        <w:t>,</w:t>
      </w:r>
      <w:r w:rsidRPr="00B26175">
        <w:rPr>
          <w:i/>
          <w:spacing w:val="-5"/>
          <w:szCs w:val="18"/>
        </w:rPr>
        <w:t xml:space="preserve"> Diritto di famiglia e minorile per operatori sociali e sanitari,</w:t>
      </w:r>
      <w:r w:rsidR="00BB134E" w:rsidRPr="00B26175">
        <w:rPr>
          <w:spacing w:val="-5"/>
          <w:szCs w:val="18"/>
        </w:rPr>
        <w:t xml:space="preserve"> Cedam, </w:t>
      </w:r>
      <w:r w:rsidR="00D9454F">
        <w:rPr>
          <w:spacing w:val="-5"/>
          <w:szCs w:val="18"/>
        </w:rPr>
        <w:t>terza</w:t>
      </w:r>
      <w:r w:rsidR="006B4341" w:rsidRPr="00B26175">
        <w:rPr>
          <w:spacing w:val="-5"/>
          <w:szCs w:val="18"/>
        </w:rPr>
        <w:t xml:space="preserve"> edizione (ad eccezione de</w:t>
      </w:r>
      <w:r w:rsidR="005007EA" w:rsidRPr="00B26175">
        <w:rPr>
          <w:spacing w:val="-5"/>
          <w:szCs w:val="18"/>
        </w:rPr>
        <w:t xml:space="preserve">l capitolo sulla </w:t>
      </w:r>
      <w:r w:rsidR="006B4341" w:rsidRPr="00B26175">
        <w:rPr>
          <w:spacing w:val="-5"/>
          <w:szCs w:val="18"/>
        </w:rPr>
        <w:t>giustizia penale minorile</w:t>
      </w:r>
      <w:r w:rsidRPr="00B26175">
        <w:rPr>
          <w:spacing w:val="-5"/>
          <w:szCs w:val="18"/>
        </w:rPr>
        <w:t>)</w:t>
      </w:r>
      <w:r w:rsidR="00F7305A">
        <w:rPr>
          <w:spacing w:val="-5"/>
          <w:szCs w:val="18"/>
        </w:rPr>
        <w:t xml:space="preserve"> </w:t>
      </w:r>
      <w:hyperlink r:id="rId5" w:history="1">
        <w:r w:rsidR="00F7305A" w:rsidRPr="00F7305A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7AA08F51" w14:textId="77777777" w:rsidR="00BF1DDD" w:rsidRPr="00B26175" w:rsidRDefault="00BF1DDD" w:rsidP="00BF1DDD">
      <w:pPr>
        <w:spacing w:before="240" w:after="120" w:line="220" w:lineRule="exact"/>
        <w:rPr>
          <w:b/>
          <w:i/>
          <w:sz w:val="18"/>
          <w:szCs w:val="18"/>
        </w:rPr>
      </w:pPr>
      <w:r w:rsidRPr="00B26175">
        <w:rPr>
          <w:b/>
          <w:i/>
          <w:sz w:val="18"/>
          <w:szCs w:val="18"/>
        </w:rPr>
        <w:t>DIDATTICA DEL CORSO</w:t>
      </w:r>
    </w:p>
    <w:p w14:paraId="7CA71833" w14:textId="77777777" w:rsidR="00BF1DDD" w:rsidRPr="00B26175" w:rsidRDefault="00BF1DDD" w:rsidP="00BF1DDD">
      <w:pPr>
        <w:pStyle w:val="Testo2"/>
        <w:rPr>
          <w:szCs w:val="18"/>
        </w:rPr>
      </w:pPr>
      <w:r w:rsidRPr="00B26175">
        <w:rPr>
          <w:szCs w:val="18"/>
        </w:rPr>
        <w:t>Lezioni frontali con sollecitazioni costanti alla partecipazione attiva; per sviluppare un’adeguata capacità di lettura e interpretazione della norma, gli studenti sono fortemente invitati a partecipare alle lezioni muniti dei testi normativi di riferimento.</w:t>
      </w:r>
    </w:p>
    <w:p w14:paraId="31584D72" w14:textId="77777777" w:rsidR="00BF1DDD" w:rsidRPr="00B26175" w:rsidRDefault="00A3357D" w:rsidP="00BF1DDD">
      <w:pPr>
        <w:spacing w:before="240" w:after="120" w:line="220" w:lineRule="exact"/>
        <w:rPr>
          <w:b/>
          <w:i/>
          <w:sz w:val="18"/>
          <w:szCs w:val="18"/>
        </w:rPr>
      </w:pPr>
      <w:r w:rsidRPr="00B26175">
        <w:rPr>
          <w:b/>
          <w:i/>
          <w:sz w:val="18"/>
          <w:szCs w:val="18"/>
        </w:rPr>
        <w:t>METOD</w:t>
      </w:r>
      <w:r w:rsidR="005007EA" w:rsidRPr="00B26175">
        <w:rPr>
          <w:b/>
          <w:i/>
          <w:sz w:val="18"/>
          <w:szCs w:val="18"/>
        </w:rPr>
        <w:t>O</w:t>
      </w:r>
      <w:r w:rsidRPr="00B26175">
        <w:rPr>
          <w:b/>
          <w:i/>
          <w:sz w:val="18"/>
          <w:szCs w:val="18"/>
        </w:rPr>
        <w:t xml:space="preserve"> E CRITERI</w:t>
      </w:r>
      <w:r w:rsidR="00BF1DDD" w:rsidRPr="00B26175">
        <w:rPr>
          <w:b/>
          <w:i/>
          <w:sz w:val="18"/>
          <w:szCs w:val="18"/>
        </w:rPr>
        <w:t xml:space="preserve"> DI VALUTAZIONE</w:t>
      </w:r>
    </w:p>
    <w:p w14:paraId="239FDE11" w14:textId="77777777" w:rsidR="00D164FB" w:rsidRDefault="00BF1DDD" w:rsidP="001E5A45">
      <w:pPr>
        <w:pStyle w:val="Testo2"/>
        <w:rPr>
          <w:szCs w:val="18"/>
        </w:rPr>
      </w:pPr>
      <w:r w:rsidRPr="00B26175">
        <w:rPr>
          <w:szCs w:val="18"/>
        </w:rPr>
        <w:lastRenderedPageBreak/>
        <w:t>Esame orale.</w:t>
      </w:r>
      <w:r w:rsidR="00C60E9A" w:rsidRPr="00B26175">
        <w:rPr>
          <w:szCs w:val="18"/>
        </w:rPr>
        <w:t xml:space="preserve"> Nel corso dell’esame lo studente dovrà dar prova, oltre che della conoscenza degli elementi indicati nel programma del corso, della capacità di creare collegamenti tra i principali istituti del diritto di famiglia e minorile. Saranno considerati ai fini della valutazione: la padronanza delle conoscenze di base, l’interiorizzazione dei principi fon</w:t>
      </w:r>
      <w:r w:rsidR="00A3357D" w:rsidRPr="00B26175">
        <w:rPr>
          <w:szCs w:val="18"/>
        </w:rPr>
        <w:t>damentali, l’autonomia nell’ori</w:t>
      </w:r>
      <w:r w:rsidR="00C60E9A" w:rsidRPr="00B26175">
        <w:rPr>
          <w:szCs w:val="18"/>
        </w:rPr>
        <w:t>e</w:t>
      </w:r>
      <w:r w:rsidR="00A3357D" w:rsidRPr="00B26175">
        <w:rPr>
          <w:szCs w:val="18"/>
        </w:rPr>
        <w:t>n</w:t>
      </w:r>
      <w:r w:rsidR="00C60E9A" w:rsidRPr="00B26175">
        <w:rPr>
          <w:szCs w:val="18"/>
        </w:rPr>
        <w:t>t</w:t>
      </w:r>
      <w:r w:rsidR="001E5A45" w:rsidRPr="00B26175">
        <w:rPr>
          <w:szCs w:val="18"/>
        </w:rPr>
        <w:t>arsi tra le fonti normative, l’appropria</w:t>
      </w:r>
      <w:r w:rsidR="00C60E9A" w:rsidRPr="00B26175">
        <w:rPr>
          <w:szCs w:val="18"/>
        </w:rPr>
        <w:t>t</w:t>
      </w:r>
      <w:r w:rsidR="001E5A45" w:rsidRPr="00B26175">
        <w:rPr>
          <w:szCs w:val="18"/>
        </w:rPr>
        <w:t>ezza</w:t>
      </w:r>
      <w:r w:rsidR="00C60E9A" w:rsidRPr="00B26175">
        <w:rPr>
          <w:szCs w:val="18"/>
        </w:rPr>
        <w:t xml:space="preserve"> e l’accuratezza del linguaggio tecnico e la capacità di riflessione critica. Una preparazione superficiale e </w:t>
      </w:r>
      <w:r w:rsidR="00C60E9A" w:rsidRPr="00A24D58">
        <w:rPr>
          <w:szCs w:val="18"/>
        </w:rPr>
        <w:t xml:space="preserve">mnemonica degli istituti di cui al programma, priva della necessaria consapevolezza dei principi e della </w:t>
      </w:r>
      <w:r w:rsidR="00C60E9A" w:rsidRPr="00A24D58">
        <w:rPr>
          <w:i/>
          <w:szCs w:val="18"/>
        </w:rPr>
        <w:t>ratio</w:t>
      </w:r>
      <w:r w:rsidR="00C60E9A" w:rsidRPr="00A24D58">
        <w:rPr>
          <w:szCs w:val="18"/>
        </w:rPr>
        <w:t xml:space="preserve"> sottesa alle norme</w:t>
      </w:r>
      <w:r w:rsidR="00A3357D" w:rsidRPr="00A24D58">
        <w:rPr>
          <w:szCs w:val="18"/>
        </w:rPr>
        <w:t>,</w:t>
      </w:r>
      <w:r w:rsidR="00C60E9A" w:rsidRPr="00A24D58">
        <w:rPr>
          <w:szCs w:val="18"/>
        </w:rPr>
        <w:t xml:space="preserve"> sarà considerata insufficiente ai fini del superamento dell’esame.</w:t>
      </w:r>
    </w:p>
    <w:p w14:paraId="4716E8E0" w14:textId="77777777" w:rsidR="00B12C6B" w:rsidRDefault="00B12C6B" w:rsidP="00B12C6B">
      <w:pPr>
        <w:pStyle w:val="Testo2"/>
        <w:ind w:firstLine="0"/>
      </w:pPr>
      <w:r>
        <w:t>Il voto finale sarà espresso in trentesimi.</w:t>
      </w:r>
    </w:p>
    <w:p w14:paraId="54F0A3C7" w14:textId="77777777" w:rsidR="00B12C6B" w:rsidRPr="00A24D58" w:rsidRDefault="00B12C6B" w:rsidP="001E5A45">
      <w:pPr>
        <w:pStyle w:val="Testo2"/>
        <w:rPr>
          <w:szCs w:val="18"/>
        </w:rPr>
      </w:pPr>
    </w:p>
    <w:p w14:paraId="2EC7F14B" w14:textId="77777777" w:rsidR="00BF1DDD" w:rsidRPr="00A24D58" w:rsidRDefault="00BF1DDD" w:rsidP="00BF1DDD">
      <w:pPr>
        <w:spacing w:before="240" w:after="120"/>
        <w:rPr>
          <w:b/>
          <w:i/>
          <w:sz w:val="18"/>
          <w:szCs w:val="18"/>
        </w:rPr>
      </w:pPr>
      <w:r w:rsidRPr="00A24D58">
        <w:rPr>
          <w:b/>
          <w:i/>
          <w:sz w:val="18"/>
          <w:szCs w:val="18"/>
        </w:rPr>
        <w:t>AVVERTENZE</w:t>
      </w:r>
      <w:r w:rsidR="00A3357D" w:rsidRPr="00A24D58">
        <w:rPr>
          <w:b/>
          <w:i/>
          <w:sz w:val="18"/>
          <w:szCs w:val="18"/>
        </w:rPr>
        <w:t xml:space="preserve"> E PREREQUISITI</w:t>
      </w:r>
    </w:p>
    <w:p w14:paraId="4780A895" w14:textId="77777777" w:rsidR="00A3357D" w:rsidRPr="00A24D58" w:rsidRDefault="00A3357D" w:rsidP="00842BE5">
      <w:pPr>
        <w:pStyle w:val="Testo1"/>
        <w:ind w:firstLine="0"/>
        <w:rPr>
          <w:szCs w:val="18"/>
        </w:rPr>
      </w:pPr>
      <w:r w:rsidRPr="00A24D58">
        <w:rPr>
          <w:szCs w:val="18"/>
        </w:rPr>
        <w:t>È indispensabile che lo studio della materia prenda origine dal confronto costante e ragionato con il dato normativo attraverso l’utilizzo di codici e raccolte.</w:t>
      </w:r>
    </w:p>
    <w:p w14:paraId="2DD029E8" w14:textId="77777777" w:rsidR="005007EA" w:rsidRPr="00A24D58" w:rsidRDefault="00A3357D" w:rsidP="00C650E4">
      <w:pPr>
        <w:pStyle w:val="Testo1"/>
        <w:rPr>
          <w:szCs w:val="18"/>
        </w:rPr>
      </w:pPr>
      <w:r w:rsidRPr="00A24D58">
        <w:rPr>
          <w:szCs w:val="18"/>
        </w:rPr>
        <w:t xml:space="preserve">L’insegnamento non necessita di prerequisiti </w:t>
      </w:r>
      <w:r w:rsidR="001E5A45" w:rsidRPr="00A24D58">
        <w:rPr>
          <w:szCs w:val="18"/>
        </w:rPr>
        <w:t xml:space="preserve">di conoscenza </w:t>
      </w:r>
      <w:r w:rsidRPr="00A24D58">
        <w:rPr>
          <w:szCs w:val="18"/>
        </w:rPr>
        <w:t>relativi ai contenuti.</w:t>
      </w:r>
    </w:p>
    <w:p w14:paraId="47E66C32" w14:textId="77777777" w:rsidR="00A3357D" w:rsidRPr="00DC6314" w:rsidRDefault="004203A0" w:rsidP="00B26175">
      <w:pPr>
        <w:spacing w:before="240" w:after="120"/>
        <w:rPr>
          <w:bCs/>
          <w:i/>
          <w:sz w:val="18"/>
        </w:rPr>
      </w:pPr>
      <w:r w:rsidRPr="00DC6314">
        <w:rPr>
          <w:bCs/>
          <w:i/>
          <w:sz w:val="18"/>
        </w:rPr>
        <w:t>Orario e luogo di ricevimento</w:t>
      </w:r>
    </w:p>
    <w:p w14:paraId="6DD198CC" w14:textId="77777777" w:rsidR="00BF1DDD" w:rsidRPr="00A24D58" w:rsidRDefault="00BF1DDD" w:rsidP="00DC6314">
      <w:pPr>
        <w:pStyle w:val="Testo2"/>
      </w:pPr>
      <w:r w:rsidRPr="00A24D58">
        <w:t xml:space="preserve">La prof.ssa Ardesi </w:t>
      </w:r>
      <w:r w:rsidR="00A3357D" w:rsidRPr="00A24D58">
        <w:t>riceve di norma a</w:t>
      </w:r>
      <w:r w:rsidR="00C650E4" w:rsidRPr="00A24D58">
        <w:t>l</w:t>
      </w:r>
      <w:r w:rsidR="00A3357D" w:rsidRPr="00A24D58">
        <w:t xml:space="preserve"> termine dell’orario di lezione. </w:t>
      </w:r>
      <w:r w:rsidR="001E5A45" w:rsidRPr="00A24D58">
        <w:t>Nel periodo di sospensione delle lezioni o p</w:t>
      </w:r>
      <w:r w:rsidR="00A3357D" w:rsidRPr="00A24D58">
        <w:t>er eventuali diverse necessità è possibile concordare un appuntamento inviando una email all’indirizzo simona.ardesi@unicatt.it</w:t>
      </w:r>
      <w:r w:rsidR="00087D4D" w:rsidRPr="00A24D58">
        <w:t>.</w:t>
      </w:r>
    </w:p>
    <w:sectPr w:rsidR="00BF1DDD" w:rsidRPr="00A24D58" w:rsidSect="0092161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65B"/>
    <w:multiLevelType w:val="hybridMultilevel"/>
    <w:tmpl w:val="4C943DDC"/>
    <w:lvl w:ilvl="0" w:tplc="A2F0503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27CC"/>
    <w:multiLevelType w:val="hybridMultilevel"/>
    <w:tmpl w:val="F862907C"/>
    <w:lvl w:ilvl="0" w:tplc="C6809E7E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E6823"/>
    <w:multiLevelType w:val="hybridMultilevel"/>
    <w:tmpl w:val="C3A41CBE"/>
    <w:lvl w:ilvl="0" w:tplc="0058997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D"/>
    <w:rsid w:val="000616A0"/>
    <w:rsid w:val="00085FC9"/>
    <w:rsid w:val="00087D4D"/>
    <w:rsid w:val="00172FA4"/>
    <w:rsid w:val="001761A0"/>
    <w:rsid w:val="001A7536"/>
    <w:rsid w:val="001E5A45"/>
    <w:rsid w:val="002C75A2"/>
    <w:rsid w:val="004203A0"/>
    <w:rsid w:val="00432EBE"/>
    <w:rsid w:val="005007EA"/>
    <w:rsid w:val="006207D9"/>
    <w:rsid w:val="00676ED6"/>
    <w:rsid w:val="006A178F"/>
    <w:rsid w:val="006B4341"/>
    <w:rsid w:val="007446B1"/>
    <w:rsid w:val="00756E8A"/>
    <w:rsid w:val="00842BE5"/>
    <w:rsid w:val="008B6E61"/>
    <w:rsid w:val="00921610"/>
    <w:rsid w:val="009336BB"/>
    <w:rsid w:val="00A24D58"/>
    <w:rsid w:val="00A3357D"/>
    <w:rsid w:val="00B12C6B"/>
    <w:rsid w:val="00B26175"/>
    <w:rsid w:val="00BB134E"/>
    <w:rsid w:val="00BF1DDD"/>
    <w:rsid w:val="00BF56F4"/>
    <w:rsid w:val="00C60E9A"/>
    <w:rsid w:val="00C650E4"/>
    <w:rsid w:val="00C75A29"/>
    <w:rsid w:val="00D164FB"/>
    <w:rsid w:val="00D9454F"/>
    <w:rsid w:val="00DC6314"/>
    <w:rsid w:val="00E058EE"/>
    <w:rsid w:val="00E41C66"/>
    <w:rsid w:val="00F44E85"/>
    <w:rsid w:val="00F7305A"/>
    <w:rsid w:val="00FE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F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446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3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ciro-cascone-simona-ardesi-massimiliano-gioncada/diritto-di-famiglia-e-minorile-per-operatori-sociali-e-sanitari-9788813376901-6984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3</cp:revision>
  <cp:lastPrinted>2003-03-27T09:42:00Z</cp:lastPrinted>
  <dcterms:created xsi:type="dcterms:W3CDTF">2023-05-23T06:17:00Z</dcterms:created>
  <dcterms:modified xsi:type="dcterms:W3CDTF">2024-03-12T14:27:00Z</dcterms:modified>
</cp:coreProperties>
</file>