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EE729" w14:textId="77777777" w:rsidR="00DC02E3" w:rsidRPr="003329BE" w:rsidRDefault="002E3683" w:rsidP="0062308B">
      <w:pPr>
        <w:pStyle w:val="Titolo1"/>
        <w:jc w:val="both"/>
        <w:rPr>
          <w:rFonts w:ascii="Times New Roman" w:hAnsi="Times New Roman"/>
        </w:rPr>
      </w:pPr>
      <w:r w:rsidRPr="003329BE">
        <w:rPr>
          <w:rFonts w:ascii="Times New Roman" w:hAnsi="Times New Roman"/>
        </w:rPr>
        <w:t>Psicologia dello sviluppo</w:t>
      </w:r>
    </w:p>
    <w:p w14:paraId="20C703BC" w14:textId="77777777" w:rsidR="00DC02E3" w:rsidRPr="003329BE" w:rsidRDefault="002E3683" w:rsidP="0062308B">
      <w:pPr>
        <w:pStyle w:val="Titolo2"/>
        <w:jc w:val="both"/>
        <w:rPr>
          <w:rFonts w:ascii="Times New Roman" w:hAnsi="Times New Roman"/>
          <w:szCs w:val="24"/>
        </w:rPr>
      </w:pPr>
      <w:r w:rsidRPr="003329BE">
        <w:rPr>
          <w:rFonts w:ascii="Times New Roman" w:hAnsi="Times New Roman"/>
          <w:szCs w:val="24"/>
        </w:rPr>
        <w:t>P</w:t>
      </w:r>
      <w:r w:rsidR="00DC02E3" w:rsidRPr="003329BE">
        <w:rPr>
          <w:rFonts w:ascii="Times New Roman" w:hAnsi="Times New Roman"/>
          <w:szCs w:val="24"/>
        </w:rPr>
        <w:t xml:space="preserve">rof. Edoardo Alfredo Bracaglia </w:t>
      </w:r>
    </w:p>
    <w:p w14:paraId="0DE71619" w14:textId="77777777" w:rsidR="000712E6" w:rsidRPr="003329BE" w:rsidRDefault="000712E6" w:rsidP="0062308B">
      <w:pPr>
        <w:spacing w:before="240" w:after="120"/>
        <w:jc w:val="both"/>
        <w:rPr>
          <w:b/>
          <w:sz w:val="18"/>
          <w:szCs w:val="18"/>
        </w:rPr>
      </w:pPr>
      <w:r w:rsidRPr="003329BE">
        <w:rPr>
          <w:b/>
          <w:i/>
          <w:sz w:val="18"/>
          <w:szCs w:val="18"/>
        </w:rPr>
        <w:t>OBIETTIVO DEL CORSO</w:t>
      </w:r>
      <w:r w:rsidR="00DC02E3" w:rsidRPr="003329BE">
        <w:rPr>
          <w:b/>
          <w:i/>
          <w:sz w:val="18"/>
          <w:szCs w:val="18"/>
        </w:rPr>
        <w:t xml:space="preserve"> E RISULTATI DI APPRENDIMENTO ATTESI</w:t>
      </w:r>
    </w:p>
    <w:p w14:paraId="0E722A68" w14:textId="0D53FA51" w:rsidR="00C165F4" w:rsidRPr="003329BE" w:rsidRDefault="00C165F4" w:rsidP="003329BE">
      <w:pPr>
        <w:spacing w:line="240" w:lineRule="exact"/>
        <w:jc w:val="both"/>
        <w:rPr>
          <w:sz w:val="20"/>
        </w:rPr>
      </w:pPr>
      <w:r w:rsidRPr="003329BE">
        <w:rPr>
          <w:sz w:val="20"/>
        </w:rPr>
        <w:t xml:space="preserve">Obiettivo del </w:t>
      </w:r>
      <w:r w:rsidR="00784884" w:rsidRPr="003329BE">
        <w:rPr>
          <w:sz w:val="20"/>
        </w:rPr>
        <w:t>c</w:t>
      </w:r>
      <w:r w:rsidRPr="003329BE">
        <w:rPr>
          <w:sz w:val="20"/>
        </w:rPr>
        <w:t xml:space="preserve">orso è </w:t>
      </w:r>
      <w:r w:rsidR="00784884" w:rsidRPr="003329BE">
        <w:rPr>
          <w:sz w:val="20"/>
        </w:rPr>
        <w:t>illustrare</w:t>
      </w:r>
      <w:r w:rsidRPr="003329BE">
        <w:rPr>
          <w:sz w:val="20"/>
        </w:rPr>
        <w:t xml:space="preserve"> le principali teorie dello sviluppo psicologico, fornendo agli studenti le conoscenze e competenze necessarie a inquadrare dette teorie nei termini delle loro radici storiche, delle loro implicazioni epistemologiche e illustrandole in relazione alle questioni evolutive fondamentali. Nello specifico, </w:t>
      </w:r>
      <w:r w:rsidR="00784884" w:rsidRPr="003329BE">
        <w:rPr>
          <w:sz w:val="20"/>
        </w:rPr>
        <w:t>verranno approfondite</w:t>
      </w:r>
      <w:r w:rsidRPr="003329BE">
        <w:rPr>
          <w:sz w:val="20"/>
        </w:rPr>
        <w:t xml:space="preserve"> le prospettive teoriche di </w:t>
      </w:r>
      <w:proofErr w:type="spellStart"/>
      <w:r w:rsidRPr="003329BE">
        <w:rPr>
          <w:sz w:val="20"/>
        </w:rPr>
        <w:t>Piaget</w:t>
      </w:r>
      <w:proofErr w:type="spellEnd"/>
      <w:r w:rsidRPr="003329BE">
        <w:rPr>
          <w:sz w:val="20"/>
        </w:rPr>
        <w:t>,</w:t>
      </w:r>
      <w:r w:rsidR="0062308B" w:rsidRPr="003329BE">
        <w:rPr>
          <w:sz w:val="20"/>
        </w:rPr>
        <w:t xml:space="preserve"> </w:t>
      </w:r>
      <w:proofErr w:type="spellStart"/>
      <w:r w:rsidRPr="003329BE">
        <w:rPr>
          <w:sz w:val="20"/>
        </w:rPr>
        <w:t>Vygotskij</w:t>
      </w:r>
      <w:proofErr w:type="spellEnd"/>
      <w:r w:rsidRPr="003329BE">
        <w:rPr>
          <w:sz w:val="20"/>
        </w:rPr>
        <w:t xml:space="preserve">, </w:t>
      </w:r>
      <w:proofErr w:type="spellStart"/>
      <w:r w:rsidRPr="003329BE">
        <w:rPr>
          <w:sz w:val="20"/>
        </w:rPr>
        <w:t>Bruner</w:t>
      </w:r>
      <w:proofErr w:type="spellEnd"/>
      <w:r w:rsidRPr="003329BE">
        <w:rPr>
          <w:sz w:val="20"/>
        </w:rPr>
        <w:t>, Freud</w:t>
      </w:r>
      <w:r w:rsidR="00784884" w:rsidRPr="003329BE">
        <w:rPr>
          <w:sz w:val="20"/>
        </w:rPr>
        <w:t>,</w:t>
      </w:r>
      <w:r w:rsidRPr="003329BE">
        <w:rPr>
          <w:sz w:val="20"/>
        </w:rPr>
        <w:t xml:space="preserve"> </w:t>
      </w:r>
      <w:proofErr w:type="spellStart"/>
      <w:r w:rsidRPr="003329BE">
        <w:rPr>
          <w:sz w:val="20"/>
        </w:rPr>
        <w:t>Erikson</w:t>
      </w:r>
      <w:proofErr w:type="spellEnd"/>
      <w:r w:rsidR="00784884" w:rsidRPr="003329BE">
        <w:rPr>
          <w:sz w:val="20"/>
        </w:rPr>
        <w:t xml:space="preserve"> e</w:t>
      </w:r>
      <w:r w:rsidRPr="003329BE">
        <w:rPr>
          <w:sz w:val="20"/>
        </w:rPr>
        <w:t xml:space="preserve"> la teoria dell’attaccamento.</w:t>
      </w:r>
    </w:p>
    <w:p w14:paraId="4CD18DE1" w14:textId="16910B22" w:rsidR="00C165F4" w:rsidRPr="003329BE" w:rsidRDefault="00C165F4" w:rsidP="003329BE">
      <w:pPr>
        <w:spacing w:line="240" w:lineRule="exact"/>
        <w:jc w:val="both"/>
        <w:rPr>
          <w:sz w:val="20"/>
        </w:rPr>
      </w:pPr>
      <w:r w:rsidRPr="003329BE">
        <w:rPr>
          <w:sz w:val="20"/>
        </w:rPr>
        <w:t xml:space="preserve">Gli studenti dovranno altresì esaminare e comprendere le dinamiche della relazione allievo-insegnante in riferimento alle recenti evidenze </w:t>
      </w:r>
      <w:proofErr w:type="spellStart"/>
      <w:r w:rsidRPr="003329BE">
        <w:rPr>
          <w:sz w:val="20"/>
        </w:rPr>
        <w:t>neuroscientifiche</w:t>
      </w:r>
      <w:proofErr w:type="spellEnd"/>
      <w:r w:rsidRPr="003329BE">
        <w:rPr>
          <w:sz w:val="20"/>
        </w:rPr>
        <w:t xml:space="preserve"> relative alle tematiche dell’apprendimento </w:t>
      </w:r>
      <w:r w:rsidR="00784884" w:rsidRPr="003329BE">
        <w:rPr>
          <w:sz w:val="20"/>
        </w:rPr>
        <w:t>e agli</w:t>
      </w:r>
      <w:r w:rsidRPr="003329BE">
        <w:rPr>
          <w:sz w:val="20"/>
        </w:rPr>
        <w:t xml:space="preserve"> aspetti emotivi, cognitivi e relazionali della relazione allievo-insegnante alla luce della teoria dell’attaccamento e della teoria dei sistemi evolutivi</w:t>
      </w:r>
      <w:r w:rsidR="00784884" w:rsidRPr="003329BE">
        <w:rPr>
          <w:sz w:val="20"/>
        </w:rPr>
        <w:t xml:space="preserve">. </w:t>
      </w:r>
    </w:p>
    <w:p w14:paraId="1E3CD020" w14:textId="36A74025" w:rsidR="00C165F4" w:rsidRPr="003329BE" w:rsidRDefault="00C165F4" w:rsidP="003329BE">
      <w:pPr>
        <w:spacing w:line="240" w:lineRule="exact"/>
        <w:jc w:val="both"/>
      </w:pPr>
      <w:r w:rsidRPr="003329BE">
        <w:rPr>
          <w:sz w:val="20"/>
        </w:rPr>
        <w:t xml:space="preserve">Verranno </w:t>
      </w:r>
      <w:r w:rsidR="00784884" w:rsidRPr="003329BE">
        <w:rPr>
          <w:sz w:val="20"/>
        </w:rPr>
        <w:t xml:space="preserve">inoltre presentate le più recenti evidenze sul ruolo e sulla dimensione metacomunicativa dell’ironia come </w:t>
      </w:r>
      <w:r w:rsidR="000E1BC7" w:rsidRPr="003329BE">
        <w:rPr>
          <w:sz w:val="20"/>
        </w:rPr>
        <w:t>strumento della competenza sociale</w:t>
      </w:r>
      <w:r w:rsidR="00286E75" w:rsidRPr="003329BE">
        <w:rPr>
          <w:sz w:val="20"/>
        </w:rPr>
        <w:t xml:space="preserve"> e come elemento chiave nell’attribuzione di senso</w:t>
      </w:r>
      <w:r w:rsidRPr="003329BE">
        <w:t>.</w:t>
      </w:r>
    </w:p>
    <w:p w14:paraId="3D63D838" w14:textId="4B4142F5" w:rsidR="00286E75" w:rsidRPr="003329BE" w:rsidRDefault="0062308B" w:rsidP="003329BE">
      <w:pPr>
        <w:spacing w:before="240" w:after="120"/>
        <w:jc w:val="both"/>
        <w:rPr>
          <w:b/>
          <w:i/>
          <w:sz w:val="18"/>
          <w:szCs w:val="18"/>
        </w:rPr>
      </w:pPr>
      <w:r w:rsidRPr="003329BE">
        <w:rPr>
          <w:b/>
          <w:i/>
          <w:sz w:val="18"/>
          <w:szCs w:val="18"/>
        </w:rPr>
        <w:t>RISULTATI DI APPRENDIMENTO ATTESI</w:t>
      </w:r>
    </w:p>
    <w:p w14:paraId="4DD4085B" w14:textId="30D35D5E" w:rsidR="00286E75" w:rsidRPr="003329BE" w:rsidRDefault="00286E75" w:rsidP="003329BE">
      <w:pPr>
        <w:spacing w:line="240" w:lineRule="exact"/>
        <w:jc w:val="both"/>
        <w:rPr>
          <w:sz w:val="20"/>
          <w:szCs w:val="20"/>
        </w:rPr>
      </w:pPr>
      <w:r w:rsidRPr="003329BE">
        <w:rPr>
          <w:sz w:val="20"/>
          <w:szCs w:val="20"/>
        </w:rPr>
        <w:t xml:space="preserve">Al termine del corso, gli studenti dovranno essere in grado di riflettere in forma critica sui contenuti di conoscenza appresi, evidenziando </w:t>
      </w:r>
      <w:r w:rsidR="00A44F06" w:rsidRPr="003329BE">
        <w:rPr>
          <w:sz w:val="20"/>
          <w:szCs w:val="20"/>
        </w:rPr>
        <w:t>le diverse prospettive che</w:t>
      </w:r>
      <w:r w:rsidRPr="003329BE">
        <w:rPr>
          <w:sz w:val="20"/>
          <w:szCs w:val="20"/>
        </w:rPr>
        <w:t xml:space="preserve"> le teorie psicologiche </w:t>
      </w:r>
      <w:r w:rsidR="00CF17B3" w:rsidRPr="003329BE">
        <w:rPr>
          <w:sz w:val="20"/>
          <w:szCs w:val="20"/>
        </w:rPr>
        <w:t xml:space="preserve">e i costrutti </w:t>
      </w:r>
      <w:r w:rsidR="00A44F06" w:rsidRPr="003329BE">
        <w:rPr>
          <w:sz w:val="20"/>
          <w:szCs w:val="20"/>
        </w:rPr>
        <w:t>esaminat</w:t>
      </w:r>
      <w:r w:rsidR="00CF17B3" w:rsidRPr="003329BE">
        <w:rPr>
          <w:sz w:val="20"/>
          <w:szCs w:val="20"/>
        </w:rPr>
        <w:t>i</w:t>
      </w:r>
      <w:r w:rsidR="00A44F06" w:rsidRPr="003329BE">
        <w:rPr>
          <w:sz w:val="20"/>
          <w:szCs w:val="20"/>
        </w:rPr>
        <w:t xml:space="preserve"> possono offrire in</w:t>
      </w:r>
      <w:r w:rsidRPr="003329BE">
        <w:rPr>
          <w:sz w:val="20"/>
          <w:szCs w:val="20"/>
        </w:rPr>
        <w:t xml:space="preserve"> possibili situazioni scolastiche. La prefigurazione di scenari di possibile applicazione delle conoscenze, così come l’analisi di situazioni esperite in prima persona in cui dette conoscenze avrebbero potuto/possono essere funzionali, rientra tra </w:t>
      </w:r>
      <w:r w:rsidR="00CF17B3" w:rsidRPr="003329BE">
        <w:rPr>
          <w:sz w:val="20"/>
          <w:szCs w:val="20"/>
        </w:rPr>
        <w:t xml:space="preserve">i </w:t>
      </w:r>
      <w:r w:rsidRPr="003329BE">
        <w:rPr>
          <w:sz w:val="20"/>
          <w:szCs w:val="20"/>
        </w:rPr>
        <w:t xml:space="preserve">risultati attesi. </w:t>
      </w:r>
    </w:p>
    <w:p w14:paraId="29193548" w14:textId="77777777" w:rsidR="000712E6" w:rsidRPr="003329BE" w:rsidRDefault="000712E6" w:rsidP="0062308B">
      <w:pPr>
        <w:spacing w:before="240" w:after="120"/>
        <w:jc w:val="both"/>
        <w:rPr>
          <w:b/>
          <w:sz w:val="18"/>
          <w:szCs w:val="18"/>
        </w:rPr>
      </w:pPr>
      <w:r w:rsidRPr="003329BE">
        <w:rPr>
          <w:b/>
          <w:i/>
          <w:sz w:val="18"/>
          <w:szCs w:val="18"/>
        </w:rPr>
        <w:t>PROGRAMMA DEL CORSO</w:t>
      </w:r>
    </w:p>
    <w:p w14:paraId="11E3C4FE" w14:textId="77777777" w:rsidR="00AB4F1E" w:rsidRPr="003329BE" w:rsidRDefault="00AB4F1E" w:rsidP="0062308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329BE">
        <w:rPr>
          <w:rFonts w:ascii="Times New Roman" w:hAnsi="Times New Roman" w:cs="Times New Roman"/>
          <w:sz w:val="20"/>
          <w:szCs w:val="20"/>
        </w:rPr>
        <w:t>Le “domande”: questioni evolutive fondamentali.</w:t>
      </w:r>
    </w:p>
    <w:p w14:paraId="6A08F8B9" w14:textId="1D65EB68" w:rsidR="00AB4F1E" w:rsidRPr="003329BE" w:rsidRDefault="00AB4F1E" w:rsidP="0062308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329BE">
        <w:rPr>
          <w:rFonts w:ascii="Times New Roman" w:hAnsi="Times New Roman" w:cs="Times New Roman"/>
          <w:sz w:val="20"/>
          <w:szCs w:val="20"/>
        </w:rPr>
        <w:t xml:space="preserve">Soggetto epistemico e oggetti epistemici: il costruttivismo di </w:t>
      </w:r>
      <w:proofErr w:type="spellStart"/>
      <w:r w:rsidRPr="003329BE">
        <w:rPr>
          <w:rFonts w:ascii="Times New Roman" w:hAnsi="Times New Roman" w:cs="Times New Roman"/>
          <w:sz w:val="20"/>
          <w:szCs w:val="20"/>
        </w:rPr>
        <w:t>Piaget</w:t>
      </w:r>
      <w:proofErr w:type="spellEnd"/>
      <w:r w:rsidRPr="003329BE">
        <w:rPr>
          <w:rFonts w:ascii="Times New Roman" w:hAnsi="Times New Roman" w:cs="Times New Roman"/>
          <w:sz w:val="20"/>
          <w:szCs w:val="20"/>
        </w:rPr>
        <w:t>.</w:t>
      </w:r>
    </w:p>
    <w:p w14:paraId="753AB0BD" w14:textId="77777777" w:rsidR="00AB4F1E" w:rsidRPr="003329BE" w:rsidRDefault="00AB4F1E" w:rsidP="0062308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329BE">
        <w:rPr>
          <w:rFonts w:ascii="Times New Roman" w:hAnsi="Times New Roman" w:cs="Times New Roman"/>
          <w:sz w:val="20"/>
          <w:szCs w:val="20"/>
        </w:rPr>
        <w:t xml:space="preserve">L’altro e lo sviluppo-educazione nella Zona dello Sviluppo Prossimale: la posizione di </w:t>
      </w:r>
      <w:proofErr w:type="spellStart"/>
      <w:r w:rsidRPr="003329BE">
        <w:rPr>
          <w:rFonts w:ascii="Times New Roman" w:hAnsi="Times New Roman" w:cs="Times New Roman"/>
          <w:sz w:val="20"/>
          <w:szCs w:val="20"/>
        </w:rPr>
        <w:t>Vygotskij</w:t>
      </w:r>
      <w:proofErr w:type="spellEnd"/>
      <w:r w:rsidRPr="003329BE">
        <w:rPr>
          <w:rFonts w:ascii="Times New Roman" w:hAnsi="Times New Roman" w:cs="Times New Roman"/>
          <w:sz w:val="20"/>
          <w:szCs w:val="20"/>
        </w:rPr>
        <w:t>.</w:t>
      </w:r>
    </w:p>
    <w:p w14:paraId="679B3333" w14:textId="77777777" w:rsidR="00AB4F1E" w:rsidRPr="003329BE" w:rsidRDefault="00AB4F1E" w:rsidP="0062308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329BE">
        <w:rPr>
          <w:rFonts w:ascii="Times New Roman" w:hAnsi="Times New Roman" w:cs="Times New Roman"/>
          <w:sz w:val="20"/>
          <w:szCs w:val="20"/>
        </w:rPr>
        <w:t xml:space="preserve">La narrazione e la costruzione del significato: il contributo di </w:t>
      </w:r>
      <w:proofErr w:type="spellStart"/>
      <w:r w:rsidRPr="003329BE">
        <w:rPr>
          <w:rFonts w:ascii="Times New Roman" w:hAnsi="Times New Roman" w:cs="Times New Roman"/>
          <w:sz w:val="20"/>
          <w:szCs w:val="20"/>
        </w:rPr>
        <w:t>Bruner</w:t>
      </w:r>
      <w:proofErr w:type="spellEnd"/>
      <w:r w:rsidRPr="003329B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8082523" w14:textId="4BE864E0" w:rsidR="00AB4F1E" w:rsidRPr="003329BE" w:rsidRDefault="00AB4F1E" w:rsidP="0062308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329BE">
        <w:rPr>
          <w:rFonts w:ascii="Times New Roman" w:hAnsi="Times New Roman" w:cs="Times New Roman"/>
          <w:sz w:val="20"/>
          <w:szCs w:val="20"/>
        </w:rPr>
        <w:t>La psicoanalisi freudiana e l</w:t>
      </w:r>
      <w:r w:rsidR="00233BEF" w:rsidRPr="003329BE">
        <w:rPr>
          <w:rFonts w:ascii="Times New Roman" w:hAnsi="Times New Roman" w:cs="Times New Roman"/>
          <w:sz w:val="20"/>
          <w:szCs w:val="20"/>
        </w:rPr>
        <w:t>e teorie dello</w:t>
      </w:r>
      <w:r w:rsidRPr="003329BE">
        <w:rPr>
          <w:rFonts w:ascii="Times New Roman" w:hAnsi="Times New Roman" w:cs="Times New Roman"/>
          <w:sz w:val="20"/>
          <w:szCs w:val="20"/>
        </w:rPr>
        <w:t xml:space="preserve"> sviluppo secondo gli approcci psicoanalitici di natura relazionale.</w:t>
      </w:r>
    </w:p>
    <w:p w14:paraId="7B8581FC" w14:textId="77777777" w:rsidR="00AB4F1E" w:rsidRPr="003329BE" w:rsidRDefault="00AB4F1E" w:rsidP="0062308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329BE">
        <w:rPr>
          <w:rFonts w:ascii="Times New Roman" w:hAnsi="Times New Roman" w:cs="Times New Roman"/>
          <w:sz w:val="20"/>
          <w:szCs w:val="20"/>
        </w:rPr>
        <w:t xml:space="preserve">Lo sviluppo nel ciclo di vita secondo </w:t>
      </w:r>
      <w:proofErr w:type="spellStart"/>
      <w:r w:rsidRPr="003329BE">
        <w:rPr>
          <w:rFonts w:ascii="Times New Roman" w:hAnsi="Times New Roman" w:cs="Times New Roman"/>
          <w:sz w:val="20"/>
          <w:szCs w:val="20"/>
        </w:rPr>
        <w:t>Erikson</w:t>
      </w:r>
      <w:proofErr w:type="spellEnd"/>
    </w:p>
    <w:p w14:paraId="4BD88B52" w14:textId="1E138380" w:rsidR="00AB4F1E" w:rsidRPr="003329BE" w:rsidRDefault="00233BEF" w:rsidP="0062308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329BE">
        <w:rPr>
          <w:rFonts w:ascii="Times New Roman" w:hAnsi="Times New Roman" w:cs="Times New Roman"/>
          <w:sz w:val="20"/>
          <w:szCs w:val="20"/>
        </w:rPr>
        <w:t>Base sicura</w:t>
      </w:r>
      <w:r w:rsidR="00AB4F1E" w:rsidRPr="003329BE">
        <w:rPr>
          <w:rFonts w:ascii="Times New Roman" w:hAnsi="Times New Roman" w:cs="Times New Roman"/>
          <w:sz w:val="20"/>
          <w:szCs w:val="20"/>
        </w:rPr>
        <w:t>: la teoria dell’attaccamento</w:t>
      </w:r>
      <w:r w:rsidRPr="003329BE">
        <w:rPr>
          <w:rFonts w:ascii="Times New Roman" w:hAnsi="Times New Roman" w:cs="Times New Roman"/>
          <w:sz w:val="20"/>
          <w:szCs w:val="20"/>
        </w:rPr>
        <w:t xml:space="preserve"> nel ciclo di vita</w:t>
      </w:r>
      <w:r w:rsidR="00AB4F1E" w:rsidRPr="003329BE">
        <w:rPr>
          <w:rFonts w:ascii="Times New Roman" w:hAnsi="Times New Roman" w:cs="Times New Roman"/>
          <w:sz w:val="20"/>
          <w:szCs w:val="20"/>
        </w:rPr>
        <w:t>.</w:t>
      </w:r>
    </w:p>
    <w:p w14:paraId="4D659C7C" w14:textId="6DA8943F" w:rsidR="00AB4F1E" w:rsidRPr="003329BE" w:rsidRDefault="00AB4F1E" w:rsidP="0062308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329BE">
        <w:rPr>
          <w:rFonts w:ascii="Times New Roman" w:hAnsi="Times New Roman" w:cs="Times New Roman"/>
          <w:sz w:val="20"/>
          <w:szCs w:val="20"/>
        </w:rPr>
        <w:lastRenderedPageBreak/>
        <w:t>Neuroscienze affettive e apprendimento</w:t>
      </w:r>
    </w:p>
    <w:p w14:paraId="672EADCB" w14:textId="65669BFB" w:rsidR="00233BEF" w:rsidRPr="003329BE" w:rsidRDefault="00233BEF" w:rsidP="0062308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329BE">
        <w:rPr>
          <w:rFonts w:ascii="Times New Roman" w:hAnsi="Times New Roman" w:cs="Times New Roman"/>
          <w:sz w:val="20"/>
          <w:szCs w:val="20"/>
        </w:rPr>
        <w:t>L’ironia nella costruzione di senso e nei processi di resilienza</w:t>
      </w:r>
    </w:p>
    <w:p w14:paraId="0166F3AD" w14:textId="77777777" w:rsidR="00233BEF" w:rsidRPr="003329BE" w:rsidRDefault="00233BEF" w:rsidP="0062308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329BE">
        <w:rPr>
          <w:rFonts w:ascii="Times New Roman" w:hAnsi="Times New Roman" w:cs="Times New Roman"/>
          <w:sz w:val="20"/>
          <w:szCs w:val="20"/>
        </w:rPr>
        <w:t>Il bambino decisore: abilità, processi e snodi evolutivi.</w:t>
      </w:r>
    </w:p>
    <w:p w14:paraId="1DE35865" w14:textId="77777777" w:rsidR="00233BEF" w:rsidRPr="003329BE" w:rsidRDefault="00233BEF" w:rsidP="0062308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329BE">
        <w:rPr>
          <w:rFonts w:ascii="Times New Roman" w:hAnsi="Times New Roman" w:cs="Times New Roman"/>
          <w:sz w:val="20"/>
          <w:szCs w:val="20"/>
        </w:rPr>
        <w:t>La relazione allievo-insegnante tra teoria dei sistemi evolutivi e teoria dell’attaccamento.</w:t>
      </w:r>
    </w:p>
    <w:p w14:paraId="471DD02A" w14:textId="57AD4ABE" w:rsidR="00172F64" w:rsidRPr="003329BE" w:rsidRDefault="00233BEF" w:rsidP="0062308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329BE">
        <w:rPr>
          <w:rFonts w:ascii="Times New Roman" w:hAnsi="Times New Roman" w:cs="Times New Roman"/>
          <w:sz w:val="20"/>
          <w:szCs w:val="20"/>
        </w:rPr>
        <w:t>Mentalizzazione</w:t>
      </w:r>
      <w:proofErr w:type="spellEnd"/>
      <w:r w:rsidRPr="003329BE">
        <w:rPr>
          <w:rFonts w:ascii="Times New Roman" w:hAnsi="Times New Roman" w:cs="Times New Roman"/>
          <w:sz w:val="20"/>
          <w:szCs w:val="20"/>
        </w:rPr>
        <w:t xml:space="preserve"> e c</w:t>
      </w:r>
      <w:r w:rsidR="00172F64" w:rsidRPr="003329BE">
        <w:rPr>
          <w:rFonts w:ascii="Times New Roman" w:hAnsi="Times New Roman" w:cs="Times New Roman"/>
          <w:sz w:val="20"/>
          <w:szCs w:val="20"/>
        </w:rPr>
        <w:t xml:space="preserve">ompetenza sociale. </w:t>
      </w:r>
    </w:p>
    <w:p w14:paraId="53279E7C" w14:textId="77777777" w:rsidR="000712E6" w:rsidRPr="003548E1" w:rsidRDefault="000712E6" w:rsidP="0062308B">
      <w:pPr>
        <w:keepNext/>
        <w:spacing w:before="240" w:after="120"/>
        <w:jc w:val="both"/>
        <w:rPr>
          <w:b/>
          <w:i/>
          <w:sz w:val="18"/>
          <w:szCs w:val="18"/>
        </w:rPr>
      </w:pPr>
      <w:r w:rsidRPr="003548E1">
        <w:rPr>
          <w:b/>
          <w:i/>
          <w:sz w:val="18"/>
          <w:szCs w:val="18"/>
        </w:rPr>
        <w:t>BIBLIOGRAFIA</w:t>
      </w:r>
    </w:p>
    <w:p w14:paraId="3124422E" w14:textId="77777777" w:rsidR="00B655B7" w:rsidRPr="00D52720" w:rsidRDefault="00B655B7" w:rsidP="003329BE">
      <w:pPr>
        <w:pStyle w:val="Testo1"/>
        <w:spacing w:line="240" w:lineRule="exact"/>
        <w:rPr>
          <w:rFonts w:ascii="Times New Roman" w:hAnsi="Times New Roman"/>
          <w:spacing w:val="-5"/>
          <w:sz w:val="24"/>
          <w:szCs w:val="24"/>
        </w:rPr>
      </w:pPr>
      <w:r w:rsidRPr="00D52720">
        <w:rPr>
          <w:rFonts w:ascii="Times New Roman" w:hAnsi="Times New Roman"/>
          <w:smallCaps/>
          <w:spacing w:val="-5"/>
          <w:sz w:val="16"/>
          <w:szCs w:val="16"/>
        </w:rPr>
        <w:t>P.H. Miller</w:t>
      </w:r>
      <w:r w:rsidRPr="00D52720">
        <w:rPr>
          <w:rFonts w:ascii="Times New Roman" w:hAnsi="Times New Roman"/>
          <w:smallCaps/>
          <w:spacing w:val="-5"/>
          <w:sz w:val="24"/>
          <w:szCs w:val="24"/>
        </w:rPr>
        <w:t>,</w:t>
      </w:r>
      <w:r w:rsidRPr="00D5272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52720">
        <w:rPr>
          <w:rStyle w:val="Enfasicorsivo"/>
          <w:rFonts w:ascii="Times New Roman" w:hAnsi="Times New Roman"/>
          <w:szCs w:val="18"/>
        </w:rPr>
        <w:t>Teorie dello sviluppo psicologico</w:t>
      </w:r>
      <w:r w:rsidRPr="00D52720">
        <w:rPr>
          <w:rFonts w:ascii="Times New Roman" w:hAnsi="Times New Roman"/>
          <w:spacing w:val="-5"/>
          <w:szCs w:val="18"/>
        </w:rPr>
        <w:t xml:space="preserve">, Il Mulino, Bologna, 2011 (Introduzione e Capitoli relativi a Piaget, Vygotskij, Freud, Erikson). </w:t>
      </w:r>
      <w:hyperlink r:id="rId6" w:history="1">
        <w:r w:rsidRPr="00D52720">
          <w:rPr>
            <w:rStyle w:val="Collegamentoipertestuale"/>
            <w:rFonts w:ascii="Times New Roman" w:hAnsi="Times New Roman"/>
            <w:szCs w:val="18"/>
          </w:rPr>
          <w:t>Acquista da VP</w:t>
        </w:r>
      </w:hyperlink>
    </w:p>
    <w:p w14:paraId="570B9B8D" w14:textId="0EC7A54B" w:rsidR="00B655B7" w:rsidRPr="00D52720" w:rsidRDefault="00B655B7" w:rsidP="003329BE">
      <w:pPr>
        <w:pStyle w:val="Testo1"/>
        <w:spacing w:line="240" w:lineRule="exact"/>
        <w:ind w:left="0" w:firstLine="0"/>
        <w:rPr>
          <w:rStyle w:val="Collegamentoipertestuale"/>
          <w:rFonts w:ascii="Times New Roman" w:hAnsi="Times New Roman"/>
          <w:szCs w:val="18"/>
        </w:rPr>
      </w:pPr>
      <w:r w:rsidRPr="00D52720">
        <w:rPr>
          <w:rFonts w:ascii="Times New Roman" w:hAnsi="Times New Roman"/>
          <w:smallCaps/>
          <w:spacing w:val="-5"/>
          <w:sz w:val="16"/>
          <w:szCs w:val="16"/>
        </w:rPr>
        <w:t>M.H. Immordino-Yang</w:t>
      </w:r>
      <w:r w:rsidRPr="00D52720">
        <w:rPr>
          <w:rFonts w:ascii="Times New Roman" w:hAnsi="Times New Roman"/>
          <w:smallCaps/>
          <w:spacing w:val="-5"/>
          <w:sz w:val="24"/>
          <w:szCs w:val="24"/>
        </w:rPr>
        <w:t xml:space="preserve">, </w:t>
      </w:r>
      <w:r w:rsidRPr="00D52720">
        <w:rPr>
          <w:rStyle w:val="Enfasicorsivo"/>
          <w:rFonts w:ascii="Times New Roman" w:hAnsi="Times New Roman"/>
          <w:szCs w:val="18"/>
        </w:rPr>
        <w:t>Neuroscienze affettive ed educazione</w:t>
      </w:r>
      <w:r w:rsidRPr="00D52720">
        <w:rPr>
          <w:rFonts w:ascii="Times New Roman" w:hAnsi="Times New Roman"/>
          <w:smallCaps/>
          <w:spacing w:val="-5"/>
          <w:szCs w:val="18"/>
        </w:rPr>
        <w:t xml:space="preserve">, </w:t>
      </w:r>
      <w:r w:rsidRPr="00D52720">
        <w:rPr>
          <w:rFonts w:ascii="Times New Roman" w:hAnsi="Times New Roman"/>
          <w:spacing w:val="-5"/>
          <w:szCs w:val="18"/>
        </w:rPr>
        <w:t>Raffaello Cortina</w:t>
      </w:r>
      <w:r w:rsidRPr="00D52720">
        <w:rPr>
          <w:rFonts w:ascii="Times New Roman" w:hAnsi="Times New Roman"/>
          <w:smallCaps/>
          <w:spacing w:val="-5"/>
          <w:szCs w:val="18"/>
        </w:rPr>
        <w:t xml:space="preserve">, </w:t>
      </w:r>
      <w:r w:rsidRPr="00D52720">
        <w:rPr>
          <w:rFonts w:ascii="Times New Roman" w:hAnsi="Times New Roman"/>
          <w:spacing w:val="-5"/>
          <w:szCs w:val="18"/>
        </w:rPr>
        <w:t>Milano</w:t>
      </w:r>
      <w:r w:rsidRPr="00D52720">
        <w:rPr>
          <w:rFonts w:ascii="Times New Roman" w:hAnsi="Times New Roman"/>
          <w:smallCaps/>
          <w:spacing w:val="-5"/>
          <w:szCs w:val="18"/>
        </w:rPr>
        <w:t>, 2017 (</w:t>
      </w:r>
      <w:r w:rsidRPr="00D52720">
        <w:rPr>
          <w:rFonts w:ascii="Times New Roman" w:hAnsi="Times New Roman"/>
          <w:spacing w:val="-5"/>
          <w:szCs w:val="18"/>
        </w:rPr>
        <w:t xml:space="preserve">Capitoli </w:t>
      </w:r>
      <w:r w:rsidRPr="00D52720">
        <w:rPr>
          <w:rFonts w:ascii="Times New Roman" w:hAnsi="Times New Roman"/>
          <w:smallCaps/>
          <w:spacing w:val="-5"/>
          <w:szCs w:val="18"/>
        </w:rPr>
        <w:t xml:space="preserve">2, 5, 8, 9). </w:t>
      </w:r>
      <w:hyperlink r:id="rId7" w:history="1">
        <w:r w:rsidRPr="00D52720">
          <w:rPr>
            <w:rStyle w:val="Collegamentoipertestuale"/>
            <w:rFonts w:ascii="Times New Roman" w:hAnsi="Times New Roman"/>
            <w:szCs w:val="18"/>
          </w:rPr>
          <w:t>Acquista da VP</w:t>
        </w:r>
      </w:hyperlink>
    </w:p>
    <w:p w14:paraId="0B0FC50A" w14:textId="3F6591E8" w:rsidR="00B655B7" w:rsidRPr="00D52720" w:rsidRDefault="00B655B7" w:rsidP="003329BE">
      <w:pPr>
        <w:pStyle w:val="Testo1"/>
        <w:spacing w:line="240" w:lineRule="exact"/>
        <w:rPr>
          <w:rFonts w:ascii="Times New Roman" w:hAnsi="Times New Roman"/>
          <w:smallCaps/>
          <w:spacing w:val="-5"/>
          <w:szCs w:val="18"/>
        </w:rPr>
      </w:pPr>
      <w:r w:rsidRPr="00D52720">
        <w:rPr>
          <w:rFonts w:ascii="Times New Roman" w:hAnsi="Times New Roman"/>
          <w:smallCaps/>
          <w:spacing w:val="-5"/>
          <w:sz w:val="16"/>
          <w:szCs w:val="16"/>
        </w:rPr>
        <w:t>A. Marchetti, D. Massaro, A. Valle</w:t>
      </w:r>
      <w:r w:rsidRPr="00D52720">
        <w:rPr>
          <w:rFonts w:ascii="Times New Roman" w:hAnsi="Times New Roman"/>
          <w:smallCaps/>
          <w:spacing w:val="-5"/>
          <w:sz w:val="24"/>
          <w:szCs w:val="24"/>
        </w:rPr>
        <w:t xml:space="preserve">, </w:t>
      </w:r>
      <w:r w:rsidRPr="00D52720">
        <w:rPr>
          <w:rStyle w:val="Enfasicorsivo"/>
          <w:rFonts w:ascii="Times New Roman" w:hAnsi="Times New Roman"/>
          <w:szCs w:val="18"/>
        </w:rPr>
        <w:t>L’ironia in psicologia: confini, modalità e scopi,</w:t>
      </w:r>
      <w:r w:rsidRPr="00D52720">
        <w:rPr>
          <w:rFonts w:ascii="Times New Roman" w:hAnsi="Times New Roman"/>
          <w:smallCaps/>
          <w:spacing w:val="-5"/>
          <w:szCs w:val="18"/>
        </w:rPr>
        <w:t xml:space="preserve"> </w:t>
      </w:r>
      <w:r w:rsidRPr="00D52720">
        <w:rPr>
          <w:rFonts w:ascii="Times New Roman" w:hAnsi="Times New Roman"/>
          <w:szCs w:val="18"/>
        </w:rPr>
        <w:t>FrancoAngeli, Milano, 2022</w:t>
      </w:r>
    </w:p>
    <w:p w14:paraId="1C1CDB95" w14:textId="77777777" w:rsidR="00B655B7" w:rsidRPr="00D52720" w:rsidRDefault="00B655B7" w:rsidP="003329BE">
      <w:pPr>
        <w:pStyle w:val="Testo1"/>
        <w:spacing w:line="240" w:lineRule="exact"/>
        <w:ind w:left="0" w:firstLine="0"/>
        <w:rPr>
          <w:rFonts w:ascii="Times New Roman" w:hAnsi="Times New Roman"/>
          <w:smallCaps/>
          <w:spacing w:val="-5"/>
          <w:sz w:val="24"/>
          <w:szCs w:val="24"/>
        </w:rPr>
      </w:pPr>
    </w:p>
    <w:p w14:paraId="735B5CF1" w14:textId="77777777" w:rsidR="00B655B7" w:rsidRPr="00D52720" w:rsidRDefault="00B655B7" w:rsidP="0062308B">
      <w:pPr>
        <w:pStyle w:val="Testo1"/>
        <w:spacing w:line="240" w:lineRule="atLeast"/>
        <w:ind w:firstLine="0"/>
        <w:rPr>
          <w:rFonts w:ascii="Times New Roman" w:hAnsi="Times New Roman"/>
          <w:spacing w:val="-5"/>
          <w:szCs w:val="18"/>
        </w:rPr>
      </w:pPr>
      <w:r w:rsidRPr="00D52720">
        <w:rPr>
          <w:rFonts w:ascii="Times New Roman" w:hAnsi="Times New Roman"/>
          <w:spacing w:val="-5"/>
          <w:szCs w:val="18"/>
        </w:rPr>
        <w:t>Un volume a scelta tra</w:t>
      </w:r>
    </w:p>
    <w:p w14:paraId="130978E6" w14:textId="77777777" w:rsidR="00B655B7" w:rsidRPr="00D52720" w:rsidRDefault="00B655B7" w:rsidP="0062308B">
      <w:pPr>
        <w:pStyle w:val="Testo1"/>
        <w:spacing w:line="240" w:lineRule="atLeast"/>
        <w:rPr>
          <w:rFonts w:ascii="Times New Roman" w:hAnsi="Times New Roman"/>
          <w:spacing w:val="-5"/>
          <w:szCs w:val="18"/>
        </w:rPr>
      </w:pPr>
      <w:r w:rsidRPr="00D52720">
        <w:rPr>
          <w:rFonts w:ascii="Times New Roman" w:hAnsi="Times New Roman"/>
          <w:smallCaps/>
          <w:spacing w:val="-5"/>
          <w:sz w:val="16"/>
          <w:szCs w:val="16"/>
        </w:rPr>
        <w:t>R. Pianta</w:t>
      </w:r>
      <w:r w:rsidRPr="00D52720">
        <w:rPr>
          <w:rFonts w:ascii="Times New Roman" w:hAnsi="Times New Roman"/>
          <w:smallCaps/>
          <w:spacing w:val="-5"/>
          <w:sz w:val="24"/>
          <w:szCs w:val="24"/>
        </w:rPr>
        <w:t>,</w:t>
      </w:r>
      <w:r w:rsidRPr="00D5272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52720">
        <w:rPr>
          <w:rFonts w:ascii="Times New Roman" w:hAnsi="Times New Roman"/>
          <w:spacing w:val="-5"/>
          <w:szCs w:val="18"/>
        </w:rPr>
        <w:t xml:space="preserve">La relazione bambino-insegnante. Aspetti evolutivi e clinici, Raffaello Cortina, Milano, 2001 (Capitoli 1, 2, 3, 4, 7, 8). </w:t>
      </w:r>
      <w:hyperlink r:id="rId8" w:history="1">
        <w:r w:rsidRPr="00D52720">
          <w:rPr>
            <w:rStyle w:val="Collegamentoipertestuale"/>
            <w:rFonts w:ascii="Times New Roman" w:hAnsi="Times New Roman"/>
            <w:szCs w:val="18"/>
          </w:rPr>
          <w:t>Acquista da VP</w:t>
        </w:r>
      </w:hyperlink>
    </w:p>
    <w:p w14:paraId="6D6FC008" w14:textId="77777777" w:rsidR="00B655B7" w:rsidRPr="00D52720" w:rsidRDefault="00B655B7" w:rsidP="0062308B">
      <w:pPr>
        <w:pStyle w:val="Testo1"/>
        <w:spacing w:line="240" w:lineRule="atLeast"/>
        <w:ind w:left="0" w:firstLine="0"/>
        <w:rPr>
          <w:rFonts w:ascii="Times New Roman" w:hAnsi="Times New Roman"/>
          <w:spacing w:val="-5"/>
          <w:szCs w:val="18"/>
        </w:rPr>
      </w:pPr>
      <w:r w:rsidRPr="00D52720">
        <w:rPr>
          <w:rFonts w:ascii="Times New Roman" w:hAnsi="Times New Roman"/>
          <w:smallCaps/>
          <w:spacing w:val="-5"/>
          <w:sz w:val="16"/>
          <w:szCs w:val="16"/>
        </w:rPr>
        <w:t>A. Marchetti-I. Castelli</w:t>
      </w:r>
      <w:r w:rsidRPr="00D52720">
        <w:rPr>
          <w:rFonts w:ascii="Times New Roman" w:hAnsi="Times New Roman"/>
          <w:smallCaps/>
          <w:spacing w:val="-5"/>
          <w:sz w:val="24"/>
          <w:szCs w:val="24"/>
        </w:rPr>
        <w:t>,</w:t>
      </w:r>
      <w:r w:rsidRPr="00D5272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52720">
        <w:rPr>
          <w:rFonts w:ascii="Times New Roman" w:hAnsi="Times New Roman"/>
          <w:spacing w:val="-5"/>
          <w:szCs w:val="18"/>
        </w:rPr>
        <w:t>Come decidono i bambini, Raffaello Cortina, Milan</w:t>
      </w:r>
      <w:bookmarkStart w:id="0" w:name="_GoBack"/>
      <w:bookmarkEnd w:id="0"/>
      <w:r w:rsidRPr="00D52720">
        <w:rPr>
          <w:rFonts w:ascii="Times New Roman" w:hAnsi="Times New Roman"/>
          <w:spacing w:val="-5"/>
          <w:szCs w:val="18"/>
        </w:rPr>
        <w:t xml:space="preserve">o, 2012. </w:t>
      </w:r>
      <w:hyperlink r:id="rId9" w:history="1">
        <w:r w:rsidRPr="00D52720">
          <w:rPr>
            <w:rStyle w:val="Collegamentoipertestuale"/>
            <w:rFonts w:ascii="Times New Roman" w:hAnsi="Times New Roman"/>
            <w:szCs w:val="18"/>
          </w:rPr>
          <w:t>Acquista da VP</w:t>
        </w:r>
      </w:hyperlink>
    </w:p>
    <w:p w14:paraId="087C56D1" w14:textId="77777777" w:rsidR="000712E6" w:rsidRPr="003329BE" w:rsidRDefault="000712E6" w:rsidP="0062308B">
      <w:pPr>
        <w:spacing w:before="240" w:after="120" w:line="220" w:lineRule="exact"/>
        <w:jc w:val="both"/>
        <w:rPr>
          <w:b/>
          <w:i/>
          <w:sz w:val="18"/>
          <w:szCs w:val="18"/>
        </w:rPr>
      </w:pPr>
      <w:r w:rsidRPr="003329BE">
        <w:rPr>
          <w:b/>
          <w:i/>
          <w:sz w:val="18"/>
          <w:szCs w:val="18"/>
        </w:rPr>
        <w:t>DIDATTICA DEL CORSO</w:t>
      </w:r>
    </w:p>
    <w:p w14:paraId="251B4295" w14:textId="3743A9AE" w:rsidR="000712E6" w:rsidRPr="003329BE" w:rsidRDefault="00B655B7" w:rsidP="003329BE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3329BE">
        <w:rPr>
          <w:rFonts w:ascii="Times New Roman" w:hAnsi="Times New Roman"/>
          <w:szCs w:val="18"/>
        </w:rPr>
        <w:t>La metodologia didattica consisterà in lezioni frontali, discussioni di gruppo, esercitazioni. Verrà inoltre effettuato un monitoraggio costante del percorso di apprendimento  in itineere basato sull’auto-valutazione al fine di ricalibrare eventualmente la didattica</w:t>
      </w:r>
      <w:r w:rsidR="001A01DF" w:rsidRPr="003329BE">
        <w:rPr>
          <w:rFonts w:ascii="Times New Roman" w:hAnsi="Times New Roman"/>
          <w:szCs w:val="18"/>
        </w:rPr>
        <w:t>.</w:t>
      </w:r>
    </w:p>
    <w:p w14:paraId="21D61082" w14:textId="6830C40A" w:rsidR="000712E6" w:rsidRPr="004D7AE9" w:rsidRDefault="000712E6" w:rsidP="0062308B">
      <w:pPr>
        <w:spacing w:before="240" w:after="120" w:line="220" w:lineRule="exact"/>
        <w:jc w:val="both"/>
        <w:rPr>
          <w:b/>
          <w:i/>
          <w:sz w:val="18"/>
          <w:szCs w:val="18"/>
        </w:rPr>
      </w:pPr>
      <w:r w:rsidRPr="004D7AE9">
        <w:rPr>
          <w:b/>
          <w:i/>
          <w:sz w:val="18"/>
          <w:szCs w:val="18"/>
        </w:rPr>
        <w:t>METODO</w:t>
      </w:r>
      <w:r w:rsidR="00AD41C5" w:rsidRPr="004D7AE9">
        <w:rPr>
          <w:b/>
          <w:i/>
          <w:sz w:val="18"/>
          <w:szCs w:val="18"/>
        </w:rPr>
        <w:t xml:space="preserve"> E CRITERI </w:t>
      </w:r>
      <w:r w:rsidRPr="004D7AE9">
        <w:rPr>
          <w:b/>
          <w:i/>
          <w:sz w:val="18"/>
          <w:szCs w:val="18"/>
        </w:rPr>
        <w:t xml:space="preserve"> DI VALUTAZIONE</w:t>
      </w:r>
    </w:p>
    <w:p w14:paraId="26107F32" w14:textId="5B707118" w:rsidR="0011063D" w:rsidRPr="003548E1" w:rsidRDefault="0011063D" w:rsidP="0062308B">
      <w:pPr>
        <w:pStyle w:val="Testo2"/>
        <w:spacing w:line="240" w:lineRule="exact"/>
        <w:rPr>
          <w:rFonts w:ascii="Times New Roman" w:hAnsi="Times New Roman"/>
          <w:color w:val="000000" w:themeColor="text1"/>
          <w:szCs w:val="18"/>
          <w:bdr w:val="none" w:sz="0" w:space="0" w:color="auto" w:frame="1"/>
        </w:rPr>
      </w:pPr>
      <w:r w:rsidRPr="004D7AE9">
        <w:rPr>
          <w:rFonts w:ascii="Times New Roman" w:hAnsi="Times New Roman"/>
          <w:szCs w:val="18"/>
          <w:bdr w:val="none" w:sz="0" w:space="0" w:color="auto" w:frame="1"/>
        </w:rPr>
        <w:t xml:space="preserve">La valutazione finale consisterà in un colloquio </w:t>
      </w:r>
      <w:r w:rsidRPr="003548E1">
        <w:rPr>
          <w:rFonts w:ascii="Times New Roman" w:hAnsi="Times New Roman"/>
          <w:color w:val="000000" w:themeColor="text1"/>
          <w:szCs w:val="18"/>
          <w:bdr w:val="none" w:sz="0" w:space="0" w:color="auto" w:frame="1"/>
        </w:rPr>
        <w:t>orale nel corso del quale verranno valutate le conoscenze relative ai temi oggetto del corso</w:t>
      </w:r>
      <w:r w:rsidR="001273D2" w:rsidRPr="003548E1">
        <w:rPr>
          <w:rFonts w:ascii="Times New Roman" w:hAnsi="Times New Roman"/>
          <w:color w:val="000000" w:themeColor="text1"/>
          <w:szCs w:val="18"/>
          <w:bdr w:val="none" w:sz="0" w:space="0" w:color="auto" w:frame="1"/>
        </w:rPr>
        <w:t xml:space="preserve">, l’uso appropriato della terminologia specifica, la strutturazione argomentata e coerente del discorso, la capacità di </w:t>
      </w:r>
      <w:r w:rsidRPr="003548E1">
        <w:rPr>
          <w:rFonts w:ascii="Times New Roman" w:hAnsi="Times New Roman"/>
          <w:color w:val="000000" w:themeColor="text1"/>
          <w:szCs w:val="18"/>
          <w:bdr w:val="none" w:sz="0" w:space="0" w:color="auto" w:frame="1"/>
        </w:rPr>
        <w:t xml:space="preserve">cogliere la complessità e di </w:t>
      </w:r>
      <w:r w:rsidR="001273D2" w:rsidRPr="003548E1">
        <w:rPr>
          <w:rFonts w:ascii="Times New Roman" w:hAnsi="Times New Roman"/>
          <w:color w:val="000000" w:themeColor="text1"/>
          <w:szCs w:val="18"/>
          <w:bdr w:val="none" w:sz="0" w:space="0" w:color="auto" w:frame="1"/>
        </w:rPr>
        <w:t>individuare nessi concettuali</w:t>
      </w:r>
      <w:r w:rsidRPr="003548E1">
        <w:rPr>
          <w:rFonts w:ascii="Times New Roman" w:hAnsi="Times New Roman"/>
          <w:color w:val="000000" w:themeColor="text1"/>
          <w:szCs w:val="18"/>
          <w:bdr w:val="none" w:sz="0" w:space="0" w:color="auto" w:frame="1"/>
        </w:rPr>
        <w:t>,</w:t>
      </w:r>
      <w:r w:rsidR="001273D2" w:rsidRPr="003548E1">
        <w:rPr>
          <w:rFonts w:ascii="Times New Roman" w:hAnsi="Times New Roman"/>
          <w:color w:val="000000" w:themeColor="text1"/>
          <w:szCs w:val="18"/>
          <w:bdr w:val="none" w:sz="0" w:space="0" w:color="auto" w:frame="1"/>
        </w:rPr>
        <w:t xml:space="preserve"> questioni aperte</w:t>
      </w:r>
      <w:r w:rsidRPr="003548E1">
        <w:rPr>
          <w:rFonts w:ascii="Times New Roman" w:hAnsi="Times New Roman"/>
          <w:color w:val="000000" w:themeColor="text1"/>
          <w:szCs w:val="18"/>
          <w:bdr w:val="none" w:sz="0" w:space="0" w:color="auto" w:frame="1"/>
        </w:rPr>
        <w:t xml:space="preserve"> e risvolti applicativi</w:t>
      </w:r>
      <w:r w:rsidR="001273D2" w:rsidRPr="003548E1">
        <w:rPr>
          <w:rFonts w:ascii="Times New Roman" w:hAnsi="Times New Roman"/>
          <w:color w:val="000000" w:themeColor="text1"/>
          <w:szCs w:val="18"/>
          <w:bdr w:val="none" w:sz="0" w:space="0" w:color="auto" w:frame="1"/>
        </w:rPr>
        <w:t xml:space="preserve">. La </w:t>
      </w:r>
      <w:r w:rsidR="007B278F" w:rsidRPr="003548E1">
        <w:rPr>
          <w:rFonts w:ascii="Times New Roman" w:hAnsi="Times New Roman"/>
          <w:color w:val="000000" w:themeColor="text1"/>
          <w:szCs w:val="18"/>
          <w:bdr w:val="none" w:sz="0" w:space="0" w:color="auto" w:frame="1"/>
        </w:rPr>
        <w:t>v</w:t>
      </w:r>
      <w:r w:rsidR="001273D2" w:rsidRPr="003548E1">
        <w:rPr>
          <w:rFonts w:ascii="Times New Roman" w:hAnsi="Times New Roman"/>
          <w:color w:val="000000" w:themeColor="text1"/>
          <w:szCs w:val="18"/>
          <w:bdr w:val="none" w:sz="0" w:space="0" w:color="auto" w:frame="1"/>
        </w:rPr>
        <w:t>alutazione complessiva terrà conto della padronanza manifestata dallo studente in ordine ai suddetti livelli di classificazione.</w:t>
      </w:r>
    </w:p>
    <w:p w14:paraId="51CEB608" w14:textId="022A3E61" w:rsidR="0011063D" w:rsidRPr="003548E1" w:rsidRDefault="000712E6" w:rsidP="0062308B">
      <w:pPr>
        <w:spacing w:before="240" w:after="120"/>
        <w:jc w:val="both"/>
        <w:rPr>
          <w:b/>
          <w:i/>
          <w:noProof/>
          <w:sz w:val="18"/>
          <w:szCs w:val="18"/>
        </w:rPr>
      </w:pPr>
      <w:r w:rsidRPr="003548E1">
        <w:rPr>
          <w:b/>
          <w:i/>
          <w:sz w:val="18"/>
          <w:szCs w:val="18"/>
        </w:rPr>
        <w:t>AVVERTENZE</w:t>
      </w:r>
      <w:r w:rsidR="002E3683" w:rsidRPr="003548E1">
        <w:rPr>
          <w:b/>
          <w:i/>
          <w:sz w:val="18"/>
          <w:szCs w:val="18"/>
        </w:rPr>
        <w:t xml:space="preserve"> E </w:t>
      </w:r>
      <w:r w:rsidR="002E3683" w:rsidRPr="003548E1">
        <w:rPr>
          <w:b/>
          <w:i/>
          <w:noProof/>
          <w:sz w:val="18"/>
          <w:szCs w:val="18"/>
        </w:rPr>
        <w:t>PREREQUISTI</w:t>
      </w:r>
    </w:p>
    <w:p w14:paraId="6B0A5FC9" w14:textId="77777777" w:rsidR="0062308B" w:rsidRPr="003548E1" w:rsidRDefault="00ED64E7" w:rsidP="003548E1">
      <w:pPr>
        <w:spacing w:line="240" w:lineRule="exact"/>
        <w:jc w:val="both"/>
        <w:rPr>
          <w:sz w:val="18"/>
          <w:szCs w:val="18"/>
        </w:rPr>
      </w:pPr>
      <w:r w:rsidRPr="003548E1">
        <w:rPr>
          <w:sz w:val="18"/>
          <w:szCs w:val="18"/>
        </w:rPr>
        <w:t xml:space="preserve">Non vi sono conoscenze necessarie all’apprendimento dei contenuti del Corso a livello di informazioni disciplinari precedentemente acquisite, mentre si ritiene un requisito favorente </w:t>
      </w:r>
      <w:r w:rsidRPr="003548E1">
        <w:rPr>
          <w:sz w:val="18"/>
          <w:szCs w:val="18"/>
        </w:rPr>
        <w:lastRenderedPageBreak/>
        <w:t>l’apprendimento la disponibilità a riflettere sulle questioni dello sviluppo della persona con una curiosità verso la dimensione psicologica di tale sviluppo.</w:t>
      </w:r>
    </w:p>
    <w:p w14:paraId="4299294B" w14:textId="5754CB5C" w:rsidR="00ED64E7" w:rsidRPr="003548E1" w:rsidRDefault="00ED64E7" w:rsidP="003548E1">
      <w:pPr>
        <w:spacing w:line="240" w:lineRule="exact"/>
        <w:jc w:val="both"/>
        <w:rPr>
          <w:sz w:val="18"/>
          <w:szCs w:val="18"/>
        </w:rPr>
      </w:pPr>
      <w:r w:rsidRPr="003548E1">
        <w:rPr>
          <w:sz w:val="18"/>
          <w:szCs w:val="18"/>
        </w:rPr>
        <w:t>Nel caso in cui la situazione sanitaria non dovesse consentire la didattica in presenza, sarà garantita l’erogazione a distanza dell’insegnamento con modalità che verranno comunicate in tempo utile agli studenti</w:t>
      </w:r>
      <w:r w:rsidRPr="003548E1">
        <w:rPr>
          <w:i/>
          <w:iCs/>
          <w:color w:val="000000"/>
          <w:sz w:val="18"/>
          <w:szCs w:val="18"/>
        </w:rPr>
        <w:t>.</w:t>
      </w:r>
    </w:p>
    <w:p w14:paraId="3909E9FE" w14:textId="77777777" w:rsidR="003804F5" w:rsidRPr="003548E1" w:rsidRDefault="003804F5" w:rsidP="0062308B">
      <w:pPr>
        <w:spacing w:before="240" w:after="120"/>
        <w:jc w:val="both"/>
        <w:rPr>
          <w:bCs/>
          <w:i/>
          <w:noProof/>
          <w:sz w:val="18"/>
          <w:szCs w:val="18"/>
        </w:rPr>
      </w:pPr>
      <w:r w:rsidRPr="003548E1">
        <w:rPr>
          <w:bCs/>
          <w:i/>
          <w:noProof/>
          <w:sz w:val="18"/>
          <w:szCs w:val="18"/>
        </w:rPr>
        <w:t>Orari</w:t>
      </w:r>
      <w:r w:rsidR="00BD2A25" w:rsidRPr="003548E1">
        <w:rPr>
          <w:bCs/>
          <w:i/>
          <w:noProof/>
          <w:sz w:val="18"/>
          <w:szCs w:val="18"/>
        </w:rPr>
        <w:t>o</w:t>
      </w:r>
      <w:r w:rsidRPr="003548E1">
        <w:rPr>
          <w:bCs/>
          <w:i/>
          <w:noProof/>
          <w:sz w:val="18"/>
          <w:szCs w:val="18"/>
        </w:rPr>
        <w:t xml:space="preserve"> e luogo di ricevimento degli studenti</w:t>
      </w:r>
    </w:p>
    <w:p w14:paraId="4C6287C5" w14:textId="77777777" w:rsidR="003804F5" w:rsidRPr="003548E1" w:rsidRDefault="003804F5" w:rsidP="003548E1">
      <w:pPr>
        <w:spacing w:line="240" w:lineRule="exact"/>
        <w:jc w:val="both"/>
        <w:rPr>
          <w:sz w:val="18"/>
          <w:szCs w:val="18"/>
        </w:rPr>
      </w:pPr>
      <w:r w:rsidRPr="003548E1">
        <w:rPr>
          <w:sz w:val="18"/>
          <w:szCs w:val="18"/>
        </w:rPr>
        <w:t xml:space="preserve">Il prof. Edoardo Alfredo </w:t>
      </w:r>
      <w:proofErr w:type="spellStart"/>
      <w:r w:rsidRPr="003548E1">
        <w:rPr>
          <w:sz w:val="18"/>
          <w:szCs w:val="18"/>
        </w:rPr>
        <w:t>Bracaglia</w:t>
      </w:r>
      <w:proofErr w:type="spellEnd"/>
      <w:r w:rsidRPr="003548E1">
        <w:rPr>
          <w:sz w:val="18"/>
          <w:szCs w:val="18"/>
        </w:rPr>
        <w:t xml:space="preserve"> riceve gli studenti su appuntamento al termine delle lezioni, presso la sede Universitaria e in videoconferenza.</w:t>
      </w:r>
      <w:r w:rsidR="00BE24A4" w:rsidRPr="003548E1">
        <w:rPr>
          <w:sz w:val="18"/>
          <w:szCs w:val="18"/>
        </w:rPr>
        <w:t xml:space="preserve"> Contatto: </w:t>
      </w:r>
      <w:hyperlink r:id="rId10" w:history="1">
        <w:r w:rsidR="00BE24A4" w:rsidRPr="003548E1">
          <w:rPr>
            <w:rStyle w:val="Collegamentoipertestuale"/>
            <w:sz w:val="18"/>
            <w:szCs w:val="18"/>
          </w:rPr>
          <w:t>edoardoalfredo.bracaglia@unicatt.it</w:t>
        </w:r>
      </w:hyperlink>
    </w:p>
    <w:p w14:paraId="7AFF69E1" w14:textId="77777777" w:rsidR="00BE24A4" w:rsidRPr="003329BE" w:rsidRDefault="00BE24A4" w:rsidP="0062308B">
      <w:pPr>
        <w:jc w:val="both"/>
        <w:rPr>
          <w:b/>
          <w:i/>
          <w:noProof/>
          <w:sz w:val="20"/>
          <w:szCs w:val="20"/>
        </w:rPr>
      </w:pPr>
    </w:p>
    <w:p w14:paraId="338DCA5C" w14:textId="77777777" w:rsidR="003804F5" w:rsidRPr="003329BE" w:rsidRDefault="003804F5" w:rsidP="0062308B">
      <w:pPr>
        <w:pStyle w:val="Testo2"/>
        <w:rPr>
          <w:rFonts w:ascii="Times New Roman" w:hAnsi="Times New Roman"/>
          <w:sz w:val="20"/>
        </w:rPr>
      </w:pPr>
    </w:p>
    <w:p w14:paraId="6198FB5E" w14:textId="77777777" w:rsidR="002F7D92" w:rsidRPr="003329BE" w:rsidRDefault="002F7D92" w:rsidP="0062308B">
      <w:pPr>
        <w:jc w:val="both"/>
        <w:rPr>
          <w:sz w:val="20"/>
          <w:szCs w:val="20"/>
        </w:rPr>
      </w:pPr>
    </w:p>
    <w:sectPr w:rsidR="002F7D92" w:rsidRPr="003329BE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C137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F9D1A9A"/>
    <w:multiLevelType w:val="hybridMultilevel"/>
    <w:tmpl w:val="57EC8F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41AD2"/>
    <w:multiLevelType w:val="hybridMultilevel"/>
    <w:tmpl w:val="2D78D05A"/>
    <w:lvl w:ilvl="0" w:tplc="1B44636E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F75A8"/>
    <w:multiLevelType w:val="hybridMultilevel"/>
    <w:tmpl w:val="EE7CBE48"/>
    <w:lvl w:ilvl="0" w:tplc="535A0F0E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853A0"/>
    <w:multiLevelType w:val="hybridMultilevel"/>
    <w:tmpl w:val="CBCE27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63EEA"/>
    <w:multiLevelType w:val="hybridMultilevel"/>
    <w:tmpl w:val="6062EA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D5DBB"/>
    <w:multiLevelType w:val="hybridMultilevel"/>
    <w:tmpl w:val="20ACA8E4"/>
    <w:lvl w:ilvl="0" w:tplc="1B44636E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E6"/>
    <w:rsid w:val="000076F2"/>
    <w:rsid w:val="000712E6"/>
    <w:rsid w:val="000E1BC7"/>
    <w:rsid w:val="0011063D"/>
    <w:rsid w:val="001265BE"/>
    <w:rsid w:val="001273D2"/>
    <w:rsid w:val="00146A25"/>
    <w:rsid w:val="00172F64"/>
    <w:rsid w:val="001A01DF"/>
    <w:rsid w:val="001F4F72"/>
    <w:rsid w:val="00233BEF"/>
    <w:rsid w:val="002856A5"/>
    <w:rsid w:val="00286D29"/>
    <w:rsid w:val="00286E75"/>
    <w:rsid w:val="002E3683"/>
    <w:rsid w:val="002F7D92"/>
    <w:rsid w:val="00303682"/>
    <w:rsid w:val="003329BE"/>
    <w:rsid w:val="003548E1"/>
    <w:rsid w:val="003804F5"/>
    <w:rsid w:val="003E03B2"/>
    <w:rsid w:val="004D7AE9"/>
    <w:rsid w:val="005B57B9"/>
    <w:rsid w:val="005E4F76"/>
    <w:rsid w:val="005F46A5"/>
    <w:rsid w:val="0062308B"/>
    <w:rsid w:val="00642975"/>
    <w:rsid w:val="00655D2B"/>
    <w:rsid w:val="007436BD"/>
    <w:rsid w:val="00784884"/>
    <w:rsid w:val="007B278F"/>
    <w:rsid w:val="007C3EA7"/>
    <w:rsid w:val="00807055"/>
    <w:rsid w:val="008641EB"/>
    <w:rsid w:val="008A7214"/>
    <w:rsid w:val="008C1B29"/>
    <w:rsid w:val="009326EB"/>
    <w:rsid w:val="009E628E"/>
    <w:rsid w:val="00A05C38"/>
    <w:rsid w:val="00A44F06"/>
    <w:rsid w:val="00A44F68"/>
    <w:rsid w:val="00AB27BB"/>
    <w:rsid w:val="00AB4F1E"/>
    <w:rsid w:val="00AC12AA"/>
    <w:rsid w:val="00AD41C5"/>
    <w:rsid w:val="00B13CBF"/>
    <w:rsid w:val="00B655B7"/>
    <w:rsid w:val="00B73C4E"/>
    <w:rsid w:val="00B91F87"/>
    <w:rsid w:val="00BD2A25"/>
    <w:rsid w:val="00BE24A4"/>
    <w:rsid w:val="00C04BEA"/>
    <w:rsid w:val="00C07DCE"/>
    <w:rsid w:val="00C165F4"/>
    <w:rsid w:val="00C56B16"/>
    <w:rsid w:val="00CE3BF9"/>
    <w:rsid w:val="00CF17B3"/>
    <w:rsid w:val="00D51E36"/>
    <w:rsid w:val="00D52720"/>
    <w:rsid w:val="00D8159B"/>
    <w:rsid w:val="00DA3E2E"/>
    <w:rsid w:val="00DC02E3"/>
    <w:rsid w:val="00DD03F6"/>
    <w:rsid w:val="00DD6DB8"/>
    <w:rsid w:val="00E60852"/>
    <w:rsid w:val="00E9026B"/>
    <w:rsid w:val="00EA0A31"/>
    <w:rsid w:val="00EC5553"/>
    <w:rsid w:val="00ED64E7"/>
    <w:rsid w:val="00F40B29"/>
    <w:rsid w:val="00F60A16"/>
    <w:rsid w:val="00F623B6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8A8BE9"/>
  <w15:docId w15:val="{B63EC708-9DDE-5543-AE02-ECFC8A94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55B7"/>
    <w:rPr>
      <w:sz w:val="24"/>
      <w:szCs w:val="24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286D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nhideWhenUsed/>
    <w:rsid w:val="00BE24A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E24A4"/>
    <w:rPr>
      <w:color w:val="605E5C"/>
      <w:shd w:val="clear" w:color="auto" w:fill="E1DFDD"/>
    </w:rPr>
  </w:style>
  <w:style w:type="character" w:styleId="Enfasicorsivo">
    <w:name w:val="Emphasis"/>
    <w:basedOn w:val="Carpredefinitoparagrafo"/>
    <w:qFormat/>
    <w:rsid w:val="00B655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9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a.vitaepensiero.it/scheda-libro/pianta-robert-c/la-relazione-bambino-insegnante-9788870787009-175789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libreria.vitaepensiero.it/scheda-libro/mary-helen-immordino-yang/neuroscienze-affettive-ed-educazione-9788860309150-250474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eria.vitaepensiero.it/scheda-libro/patricia-h-miller/teorie-dello-sviluppo-psicologico-9788815232441-213513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doardoalfredo.bracaglia@unicat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a.vitaepensiero.it/scheda-libro/castelli-ilaria-marchetti-antonella/come-decidono-i-bambini-9788860304575-17842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oduli%20vari\Modelli_Guide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9BEE8-1D34-4AB4-AFD0-5C17784A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650</Words>
  <Characters>4809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sergio.alessandri</dc:creator>
  <cp:lastModifiedBy>Magatelli Matteo</cp:lastModifiedBy>
  <cp:revision>3</cp:revision>
  <cp:lastPrinted>2003-03-27T09:42:00Z</cp:lastPrinted>
  <dcterms:created xsi:type="dcterms:W3CDTF">2023-07-25T12:40:00Z</dcterms:created>
  <dcterms:modified xsi:type="dcterms:W3CDTF">2024-03-07T13:45:00Z</dcterms:modified>
</cp:coreProperties>
</file>