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FA3BA" w14:textId="5B519E5E" w:rsidR="0075525E" w:rsidRPr="0075525E" w:rsidRDefault="0038481C" w:rsidP="0075525E">
      <w:pPr>
        <w:pStyle w:val="Titolo1"/>
      </w:pPr>
      <w:r>
        <w:t xml:space="preserve">Pedagogia e formazione </w:t>
      </w:r>
      <w:r w:rsidR="00294F34">
        <w:t xml:space="preserve">per </w:t>
      </w:r>
      <w:r>
        <w:t>la transizione ecologica</w:t>
      </w:r>
    </w:p>
    <w:p w14:paraId="7F0D3D7C" w14:textId="14B75158" w:rsidR="0075525E" w:rsidRDefault="00C91500" w:rsidP="0075525E">
      <w:pPr>
        <w:pStyle w:val="Titolo2"/>
      </w:pPr>
      <w:r>
        <w:t>Prof.</w:t>
      </w:r>
      <w:r w:rsidR="0038481C">
        <w:t xml:space="preserve"> Pierluigi Malavasi</w:t>
      </w:r>
    </w:p>
    <w:p w14:paraId="43DF8C3A" w14:textId="77777777" w:rsidR="0075525E" w:rsidRPr="0075525E" w:rsidRDefault="0075525E" w:rsidP="0075525E">
      <w:pPr>
        <w:spacing w:before="240" w:after="120"/>
        <w:rPr>
          <w:b/>
          <w:sz w:val="18"/>
        </w:rPr>
      </w:pPr>
      <w:r>
        <w:rPr>
          <w:b/>
          <w:i/>
          <w:sz w:val="18"/>
        </w:rPr>
        <w:t>OBIETTIVO DEL CORSO</w:t>
      </w:r>
      <w:r w:rsidR="001963AF">
        <w:rPr>
          <w:b/>
          <w:i/>
          <w:sz w:val="18"/>
        </w:rPr>
        <w:t xml:space="preserve"> E RISULTATI DI APPRENDIMENTO ATTESI</w:t>
      </w:r>
    </w:p>
    <w:p w14:paraId="18D753B6" w14:textId="77777777" w:rsidR="00DA4184" w:rsidRPr="00DA4184" w:rsidRDefault="00DA4184" w:rsidP="00DA4184">
      <w:pPr>
        <w:rPr>
          <w:b/>
          <w:i/>
        </w:rPr>
      </w:pPr>
      <w:r w:rsidRPr="00DA4184">
        <w:t>Il corso si propone di offrire alcuni fondamentali elementi di formazione alla transizione ecologica, con riferimento all’ambito delle competenze di sostenibilità nella progettazione pedagogica, anche alla luce del Piano Nazionale di Ripresa e Resilienza (PNRR).</w:t>
      </w:r>
    </w:p>
    <w:p w14:paraId="24E6E55E" w14:textId="77777777" w:rsidR="0075525E" w:rsidRDefault="0075525E" w:rsidP="0075525E">
      <w:pPr>
        <w:spacing w:before="240" w:after="120"/>
        <w:rPr>
          <w:b/>
          <w:sz w:val="18"/>
          <w:lang w:eastAsia="en-US"/>
        </w:rPr>
      </w:pPr>
      <w:r>
        <w:rPr>
          <w:b/>
          <w:i/>
          <w:sz w:val="18"/>
          <w:lang w:eastAsia="en-US"/>
        </w:rPr>
        <w:t>PROGRAMMA DEL CORSO</w:t>
      </w:r>
    </w:p>
    <w:p w14:paraId="3B4757CA" w14:textId="77777777" w:rsidR="00DA4184" w:rsidRDefault="00DA4184" w:rsidP="00DA4184">
      <w:pPr>
        <w:tabs>
          <w:tab w:val="left" w:pos="8640"/>
          <w:tab w:val="left" w:pos="9356"/>
        </w:tabs>
        <w:spacing w:before="240" w:after="120"/>
        <w:ind w:right="140"/>
      </w:pPr>
      <w:r>
        <w:t xml:space="preserve">1. Il pedagogista e le </w:t>
      </w:r>
      <w:r w:rsidRPr="00020953">
        <w:rPr>
          <w:i/>
        </w:rPr>
        <w:t xml:space="preserve">green </w:t>
      </w:r>
      <w:proofErr w:type="spellStart"/>
      <w:r w:rsidRPr="00020953">
        <w:rPr>
          <w:i/>
        </w:rPr>
        <w:t>skills</w:t>
      </w:r>
      <w:proofErr w:type="spellEnd"/>
      <w:r>
        <w:t xml:space="preserve">. Scenari e ambiti della progettazione pedagogica nell’epoca della transizione ecologica. </w:t>
      </w:r>
    </w:p>
    <w:p w14:paraId="3AFFAE75" w14:textId="77777777" w:rsidR="00DA4184" w:rsidRDefault="00DA4184" w:rsidP="00DA4184">
      <w:pPr>
        <w:tabs>
          <w:tab w:val="left" w:pos="8640"/>
          <w:tab w:val="left" w:pos="9356"/>
        </w:tabs>
        <w:spacing w:before="240" w:after="120"/>
        <w:ind w:right="140"/>
      </w:pPr>
      <w:r>
        <w:t>2. Cultura, consapevolezza, educazione sui temi ambientali. Un patto educativo per l’ecologia integrale.</w:t>
      </w:r>
    </w:p>
    <w:p w14:paraId="7DD4A2AE" w14:textId="77777777" w:rsidR="00DA4184" w:rsidRDefault="00DA4184" w:rsidP="00DA4184">
      <w:pPr>
        <w:tabs>
          <w:tab w:val="left" w:pos="8640"/>
          <w:tab w:val="left" w:pos="9356"/>
        </w:tabs>
        <w:spacing w:before="240" w:after="120"/>
        <w:ind w:right="140"/>
      </w:pPr>
      <w:r>
        <w:t>3. Il Piano Nazionale di Ripresa e Resilienza (PNRR) e la formazione. Valorizzare le potenzialità generazionali, territoriali e di genere.</w:t>
      </w:r>
    </w:p>
    <w:p w14:paraId="6171E7CB" w14:textId="456678A0" w:rsidR="00DA4184" w:rsidRDefault="00DA4184" w:rsidP="00DA4184">
      <w:pPr>
        <w:tabs>
          <w:tab w:val="left" w:pos="8640"/>
          <w:tab w:val="left" w:pos="9356"/>
        </w:tabs>
        <w:spacing w:before="240" w:after="120"/>
        <w:ind w:right="140"/>
      </w:pPr>
      <w:r>
        <w:t xml:space="preserve">4. Istruzione, ricerca e impresa. Persone e sviluppo di competenze </w:t>
      </w:r>
      <w:r w:rsidR="003671EE" w:rsidRPr="003671EE">
        <w:rPr>
          <w:i/>
          <w:iCs/>
        </w:rPr>
        <w:t>green</w:t>
      </w:r>
      <w:r w:rsidR="003671EE">
        <w:t xml:space="preserve"> </w:t>
      </w:r>
      <w:r>
        <w:t xml:space="preserve">in alcuni ambiti della transizione ecologica: </w:t>
      </w:r>
      <w:r w:rsidRPr="00E07A8A">
        <w:rPr>
          <w:i/>
        </w:rPr>
        <w:t xml:space="preserve">green </w:t>
      </w:r>
      <w:proofErr w:type="spellStart"/>
      <w:r w:rsidRPr="00E07A8A">
        <w:rPr>
          <w:i/>
        </w:rPr>
        <w:t>industry</w:t>
      </w:r>
      <w:proofErr w:type="spellEnd"/>
      <w:r w:rsidRPr="00E07A8A">
        <w:rPr>
          <w:i/>
        </w:rPr>
        <w:t xml:space="preserve">, </w:t>
      </w:r>
      <w:proofErr w:type="spellStart"/>
      <w:r w:rsidRPr="00E07A8A">
        <w:rPr>
          <w:i/>
        </w:rPr>
        <w:t>sustainable</w:t>
      </w:r>
      <w:proofErr w:type="spellEnd"/>
      <w:r w:rsidRPr="00E07A8A">
        <w:rPr>
          <w:i/>
        </w:rPr>
        <w:t xml:space="preserve"> </w:t>
      </w:r>
      <w:proofErr w:type="spellStart"/>
      <w:r w:rsidRPr="00E07A8A">
        <w:rPr>
          <w:i/>
        </w:rPr>
        <w:t>food</w:t>
      </w:r>
      <w:proofErr w:type="spellEnd"/>
      <w:r w:rsidRPr="00E07A8A">
        <w:rPr>
          <w:i/>
        </w:rPr>
        <w:t xml:space="preserve"> and agricolture</w:t>
      </w:r>
      <w:r>
        <w:t xml:space="preserve">; salvaguardia della biodiversità e progettazione educativa sostenibile; turismo sostenibile e responsabile; ecologia e </w:t>
      </w:r>
      <w:proofErr w:type="spellStart"/>
      <w:r>
        <w:t>infosfera</w:t>
      </w:r>
      <w:proofErr w:type="spellEnd"/>
      <w:r>
        <w:t>, infrastrutture e mobilità sostenibile.</w:t>
      </w:r>
      <w:r w:rsidR="003671EE">
        <w:t xml:space="preserve"> </w:t>
      </w:r>
      <w:proofErr w:type="spellStart"/>
      <w:r w:rsidR="003671EE" w:rsidRPr="003671EE">
        <w:rPr>
          <w:i/>
          <w:iCs/>
        </w:rPr>
        <w:t>GreenComp</w:t>
      </w:r>
      <w:proofErr w:type="spellEnd"/>
      <w:r w:rsidR="003671EE" w:rsidRPr="003671EE">
        <w:rPr>
          <w:i/>
          <w:iCs/>
        </w:rPr>
        <w:t>.</w:t>
      </w:r>
      <w:r w:rsidR="003671EE">
        <w:t xml:space="preserve"> Quadro europeo delle competenze in materia di sostenibilità.</w:t>
      </w:r>
    </w:p>
    <w:p w14:paraId="20889E15" w14:textId="69D636E0" w:rsidR="00B36B86" w:rsidRPr="0075525E" w:rsidRDefault="00DA4184" w:rsidP="00DA4184">
      <w:pPr>
        <w:rPr>
          <w:lang w:eastAsia="en-US"/>
        </w:rPr>
      </w:pPr>
      <w:r w:rsidRPr="00330830">
        <w:t xml:space="preserve">5. </w:t>
      </w:r>
      <w:r w:rsidRPr="00330830">
        <w:rPr>
          <w:i/>
        </w:rPr>
        <w:t>Agenda ONU 2030</w:t>
      </w:r>
      <w:r w:rsidRPr="00330830">
        <w:t xml:space="preserve">, </w:t>
      </w:r>
      <w:proofErr w:type="spellStart"/>
      <w:r w:rsidRPr="00330830">
        <w:rPr>
          <w:i/>
        </w:rPr>
        <w:t>Next</w:t>
      </w:r>
      <w:proofErr w:type="spellEnd"/>
      <w:r w:rsidRPr="00330830">
        <w:rPr>
          <w:i/>
        </w:rPr>
        <w:t xml:space="preserve"> Generation EU</w:t>
      </w:r>
      <w:r w:rsidRPr="00330830">
        <w:t>.</w:t>
      </w:r>
      <w:r w:rsidRPr="00330830">
        <w:rPr>
          <w:sz w:val="28"/>
          <w:szCs w:val="28"/>
        </w:rPr>
        <w:t xml:space="preserve"> </w:t>
      </w:r>
      <w:r>
        <w:t>Narrare le transizioni ecologiche. Ricognizione e discussione di casi studio e pratiche emblematiche a partire da alcuni progetti in via di realizzazione nell’ambito del Piano Nazionale di Ripresa e Resilienza.</w:t>
      </w:r>
    </w:p>
    <w:p w14:paraId="5C8FF61A" w14:textId="77777777" w:rsidR="0075525E" w:rsidRPr="001F5E26" w:rsidRDefault="0075525E" w:rsidP="001F5E26">
      <w:pPr>
        <w:spacing w:before="240" w:after="120"/>
        <w:rPr>
          <w:b/>
          <w:i/>
          <w:sz w:val="18"/>
          <w:lang w:eastAsia="en-US"/>
        </w:rPr>
      </w:pPr>
      <w:r>
        <w:rPr>
          <w:b/>
          <w:i/>
          <w:sz w:val="18"/>
          <w:lang w:eastAsia="en-US"/>
        </w:rPr>
        <w:t>BIBLIOGRAFIA</w:t>
      </w:r>
    </w:p>
    <w:p w14:paraId="73AABD6E" w14:textId="77777777" w:rsidR="004F1B6D" w:rsidRDefault="004F1B6D" w:rsidP="00330830">
      <w:pPr>
        <w:pStyle w:val="Testo1"/>
        <w:tabs>
          <w:tab w:val="left" w:pos="8640"/>
          <w:tab w:val="left" w:pos="9000"/>
        </w:tabs>
        <w:spacing w:line="240" w:lineRule="exact"/>
        <w:rPr>
          <w:rFonts w:ascii="Times New Roman" w:hAnsi="Times New Roman"/>
          <w:szCs w:val="18"/>
        </w:rPr>
      </w:pPr>
      <w:r w:rsidRPr="00330830">
        <w:rPr>
          <w:rFonts w:ascii="Times New Roman" w:eastAsia="MS Mincho" w:hAnsi="Times New Roman"/>
          <w:smallCaps/>
          <w:noProof w:val="0"/>
          <w:sz w:val="16"/>
          <w:szCs w:val="16"/>
        </w:rPr>
        <w:t>Papa Francesco</w:t>
      </w:r>
      <w:r w:rsidRPr="004E24E1">
        <w:rPr>
          <w:rFonts w:ascii="Times New Roman" w:eastAsia="MS Mincho" w:hAnsi="Times New Roman"/>
          <w:smallCaps/>
          <w:noProof w:val="0"/>
          <w:szCs w:val="18"/>
        </w:rPr>
        <w:t xml:space="preserve">, </w:t>
      </w:r>
      <w:r w:rsidRPr="004E24E1">
        <w:rPr>
          <w:rFonts w:ascii="Times New Roman" w:hAnsi="Times New Roman"/>
          <w:i/>
          <w:szCs w:val="18"/>
        </w:rPr>
        <w:t>Lettera Enciclica</w:t>
      </w:r>
      <w:r w:rsidRPr="004E24E1">
        <w:rPr>
          <w:rFonts w:ascii="Times New Roman" w:hAnsi="Times New Roman"/>
          <w:szCs w:val="18"/>
        </w:rPr>
        <w:t xml:space="preserve"> </w:t>
      </w:r>
      <w:r w:rsidRPr="004E24E1">
        <w:rPr>
          <w:rFonts w:ascii="Times New Roman" w:hAnsi="Times New Roman"/>
          <w:i/>
          <w:szCs w:val="18"/>
        </w:rPr>
        <w:t>Laudato si’ per la cura della casa comune</w:t>
      </w:r>
      <w:r w:rsidRPr="004E24E1">
        <w:rPr>
          <w:rFonts w:ascii="Times New Roman" w:hAnsi="Times New Roman"/>
          <w:szCs w:val="18"/>
        </w:rPr>
        <w:t>, 2015.</w:t>
      </w:r>
    </w:p>
    <w:p w14:paraId="722F0393" w14:textId="45EDE292" w:rsidR="004F1B6D" w:rsidRDefault="007052BF" w:rsidP="00330830">
      <w:pPr>
        <w:pStyle w:val="Testo1"/>
        <w:tabs>
          <w:tab w:val="left" w:pos="8640"/>
          <w:tab w:val="left" w:pos="9000"/>
        </w:tabs>
        <w:spacing w:line="240" w:lineRule="exact"/>
        <w:rPr>
          <w:rFonts w:ascii="Times New Roman" w:eastAsia="MS Mincho" w:hAnsi="Times New Roman"/>
          <w:noProof w:val="0"/>
          <w:szCs w:val="18"/>
        </w:rPr>
      </w:pPr>
      <w:r w:rsidRPr="00330830">
        <w:rPr>
          <w:rFonts w:ascii="Times New Roman" w:eastAsia="MS Mincho" w:hAnsi="Times New Roman"/>
          <w:smallCaps/>
          <w:noProof w:val="0"/>
          <w:sz w:val="16"/>
          <w:szCs w:val="16"/>
        </w:rPr>
        <w:t>S. Sandrini</w:t>
      </w:r>
      <w:r w:rsidR="004F1B6D" w:rsidRPr="004E24E1">
        <w:rPr>
          <w:rFonts w:ascii="Times New Roman" w:eastAsia="MS Mincho" w:hAnsi="Times New Roman"/>
          <w:noProof w:val="0"/>
          <w:szCs w:val="18"/>
        </w:rPr>
        <w:t xml:space="preserve">, </w:t>
      </w:r>
      <w:r w:rsidR="004F1B6D" w:rsidRPr="004E24E1">
        <w:rPr>
          <w:rFonts w:ascii="Times New Roman" w:eastAsia="MS Mincho" w:hAnsi="Times New Roman"/>
          <w:i/>
          <w:iCs/>
          <w:noProof w:val="0"/>
          <w:szCs w:val="18"/>
        </w:rPr>
        <w:t>Pedagogia e formazione alla transizione ecologica</w:t>
      </w:r>
      <w:r w:rsidR="004F1B6D" w:rsidRPr="004E24E1">
        <w:rPr>
          <w:rFonts w:ascii="Times New Roman" w:eastAsia="MS Mincho" w:hAnsi="Times New Roman"/>
          <w:noProof w:val="0"/>
          <w:szCs w:val="18"/>
        </w:rPr>
        <w:t xml:space="preserve">. Tracce, </w:t>
      </w:r>
      <w:r w:rsidR="00330830">
        <w:rPr>
          <w:rFonts w:ascii="Times New Roman" w:eastAsia="MS Mincho" w:hAnsi="Times New Roman"/>
          <w:noProof w:val="0"/>
          <w:szCs w:val="18"/>
        </w:rPr>
        <w:t>Pensa Multimedia</w:t>
      </w:r>
      <w:r w:rsidR="004F1B6D" w:rsidRPr="004E24E1">
        <w:rPr>
          <w:rFonts w:ascii="Times New Roman" w:eastAsia="MS Mincho" w:hAnsi="Times New Roman"/>
          <w:noProof w:val="0"/>
          <w:szCs w:val="18"/>
        </w:rPr>
        <w:t xml:space="preserve">, </w:t>
      </w:r>
      <w:r w:rsidR="00330830">
        <w:rPr>
          <w:rFonts w:ascii="Times New Roman" w:eastAsia="MS Mincho" w:hAnsi="Times New Roman"/>
          <w:noProof w:val="0"/>
          <w:szCs w:val="18"/>
        </w:rPr>
        <w:t>Lecce</w:t>
      </w:r>
      <w:r w:rsidR="004F1B6D" w:rsidRPr="004E24E1">
        <w:rPr>
          <w:rFonts w:ascii="Times New Roman" w:eastAsia="MS Mincho" w:hAnsi="Times New Roman"/>
          <w:noProof w:val="0"/>
          <w:szCs w:val="18"/>
        </w:rPr>
        <w:t xml:space="preserve"> 2022.</w:t>
      </w:r>
    </w:p>
    <w:p w14:paraId="7ED82F10" w14:textId="401FC663" w:rsidR="004F1B6D" w:rsidRDefault="00E506D1" w:rsidP="00330830">
      <w:pPr>
        <w:pStyle w:val="Testo1"/>
        <w:tabs>
          <w:tab w:val="left" w:pos="8640"/>
          <w:tab w:val="left" w:pos="9000"/>
        </w:tabs>
        <w:spacing w:line="240" w:lineRule="exact"/>
        <w:rPr>
          <w:rFonts w:ascii="Times New Roman" w:hAnsi="Times New Roman"/>
          <w:smallCaps/>
          <w:spacing w:val="-5"/>
          <w:szCs w:val="18"/>
        </w:rPr>
      </w:pPr>
      <w:r w:rsidRPr="00330830">
        <w:rPr>
          <w:rFonts w:ascii="Times New Roman" w:eastAsia="MS Mincho" w:hAnsi="Times New Roman"/>
          <w:smallCaps/>
          <w:noProof w:val="0"/>
          <w:sz w:val="16"/>
          <w:szCs w:val="16"/>
        </w:rPr>
        <w:t xml:space="preserve">G. </w:t>
      </w:r>
      <w:r w:rsidR="004F1B6D" w:rsidRPr="00330830">
        <w:rPr>
          <w:rFonts w:ascii="Times New Roman" w:eastAsia="MS Mincho" w:hAnsi="Times New Roman"/>
          <w:smallCaps/>
          <w:noProof w:val="0"/>
          <w:sz w:val="16"/>
          <w:szCs w:val="16"/>
        </w:rPr>
        <w:t xml:space="preserve">Bianchi, </w:t>
      </w:r>
      <w:r w:rsidRPr="00330830">
        <w:rPr>
          <w:rFonts w:ascii="Times New Roman" w:eastAsia="MS Mincho" w:hAnsi="Times New Roman"/>
          <w:smallCaps/>
          <w:noProof w:val="0"/>
          <w:sz w:val="16"/>
          <w:szCs w:val="16"/>
        </w:rPr>
        <w:t xml:space="preserve">U. </w:t>
      </w:r>
      <w:proofErr w:type="spellStart"/>
      <w:r w:rsidR="004F1B6D" w:rsidRPr="00330830">
        <w:rPr>
          <w:rFonts w:ascii="Times New Roman" w:eastAsia="MS Mincho" w:hAnsi="Times New Roman"/>
          <w:smallCaps/>
          <w:noProof w:val="0"/>
          <w:sz w:val="16"/>
          <w:szCs w:val="16"/>
        </w:rPr>
        <w:t>Pisiotis</w:t>
      </w:r>
      <w:proofErr w:type="spellEnd"/>
      <w:r w:rsidR="004F1B6D" w:rsidRPr="00330830">
        <w:rPr>
          <w:rFonts w:ascii="Times New Roman" w:eastAsia="MS Mincho" w:hAnsi="Times New Roman"/>
          <w:smallCaps/>
          <w:noProof w:val="0"/>
          <w:sz w:val="16"/>
          <w:szCs w:val="16"/>
        </w:rPr>
        <w:t xml:space="preserve">, </w:t>
      </w:r>
      <w:r w:rsidRPr="00330830">
        <w:rPr>
          <w:rFonts w:ascii="Times New Roman" w:hAnsi="Times New Roman"/>
          <w:sz w:val="16"/>
          <w:szCs w:val="16"/>
        </w:rPr>
        <w:t xml:space="preserve">M. </w:t>
      </w:r>
      <w:proofErr w:type="spellStart"/>
      <w:r w:rsidR="004F1B6D" w:rsidRPr="00330830">
        <w:rPr>
          <w:rFonts w:ascii="Times New Roman" w:eastAsia="MS Mincho" w:hAnsi="Times New Roman"/>
          <w:smallCaps/>
          <w:noProof w:val="0"/>
          <w:sz w:val="16"/>
          <w:szCs w:val="16"/>
        </w:rPr>
        <w:t>Cabrera</w:t>
      </w:r>
      <w:proofErr w:type="spellEnd"/>
      <w:r w:rsidR="004F1B6D" w:rsidRPr="00330830">
        <w:rPr>
          <w:rFonts w:ascii="Times New Roman" w:eastAsia="MS Mincho" w:hAnsi="Times New Roman"/>
          <w:smallCaps/>
          <w:noProof w:val="0"/>
          <w:sz w:val="16"/>
          <w:szCs w:val="16"/>
        </w:rPr>
        <w:t xml:space="preserve"> </w:t>
      </w:r>
      <w:proofErr w:type="spellStart"/>
      <w:r w:rsidR="004F1B6D" w:rsidRPr="00330830">
        <w:rPr>
          <w:rFonts w:ascii="Times New Roman" w:eastAsia="MS Mincho" w:hAnsi="Times New Roman"/>
          <w:smallCaps/>
          <w:noProof w:val="0"/>
          <w:sz w:val="16"/>
          <w:szCs w:val="16"/>
        </w:rPr>
        <w:t>Giraldez</w:t>
      </w:r>
      <w:proofErr w:type="spellEnd"/>
      <w:r w:rsidR="004F1B6D" w:rsidRPr="004E24E1">
        <w:rPr>
          <w:rFonts w:ascii="Times New Roman" w:eastAsia="MS Mincho" w:hAnsi="Times New Roman"/>
          <w:smallCaps/>
          <w:noProof w:val="0"/>
          <w:szCs w:val="18"/>
        </w:rPr>
        <w:t>,</w:t>
      </w:r>
      <w:r w:rsidR="004F1B6D" w:rsidRPr="004E24E1">
        <w:rPr>
          <w:szCs w:val="18"/>
        </w:rPr>
        <w:t xml:space="preserve"> </w:t>
      </w:r>
      <w:r w:rsidR="004F1B6D" w:rsidRPr="004E24E1">
        <w:rPr>
          <w:i/>
          <w:iCs/>
          <w:szCs w:val="18"/>
        </w:rPr>
        <w:t xml:space="preserve">GreenComp </w:t>
      </w:r>
      <w:r w:rsidR="004F1B6D" w:rsidRPr="004E24E1">
        <w:rPr>
          <w:szCs w:val="18"/>
        </w:rPr>
        <w:t>– Il quadro europeo delle competenze in materia di sostenibilità</w:t>
      </w:r>
      <w:r w:rsidR="004F1B6D">
        <w:rPr>
          <w:szCs w:val="18"/>
        </w:rPr>
        <w:t xml:space="preserve">, 2022. </w:t>
      </w:r>
      <w:r w:rsidR="00DA4184" w:rsidRPr="004E24E1">
        <w:rPr>
          <w:rFonts w:ascii="Times New Roman" w:hAnsi="Times New Roman"/>
          <w:smallCaps/>
          <w:spacing w:val="-5"/>
          <w:szCs w:val="18"/>
        </w:rPr>
        <w:t xml:space="preserve"> </w:t>
      </w:r>
    </w:p>
    <w:p w14:paraId="5947DBD3" w14:textId="67F5F63C" w:rsidR="00DA4184" w:rsidRPr="004F1B6D" w:rsidRDefault="00DA4184" w:rsidP="004F1B6D">
      <w:pPr>
        <w:pStyle w:val="Testo1"/>
        <w:tabs>
          <w:tab w:val="left" w:pos="8640"/>
          <w:tab w:val="left" w:pos="9000"/>
        </w:tabs>
        <w:spacing w:line="276" w:lineRule="auto"/>
        <w:rPr>
          <w:szCs w:val="18"/>
        </w:rPr>
      </w:pPr>
      <w:r w:rsidRPr="00330830">
        <w:rPr>
          <w:rFonts w:ascii="Times New Roman" w:eastAsia="MS Mincho" w:hAnsi="Times New Roman"/>
          <w:smallCaps/>
          <w:noProof w:val="0"/>
          <w:sz w:val="16"/>
          <w:szCs w:val="16"/>
        </w:rPr>
        <w:lastRenderedPageBreak/>
        <w:t>P. M</w:t>
      </w:r>
      <w:r w:rsidR="00B67B81" w:rsidRPr="00330830">
        <w:rPr>
          <w:rFonts w:ascii="Times New Roman" w:eastAsia="MS Mincho" w:hAnsi="Times New Roman"/>
          <w:smallCaps/>
          <w:noProof w:val="0"/>
          <w:sz w:val="16"/>
          <w:szCs w:val="16"/>
        </w:rPr>
        <w:t>alavasi</w:t>
      </w:r>
      <w:r w:rsidRPr="004E24E1">
        <w:rPr>
          <w:rFonts w:ascii="Times New Roman" w:eastAsia="MS Mincho" w:hAnsi="Times New Roman"/>
          <w:noProof w:val="0"/>
          <w:szCs w:val="18"/>
        </w:rPr>
        <w:t xml:space="preserve">, </w:t>
      </w:r>
      <w:r w:rsidRPr="004E24E1">
        <w:rPr>
          <w:rFonts w:ascii="Times New Roman" w:eastAsia="MS Mincho" w:hAnsi="Times New Roman"/>
          <w:i/>
          <w:iCs/>
          <w:noProof w:val="0"/>
          <w:szCs w:val="18"/>
        </w:rPr>
        <w:t>PNRR e formazione. La via della transizione ecologica</w:t>
      </w:r>
      <w:r w:rsidRPr="004E24E1">
        <w:rPr>
          <w:rFonts w:ascii="Times New Roman" w:eastAsia="MS Mincho" w:hAnsi="Times New Roman"/>
          <w:noProof w:val="0"/>
          <w:szCs w:val="18"/>
        </w:rPr>
        <w:t xml:space="preserve">, Vita e Pensiero, Milano 2022. </w:t>
      </w:r>
      <w:hyperlink r:id="rId5" w:history="1">
        <w:r w:rsidR="00B82254" w:rsidRPr="00B82254">
          <w:rPr>
            <w:rStyle w:val="Collegamentoipertestuale"/>
            <w:rFonts w:ascii="Times New Roman" w:eastAsia="MS Mincho" w:hAnsi="Times New Roman"/>
            <w:noProof w:val="0"/>
            <w:szCs w:val="18"/>
          </w:rPr>
          <w:t>Acquista da V&amp;P</w:t>
        </w:r>
      </w:hyperlink>
    </w:p>
    <w:p w14:paraId="2E053FF2" w14:textId="77777777" w:rsidR="004F1B6D" w:rsidRDefault="004F1B6D" w:rsidP="004E24E1">
      <w:pPr>
        <w:pStyle w:val="Testo1"/>
        <w:tabs>
          <w:tab w:val="left" w:pos="8640"/>
          <w:tab w:val="left" w:pos="9000"/>
        </w:tabs>
        <w:spacing w:line="240" w:lineRule="exact"/>
        <w:ind w:left="0" w:firstLine="0"/>
        <w:rPr>
          <w:rFonts w:ascii="Times New Roman" w:eastAsia="MS Mincho" w:hAnsi="Times New Roman"/>
          <w:smallCaps/>
          <w:noProof w:val="0"/>
          <w:szCs w:val="18"/>
        </w:rPr>
      </w:pPr>
    </w:p>
    <w:p w14:paraId="349C96E6" w14:textId="396BE7C7" w:rsidR="004F1B6D" w:rsidRPr="004F1B6D" w:rsidRDefault="004F1B6D" w:rsidP="004E24E1">
      <w:pPr>
        <w:pStyle w:val="Testo1"/>
        <w:tabs>
          <w:tab w:val="left" w:pos="8640"/>
          <w:tab w:val="left" w:pos="9000"/>
        </w:tabs>
        <w:spacing w:line="240" w:lineRule="exact"/>
        <w:ind w:left="0" w:firstLine="0"/>
        <w:rPr>
          <w:rFonts w:ascii="Times New Roman" w:hAnsi="Times New Roman"/>
          <w:szCs w:val="18"/>
        </w:rPr>
      </w:pPr>
      <w:r>
        <w:rPr>
          <w:rFonts w:ascii="Times New Roman" w:hAnsi="Times New Roman"/>
          <w:szCs w:val="18"/>
        </w:rPr>
        <w:t>I</w:t>
      </w:r>
      <w:r w:rsidRPr="004F1B6D">
        <w:rPr>
          <w:rFonts w:ascii="Times New Roman" w:hAnsi="Times New Roman"/>
          <w:szCs w:val="18"/>
        </w:rPr>
        <w:t>n lettura si suggerisce</w:t>
      </w:r>
    </w:p>
    <w:p w14:paraId="5189EF53" w14:textId="77777777" w:rsidR="004F1B6D" w:rsidRDefault="004F1B6D" w:rsidP="004E24E1">
      <w:pPr>
        <w:pStyle w:val="Testo1"/>
        <w:tabs>
          <w:tab w:val="left" w:pos="8640"/>
          <w:tab w:val="left" w:pos="9000"/>
        </w:tabs>
        <w:spacing w:line="240" w:lineRule="exact"/>
        <w:ind w:left="0" w:firstLine="0"/>
        <w:rPr>
          <w:rFonts w:ascii="Times New Roman" w:eastAsia="MS Mincho" w:hAnsi="Times New Roman"/>
          <w:smallCaps/>
          <w:noProof w:val="0"/>
          <w:szCs w:val="18"/>
        </w:rPr>
      </w:pPr>
    </w:p>
    <w:p w14:paraId="44B10ABE" w14:textId="46721B3C" w:rsidR="004E24E1" w:rsidRPr="004E24E1" w:rsidRDefault="004E24E1" w:rsidP="004E24E1">
      <w:pPr>
        <w:pStyle w:val="Testo1"/>
        <w:tabs>
          <w:tab w:val="left" w:pos="8640"/>
          <w:tab w:val="left" w:pos="9000"/>
        </w:tabs>
        <w:spacing w:line="240" w:lineRule="exact"/>
        <w:ind w:left="0" w:firstLine="0"/>
        <w:rPr>
          <w:rFonts w:ascii="Times New Roman" w:hAnsi="Times New Roman"/>
          <w:szCs w:val="18"/>
        </w:rPr>
      </w:pPr>
      <w:r w:rsidRPr="00330830">
        <w:rPr>
          <w:rFonts w:ascii="Times New Roman" w:eastAsia="MS Mincho" w:hAnsi="Times New Roman"/>
          <w:smallCaps/>
          <w:noProof w:val="0"/>
          <w:sz w:val="16"/>
          <w:szCs w:val="16"/>
        </w:rPr>
        <w:t xml:space="preserve">C. </w:t>
      </w:r>
      <w:proofErr w:type="spellStart"/>
      <w:r w:rsidRPr="00330830">
        <w:rPr>
          <w:rFonts w:ascii="Times New Roman" w:eastAsia="MS Mincho" w:hAnsi="Times New Roman"/>
          <w:smallCaps/>
          <w:noProof w:val="0"/>
          <w:sz w:val="16"/>
          <w:szCs w:val="16"/>
        </w:rPr>
        <w:t>Birbes</w:t>
      </w:r>
      <w:proofErr w:type="spellEnd"/>
      <w:r w:rsidRPr="00330830">
        <w:rPr>
          <w:rFonts w:ascii="Times New Roman" w:eastAsia="MS Mincho" w:hAnsi="Times New Roman"/>
          <w:smallCaps/>
          <w:noProof w:val="0"/>
          <w:sz w:val="16"/>
          <w:szCs w:val="16"/>
        </w:rPr>
        <w:t xml:space="preserve">, S. </w:t>
      </w:r>
      <w:proofErr w:type="spellStart"/>
      <w:r w:rsidRPr="00330830">
        <w:rPr>
          <w:rFonts w:ascii="Times New Roman" w:eastAsia="MS Mincho" w:hAnsi="Times New Roman"/>
          <w:smallCaps/>
          <w:noProof w:val="0"/>
          <w:sz w:val="16"/>
          <w:szCs w:val="16"/>
        </w:rPr>
        <w:t>Bornatici</w:t>
      </w:r>
      <w:proofErr w:type="spellEnd"/>
      <w:r w:rsidRPr="00330830">
        <w:rPr>
          <w:rFonts w:ascii="Times New Roman" w:eastAsia="MS Mincho" w:hAnsi="Times New Roman"/>
          <w:smallCaps/>
          <w:noProof w:val="0"/>
          <w:sz w:val="16"/>
          <w:szCs w:val="16"/>
        </w:rPr>
        <w:t xml:space="preserve"> </w:t>
      </w:r>
      <w:r w:rsidRPr="00330830">
        <w:rPr>
          <w:rFonts w:ascii="Times New Roman" w:eastAsia="MS Mincho" w:hAnsi="Times New Roman"/>
          <w:noProof w:val="0"/>
          <w:sz w:val="16"/>
          <w:szCs w:val="16"/>
        </w:rPr>
        <w:t>(a cura di)</w:t>
      </w:r>
      <w:r w:rsidRPr="004E24E1">
        <w:rPr>
          <w:rFonts w:ascii="Times New Roman" w:eastAsia="MS Mincho" w:hAnsi="Times New Roman"/>
          <w:noProof w:val="0"/>
          <w:szCs w:val="18"/>
        </w:rPr>
        <w:t>,</w:t>
      </w:r>
      <w:r w:rsidRPr="004E24E1">
        <w:rPr>
          <w:rFonts w:ascii="Times New Roman" w:hAnsi="Times New Roman"/>
          <w:szCs w:val="18"/>
        </w:rPr>
        <w:t xml:space="preserve"> </w:t>
      </w:r>
      <w:r w:rsidR="00B82254" w:rsidRPr="00B82254">
        <w:rPr>
          <w:rFonts w:ascii="Times New Roman" w:hAnsi="Times New Roman"/>
          <w:i/>
          <w:iCs/>
          <w:szCs w:val="18"/>
        </w:rPr>
        <w:t xml:space="preserve">La Terra che unisce. Lineamenti di pedagogia dell'ambiente </w:t>
      </w:r>
      <w:r w:rsidRPr="004E24E1">
        <w:rPr>
          <w:rFonts w:ascii="Times New Roman" w:hAnsi="Times New Roman"/>
          <w:szCs w:val="18"/>
        </w:rPr>
        <w:t xml:space="preserve">Mondadori Università, Milano, </w:t>
      </w:r>
      <w:r w:rsidR="00B82254">
        <w:rPr>
          <w:rFonts w:ascii="Times New Roman" w:hAnsi="Times New Roman"/>
          <w:szCs w:val="18"/>
        </w:rPr>
        <w:t xml:space="preserve">2023. </w:t>
      </w:r>
      <w:hyperlink r:id="rId6" w:history="1">
        <w:r w:rsidR="00B82254" w:rsidRPr="00B82254">
          <w:rPr>
            <w:rStyle w:val="Collegamentoipertestuale"/>
            <w:rFonts w:ascii="Times New Roman" w:hAnsi="Times New Roman"/>
            <w:szCs w:val="18"/>
          </w:rPr>
          <w:t>Acquista da V&amp;P</w:t>
        </w:r>
      </w:hyperlink>
      <w:bookmarkStart w:id="0" w:name="_GoBack"/>
      <w:bookmarkEnd w:id="0"/>
    </w:p>
    <w:p w14:paraId="6E108CBA" w14:textId="77777777" w:rsidR="004E24E1" w:rsidRPr="004E24E1" w:rsidRDefault="004E24E1" w:rsidP="004E24E1">
      <w:pPr>
        <w:pStyle w:val="Testo1"/>
        <w:tabs>
          <w:tab w:val="left" w:pos="8640"/>
          <w:tab w:val="left" w:pos="9000"/>
        </w:tabs>
        <w:spacing w:line="276" w:lineRule="auto"/>
        <w:rPr>
          <w:rFonts w:ascii="Times New Roman" w:eastAsia="MS Mincho" w:hAnsi="Times New Roman"/>
          <w:noProof w:val="0"/>
          <w:szCs w:val="18"/>
        </w:rPr>
      </w:pPr>
    </w:p>
    <w:p w14:paraId="62B5200B" w14:textId="0604FF03" w:rsidR="00DA4184" w:rsidRPr="004E24E1" w:rsidRDefault="00DA4184" w:rsidP="004E24E1">
      <w:pPr>
        <w:pStyle w:val="Testo1"/>
        <w:tabs>
          <w:tab w:val="left" w:pos="8640"/>
          <w:tab w:val="left" w:pos="9000"/>
        </w:tabs>
        <w:spacing w:line="240" w:lineRule="exact"/>
        <w:rPr>
          <w:rFonts w:ascii="Times New Roman" w:hAnsi="Times New Roman"/>
          <w:szCs w:val="18"/>
        </w:rPr>
      </w:pPr>
      <w:r w:rsidRPr="004E24E1">
        <w:rPr>
          <w:rFonts w:ascii="Times New Roman" w:hAnsi="Times New Roman"/>
          <w:szCs w:val="18"/>
        </w:rPr>
        <w:t>In consultazione, si consiglia la visione di materiali didattici integrativi presentati a lezione e</w:t>
      </w:r>
      <w:r w:rsidR="00B67B81" w:rsidRPr="004E24E1">
        <w:rPr>
          <w:rFonts w:ascii="Times New Roman" w:hAnsi="Times New Roman"/>
          <w:szCs w:val="18"/>
        </w:rPr>
        <w:t xml:space="preserve"> </w:t>
      </w:r>
      <w:r w:rsidRPr="004E24E1">
        <w:rPr>
          <w:rFonts w:ascii="Times New Roman" w:hAnsi="Times New Roman"/>
          <w:szCs w:val="18"/>
        </w:rPr>
        <w:t>reperibili sulla piattaforma Blackboard dell’insegnamento.</w:t>
      </w:r>
    </w:p>
    <w:p w14:paraId="4AAF8575" w14:textId="77777777" w:rsidR="00905945" w:rsidRDefault="00905945" w:rsidP="00905945">
      <w:pPr>
        <w:spacing w:before="240" w:after="120" w:line="220" w:lineRule="exact"/>
        <w:rPr>
          <w:b/>
          <w:i/>
          <w:sz w:val="18"/>
        </w:rPr>
      </w:pPr>
      <w:r>
        <w:rPr>
          <w:b/>
          <w:i/>
          <w:sz w:val="18"/>
        </w:rPr>
        <w:t>DIDATTICA DEL CORSO</w:t>
      </w:r>
    </w:p>
    <w:p w14:paraId="7CB32F22" w14:textId="77777777" w:rsidR="00DA4184" w:rsidRPr="00DA4184" w:rsidRDefault="00DA4184" w:rsidP="00DA4184">
      <w:pPr>
        <w:pStyle w:val="Testo2"/>
        <w:spacing w:line="240" w:lineRule="exact"/>
      </w:pPr>
      <w:r w:rsidRPr="00DA4184">
        <w:t>La modalità di svolgimento del corso prevede lezioni frontali, seminari, testimonianze di professionisti qualificati. Il materiale didattico utilizzato a lezione verrà messo a disposizione degli studenti e delle studentesse attraverso la piattaforma Blackboard.</w:t>
      </w:r>
    </w:p>
    <w:p w14:paraId="101D0B07" w14:textId="627466FE" w:rsidR="00905945" w:rsidRDefault="00905945" w:rsidP="00905945">
      <w:pPr>
        <w:spacing w:before="240" w:after="120" w:line="220" w:lineRule="exact"/>
        <w:rPr>
          <w:b/>
          <w:i/>
          <w:sz w:val="18"/>
        </w:rPr>
      </w:pPr>
      <w:r>
        <w:rPr>
          <w:b/>
          <w:i/>
          <w:sz w:val="18"/>
        </w:rPr>
        <w:t xml:space="preserve">METODO </w:t>
      </w:r>
      <w:r w:rsidR="00B67B81">
        <w:rPr>
          <w:b/>
          <w:i/>
          <w:sz w:val="18"/>
        </w:rPr>
        <w:t xml:space="preserve">E CRITERI </w:t>
      </w:r>
      <w:r>
        <w:rPr>
          <w:b/>
          <w:i/>
          <w:sz w:val="18"/>
        </w:rPr>
        <w:t>DI VALUTAZIONE</w:t>
      </w:r>
    </w:p>
    <w:p w14:paraId="6F916C59" w14:textId="3543AED3" w:rsidR="00905945" w:rsidRDefault="00DA4184" w:rsidP="00FB5F31">
      <w:pPr>
        <w:pStyle w:val="Testo2"/>
        <w:spacing w:line="240" w:lineRule="exact"/>
      </w:pPr>
      <w:r w:rsidRPr="00C244FA">
        <w:t xml:space="preserve">La valutazione dell’apprendimento viene effettuata attraverso un esame orale, al termine del corso, sugli elementi fondamentali del programma indicato, con riferimento allo studio dei volumi riportati in bibliografia; in modo particolare </w:t>
      </w:r>
      <w:r w:rsidRPr="00746C0C">
        <w:rPr>
          <w:color w:val="000000" w:themeColor="text1"/>
        </w:rPr>
        <w:t xml:space="preserve">la valutazione è orientata ad accertare: la padronanza dei contenuti del corso; la capacità di comunicare in modo corretto, efficace e chiaro i contenuti anche attraverso lo specifico lessico pedagogico; la </w:t>
      </w:r>
      <w:r w:rsidRPr="00C244FA">
        <w:t>capacità di argomentazione critico-</w:t>
      </w:r>
      <w:r w:rsidRPr="00746C0C">
        <w:rPr>
          <w:color w:val="000000" w:themeColor="text1"/>
        </w:rPr>
        <w:t xml:space="preserve">riflessiva; </w:t>
      </w:r>
      <w:r w:rsidRPr="00C244FA">
        <w:t xml:space="preserve">la capacità di riconoscere </w:t>
      </w:r>
      <w:r w:rsidRPr="00CF173C">
        <w:rPr>
          <w:color w:val="000000" w:themeColor="text1"/>
        </w:rPr>
        <w:t>categorie, linguaggi e concetti, propri del dibattito pedagogico sui contenuti tematici affrontati.</w:t>
      </w:r>
    </w:p>
    <w:p w14:paraId="1FC1D5EF" w14:textId="64ED7B09" w:rsidR="00905945" w:rsidRPr="00905945" w:rsidRDefault="00905945" w:rsidP="00905945">
      <w:pPr>
        <w:spacing w:before="240" w:after="120"/>
        <w:rPr>
          <w:b/>
          <w:i/>
          <w:sz w:val="18"/>
        </w:rPr>
      </w:pPr>
      <w:r>
        <w:rPr>
          <w:b/>
          <w:i/>
          <w:sz w:val="18"/>
        </w:rPr>
        <w:t>AVVERTENZE</w:t>
      </w:r>
      <w:r w:rsidR="00DA4184">
        <w:rPr>
          <w:b/>
          <w:i/>
          <w:sz w:val="18"/>
        </w:rPr>
        <w:t xml:space="preserve"> E PREREQUISITI</w:t>
      </w:r>
    </w:p>
    <w:p w14:paraId="3A793851" w14:textId="21681C4F" w:rsidR="00DA4184" w:rsidRPr="00DA4184" w:rsidRDefault="00DA4184" w:rsidP="00B67B81">
      <w:pPr>
        <w:pStyle w:val="Testo2"/>
        <w:spacing w:after="120" w:line="240" w:lineRule="exact"/>
        <w:ind w:firstLine="0"/>
        <w:rPr>
          <w:iCs/>
          <w:szCs w:val="18"/>
        </w:rPr>
      </w:pPr>
      <w:r w:rsidRPr="00DA4184">
        <w:rPr>
          <w:rFonts w:ascii="Times New Roman" w:hAnsi="Times New Roman"/>
          <w:szCs w:val="18"/>
        </w:rPr>
        <w:t>Non è necessario alcun prerequisito.</w:t>
      </w:r>
    </w:p>
    <w:p w14:paraId="508DB56E" w14:textId="6A4D81CB" w:rsidR="00905945" w:rsidRPr="00905945" w:rsidRDefault="00905945" w:rsidP="00B67B81">
      <w:pPr>
        <w:pStyle w:val="Testo2"/>
        <w:spacing w:after="120" w:line="240" w:lineRule="exact"/>
        <w:ind w:firstLine="0"/>
        <w:rPr>
          <w:i/>
        </w:rPr>
      </w:pPr>
      <w:r w:rsidRPr="00905945">
        <w:rPr>
          <w:i/>
        </w:rPr>
        <w:t>Orario e luogo di ricevimento</w:t>
      </w:r>
      <w:r w:rsidR="00FB5F31">
        <w:rPr>
          <w:i/>
        </w:rPr>
        <w:t xml:space="preserve"> degli studenti</w:t>
      </w:r>
    </w:p>
    <w:p w14:paraId="77F9B538" w14:textId="34D5520F" w:rsidR="00DA4184" w:rsidRPr="00294F34" w:rsidRDefault="00DA4184" w:rsidP="00294F34">
      <w:pPr>
        <w:rPr>
          <w:rFonts w:ascii="Times" w:eastAsia="Times New Roman" w:hAnsi="Times"/>
          <w:noProof/>
          <w:sz w:val="18"/>
          <w:szCs w:val="20"/>
        </w:rPr>
      </w:pPr>
      <w:r w:rsidRPr="00122CF1">
        <w:rPr>
          <w:rFonts w:ascii="Times" w:eastAsia="Times New Roman" w:hAnsi="Times"/>
          <w:noProof/>
          <w:sz w:val="18"/>
          <w:szCs w:val="20"/>
        </w:rPr>
        <w:t>I</w:t>
      </w:r>
      <w:r w:rsidR="00335081">
        <w:rPr>
          <w:rFonts w:ascii="Times" w:eastAsia="Times New Roman" w:hAnsi="Times"/>
          <w:noProof/>
          <w:sz w:val="18"/>
          <w:szCs w:val="20"/>
        </w:rPr>
        <w:t>l</w:t>
      </w:r>
      <w:r w:rsidRPr="00122CF1">
        <w:rPr>
          <w:rFonts w:ascii="Times" w:eastAsia="Times New Roman" w:hAnsi="Times"/>
          <w:noProof/>
          <w:sz w:val="18"/>
          <w:szCs w:val="20"/>
        </w:rPr>
        <w:t xml:space="preserve"> Prof. Pierluigi Malavasi rice</w:t>
      </w:r>
      <w:r w:rsidR="00ED0C6A">
        <w:rPr>
          <w:rFonts w:ascii="Times" w:eastAsia="Times New Roman" w:hAnsi="Times"/>
          <w:noProof/>
          <w:sz w:val="18"/>
          <w:szCs w:val="20"/>
        </w:rPr>
        <w:t>ve</w:t>
      </w:r>
      <w:r w:rsidRPr="00122CF1">
        <w:rPr>
          <w:rFonts w:ascii="Times" w:eastAsia="Times New Roman" w:hAnsi="Times"/>
          <w:noProof/>
          <w:sz w:val="18"/>
          <w:szCs w:val="20"/>
        </w:rPr>
        <w:t xml:space="preserve"> gli studenti e le studentesse prima e dopo le lezioni nel </w:t>
      </w:r>
      <w:r w:rsidR="00335081">
        <w:rPr>
          <w:rFonts w:ascii="Times" w:eastAsia="Times New Roman" w:hAnsi="Times"/>
          <w:noProof/>
          <w:sz w:val="18"/>
          <w:szCs w:val="20"/>
        </w:rPr>
        <w:t>suo</w:t>
      </w:r>
      <w:r w:rsidRPr="00122CF1">
        <w:rPr>
          <w:rFonts w:ascii="Times" w:eastAsia="Times New Roman" w:hAnsi="Times"/>
          <w:noProof/>
          <w:sz w:val="18"/>
          <w:szCs w:val="20"/>
        </w:rPr>
        <w:t xml:space="preserve"> studio e/o a distanza (piattaforma Teams) tramite appuntamento fissato via e-mail</w:t>
      </w:r>
      <w:r w:rsidR="0007175A">
        <w:rPr>
          <w:rFonts w:ascii="Times" w:eastAsia="Times New Roman" w:hAnsi="Times"/>
          <w:noProof/>
          <w:sz w:val="18"/>
          <w:szCs w:val="20"/>
        </w:rPr>
        <w:t xml:space="preserve"> </w:t>
      </w:r>
      <w:r w:rsidR="0007175A" w:rsidRPr="00294F34">
        <w:rPr>
          <w:rFonts w:ascii="Times" w:eastAsia="Times New Roman" w:hAnsi="Times"/>
          <w:noProof/>
          <w:sz w:val="18"/>
          <w:szCs w:val="20"/>
        </w:rPr>
        <w:t>(pierluigi.malavasi@unicatt.it)</w:t>
      </w:r>
      <w:r w:rsidRPr="00294F34">
        <w:rPr>
          <w:rFonts w:ascii="Times" w:eastAsia="Times New Roman" w:hAnsi="Times"/>
          <w:noProof/>
          <w:sz w:val="18"/>
          <w:szCs w:val="20"/>
        </w:rPr>
        <w:t xml:space="preserve">. </w:t>
      </w:r>
    </w:p>
    <w:p w14:paraId="5A39BBE3" w14:textId="2F530C43" w:rsidR="00905945" w:rsidRPr="004E24E1" w:rsidRDefault="00DA4184" w:rsidP="004E24E1">
      <w:pPr>
        <w:rPr>
          <w:rFonts w:ascii="Times" w:eastAsia="Times New Roman" w:hAnsi="Times"/>
          <w:noProof/>
          <w:sz w:val="18"/>
          <w:szCs w:val="20"/>
        </w:rPr>
      </w:pPr>
      <w:r w:rsidRPr="00122CF1">
        <w:rPr>
          <w:rFonts w:ascii="Times" w:eastAsia="Times New Roman" w:hAnsi="Times"/>
          <w:noProof/>
          <w:sz w:val="18"/>
          <w:szCs w:val="20"/>
        </w:rPr>
        <w:t>Nei periodi dedicati agli esam</w:t>
      </w:r>
      <w:r w:rsidR="00B82254">
        <w:rPr>
          <w:rFonts w:ascii="Times" w:eastAsia="Times New Roman" w:hAnsi="Times"/>
          <w:noProof/>
          <w:sz w:val="18"/>
          <w:szCs w:val="20"/>
        </w:rPr>
        <w:t>2023</w:t>
      </w:r>
      <w:r w:rsidRPr="00122CF1">
        <w:rPr>
          <w:rFonts w:ascii="Times" w:eastAsia="Times New Roman" w:hAnsi="Times"/>
          <w:noProof/>
          <w:sz w:val="18"/>
          <w:szCs w:val="20"/>
        </w:rPr>
        <w:t>i, i</w:t>
      </w:r>
      <w:r w:rsidR="004E24E1">
        <w:rPr>
          <w:rFonts w:ascii="Times" w:eastAsia="Times New Roman" w:hAnsi="Times"/>
          <w:noProof/>
          <w:sz w:val="18"/>
          <w:szCs w:val="20"/>
        </w:rPr>
        <w:t>l</w:t>
      </w:r>
      <w:r w:rsidRPr="00122CF1">
        <w:rPr>
          <w:rFonts w:ascii="Times" w:eastAsia="Times New Roman" w:hAnsi="Times"/>
          <w:noProof/>
          <w:sz w:val="18"/>
          <w:szCs w:val="20"/>
        </w:rPr>
        <w:t xml:space="preserve"> Prof. Pierluigi Malavasi ricev</w:t>
      </w:r>
      <w:r w:rsidR="004E24E1">
        <w:rPr>
          <w:rFonts w:ascii="Times" w:eastAsia="Times New Roman" w:hAnsi="Times"/>
          <w:noProof/>
          <w:sz w:val="18"/>
          <w:szCs w:val="20"/>
        </w:rPr>
        <w:t>e</w:t>
      </w:r>
      <w:r w:rsidRPr="00122CF1">
        <w:rPr>
          <w:rFonts w:ascii="Times" w:eastAsia="Times New Roman" w:hAnsi="Times"/>
          <w:noProof/>
          <w:sz w:val="18"/>
          <w:szCs w:val="20"/>
        </w:rPr>
        <w:t xml:space="preserve"> prima dell’inizio degli appelli dell’insegnamento di Pedagogia e formazione </w:t>
      </w:r>
      <w:r w:rsidR="00294F34">
        <w:rPr>
          <w:rFonts w:ascii="Times" w:eastAsia="Times New Roman" w:hAnsi="Times"/>
          <w:noProof/>
          <w:sz w:val="18"/>
          <w:szCs w:val="20"/>
        </w:rPr>
        <w:t xml:space="preserve">per </w:t>
      </w:r>
      <w:r w:rsidRPr="00122CF1">
        <w:rPr>
          <w:rFonts w:ascii="Times" w:eastAsia="Times New Roman" w:hAnsi="Times"/>
          <w:noProof/>
          <w:sz w:val="18"/>
          <w:szCs w:val="20"/>
        </w:rPr>
        <w:t>la transizione ecologica, previo appuntamento via e-mail.</w:t>
      </w:r>
    </w:p>
    <w:sectPr w:rsidR="00905945" w:rsidRPr="004E24E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025501"/>
    <w:multiLevelType w:val="hybridMultilevel"/>
    <w:tmpl w:val="99166FFE"/>
    <w:lvl w:ilvl="0" w:tplc="DCC4E0E6">
      <w:start w:val="1"/>
      <w:numFmt w:val="decimal"/>
      <w:lvlText w:val="%1."/>
      <w:lvlJc w:val="left"/>
      <w:pPr>
        <w:ind w:left="720" w:hanging="360"/>
      </w:pPr>
    </w:lvl>
    <w:lvl w:ilvl="1" w:tplc="52D64D8A">
      <w:start w:val="1"/>
      <w:numFmt w:val="lowerLetter"/>
      <w:lvlText w:val="%2."/>
      <w:lvlJc w:val="left"/>
      <w:pPr>
        <w:ind w:left="1440" w:hanging="360"/>
      </w:pPr>
    </w:lvl>
    <w:lvl w:ilvl="2" w:tplc="30382A58">
      <w:start w:val="1"/>
      <w:numFmt w:val="lowerRoman"/>
      <w:lvlText w:val="%3."/>
      <w:lvlJc w:val="right"/>
      <w:pPr>
        <w:ind w:left="2160" w:hanging="180"/>
      </w:pPr>
    </w:lvl>
    <w:lvl w:ilvl="3" w:tplc="F4A03FC4">
      <w:start w:val="1"/>
      <w:numFmt w:val="decimal"/>
      <w:lvlText w:val="%4."/>
      <w:lvlJc w:val="left"/>
      <w:pPr>
        <w:ind w:left="2880" w:hanging="360"/>
      </w:pPr>
    </w:lvl>
    <w:lvl w:ilvl="4" w:tplc="A1C6A098">
      <w:start w:val="1"/>
      <w:numFmt w:val="lowerLetter"/>
      <w:lvlText w:val="%5."/>
      <w:lvlJc w:val="left"/>
      <w:pPr>
        <w:ind w:left="3600" w:hanging="360"/>
      </w:pPr>
    </w:lvl>
    <w:lvl w:ilvl="5" w:tplc="94980E30">
      <w:start w:val="1"/>
      <w:numFmt w:val="lowerRoman"/>
      <w:lvlText w:val="%6."/>
      <w:lvlJc w:val="right"/>
      <w:pPr>
        <w:ind w:left="4320" w:hanging="180"/>
      </w:pPr>
    </w:lvl>
    <w:lvl w:ilvl="6" w:tplc="BFC0CC96">
      <w:start w:val="1"/>
      <w:numFmt w:val="decimal"/>
      <w:lvlText w:val="%7."/>
      <w:lvlJc w:val="left"/>
      <w:pPr>
        <w:ind w:left="5040" w:hanging="360"/>
      </w:pPr>
    </w:lvl>
    <w:lvl w:ilvl="7" w:tplc="0C92BD6E">
      <w:start w:val="1"/>
      <w:numFmt w:val="lowerLetter"/>
      <w:lvlText w:val="%8."/>
      <w:lvlJc w:val="left"/>
      <w:pPr>
        <w:ind w:left="5760" w:hanging="360"/>
      </w:pPr>
    </w:lvl>
    <w:lvl w:ilvl="8" w:tplc="A900FA9C">
      <w:start w:val="1"/>
      <w:numFmt w:val="lowerRoman"/>
      <w:lvlText w:val="%9."/>
      <w:lvlJc w:val="right"/>
      <w:pPr>
        <w:ind w:left="6480" w:hanging="180"/>
      </w:p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189E"/>
    <w:rsid w:val="0004003A"/>
    <w:rsid w:val="00060B2E"/>
    <w:rsid w:val="0007175A"/>
    <w:rsid w:val="00090AA1"/>
    <w:rsid w:val="000B2DFD"/>
    <w:rsid w:val="000C2B4D"/>
    <w:rsid w:val="00122CF1"/>
    <w:rsid w:val="001963AF"/>
    <w:rsid w:val="001F5E26"/>
    <w:rsid w:val="00294F34"/>
    <w:rsid w:val="00297F99"/>
    <w:rsid w:val="003305E4"/>
    <w:rsid w:val="00330830"/>
    <w:rsid w:val="00335081"/>
    <w:rsid w:val="003671EE"/>
    <w:rsid w:val="00372722"/>
    <w:rsid w:val="0038481C"/>
    <w:rsid w:val="003A15C9"/>
    <w:rsid w:val="00425094"/>
    <w:rsid w:val="00466E38"/>
    <w:rsid w:val="00491B55"/>
    <w:rsid w:val="004D1217"/>
    <w:rsid w:val="004D6008"/>
    <w:rsid w:val="004E24E1"/>
    <w:rsid w:val="004F1B6D"/>
    <w:rsid w:val="004F4524"/>
    <w:rsid w:val="00506356"/>
    <w:rsid w:val="005640A6"/>
    <w:rsid w:val="0060182F"/>
    <w:rsid w:val="006474BE"/>
    <w:rsid w:val="00654346"/>
    <w:rsid w:val="006758CB"/>
    <w:rsid w:val="006E5637"/>
    <w:rsid w:val="006F1772"/>
    <w:rsid w:val="007052BF"/>
    <w:rsid w:val="00734CA7"/>
    <w:rsid w:val="0075525E"/>
    <w:rsid w:val="00770859"/>
    <w:rsid w:val="00851EC7"/>
    <w:rsid w:val="00895A52"/>
    <w:rsid w:val="008D773B"/>
    <w:rsid w:val="00905945"/>
    <w:rsid w:val="00940DA2"/>
    <w:rsid w:val="00974DD4"/>
    <w:rsid w:val="00B36B86"/>
    <w:rsid w:val="00B41F93"/>
    <w:rsid w:val="00B67B81"/>
    <w:rsid w:val="00B82254"/>
    <w:rsid w:val="00C152F7"/>
    <w:rsid w:val="00C74177"/>
    <w:rsid w:val="00C9038B"/>
    <w:rsid w:val="00C91500"/>
    <w:rsid w:val="00D411A9"/>
    <w:rsid w:val="00D74A16"/>
    <w:rsid w:val="00D90AA7"/>
    <w:rsid w:val="00DA4184"/>
    <w:rsid w:val="00DA6DE2"/>
    <w:rsid w:val="00DF0A0A"/>
    <w:rsid w:val="00E25575"/>
    <w:rsid w:val="00E506D1"/>
    <w:rsid w:val="00EB417B"/>
    <w:rsid w:val="00ED0C6A"/>
    <w:rsid w:val="00FB5F31"/>
    <w:rsid w:val="108704DD"/>
    <w:rsid w:val="11C91E67"/>
    <w:rsid w:val="2F064139"/>
    <w:rsid w:val="401027F6"/>
    <w:rsid w:val="78D9B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81FE4"/>
  <w15:docId w15:val="{AC952496-B9C2-4C38-887D-1B569437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B82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943746">
      <w:bodyDiv w:val="1"/>
      <w:marLeft w:val="0"/>
      <w:marRight w:val="0"/>
      <w:marTop w:val="0"/>
      <w:marBottom w:val="0"/>
      <w:divBdr>
        <w:top w:val="none" w:sz="0" w:space="0" w:color="auto"/>
        <w:left w:val="none" w:sz="0" w:space="0" w:color="auto"/>
        <w:bottom w:val="none" w:sz="0" w:space="0" w:color="auto"/>
        <w:right w:val="none" w:sz="0" w:space="0" w:color="auto"/>
      </w:divBdr>
      <w:divsChild>
        <w:div w:id="705526374">
          <w:marLeft w:val="0"/>
          <w:marRight w:val="0"/>
          <w:marTop w:val="0"/>
          <w:marBottom w:val="0"/>
          <w:divBdr>
            <w:top w:val="none" w:sz="0" w:space="0" w:color="auto"/>
            <w:left w:val="none" w:sz="0" w:space="0" w:color="auto"/>
            <w:bottom w:val="none" w:sz="0" w:space="0" w:color="auto"/>
            <w:right w:val="none" w:sz="0" w:space="0" w:color="auto"/>
          </w:divBdr>
          <w:divsChild>
            <w:div w:id="1755586560">
              <w:marLeft w:val="0"/>
              <w:marRight w:val="0"/>
              <w:marTop w:val="0"/>
              <w:marBottom w:val="0"/>
              <w:divBdr>
                <w:top w:val="none" w:sz="0" w:space="0" w:color="auto"/>
                <w:left w:val="none" w:sz="0" w:space="0" w:color="auto"/>
                <w:bottom w:val="none" w:sz="0" w:space="0" w:color="auto"/>
                <w:right w:val="none" w:sz="0" w:space="0" w:color="auto"/>
              </w:divBdr>
              <w:divsChild>
                <w:div w:id="14950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7723">
      <w:bodyDiv w:val="1"/>
      <w:marLeft w:val="0"/>
      <w:marRight w:val="0"/>
      <w:marTop w:val="0"/>
      <w:marBottom w:val="0"/>
      <w:divBdr>
        <w:top w:val="none" w:sz="0" w:space="0" w:color="auto"/>
        <w:left w:val="none" w:sz="0" w:space="0" w:color="auto"/>
        <w:bottom w:val="none" w:sz="0" w:space="0" w:color="auto"/>
        <w:right w:val="none" w:sz="0" w:space="0" w:color="auto"/>
      </w:divBdr>
      <w:divsChild>
        <w:div w:id="1860705004">
          <w:marLeft w:val="0"/>
          <w:marRight w:val="0"/>
          <w:marTop w:val="0"/>
          <w:marBottom w:val="0"/>
          <w:divBdr>
            <w:top w:val="none" w:sz="0" w:space="0" w:color="auto"/>
            <w:left w:val="none" w:sz="0" w:space="0" w:color="auto"/>
            <w:bottom w:val="none" w:sz="0" w:space="0" w:color="auto"/>
            <w:right w:val="none" w:sz="0" w:space="0" w:color="auto"/>
          </w:divBdr>
          <w:divsChild>
            <w:div w:id="2119442977">
              <w:marLeft w:val="0"/>
              <w:marRight w:val="0"/>
              <w:marTop w:val="0"/>
              <w:marBottom w:val="0"/>
              <w:divBdr>
                <w:top w:val="none" w:sz="0" w:space="0" w:color="auto"/>
                <w:left w:val="none" w:sz="0" w:space="0" w:color="auto"/>
                <w:bottom w:val="none" w:sz="0" w:space="0" w:color="auto"/>
                <w:right w:val="none" w:sz="0" w:space="0" w:color="auto"/>
              </w:divBdr>
              <w:divsChild>
                <w:div w:id="1429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cristina-birbes-sara-bornatici/la-terra-che-unisce-lineamenti-di-pedagogia-dellambiente-9791220600415-727356.html" TargetMode="External"/><Relationship Id="rId5" Type="http://schemas.openxmlformats.org/officeDocument/2006/relationships/hyperlink" Target="https://librerie.unicatt.it/scheda-libro/pierluigi-malavasi/pnrr-e-formazione-la-via-della-transizione-ecologica-9788834351680-708767.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2</Pages>
  <Words>495</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2003-03-27T09:42:00Z</cp:lastPrinted>
  <dcterms:created xsi:type="dcterms:W3CDTF">2023-05-19T08:12:00Z</dcterms:created>
  <dcterms:modified xsi:type="dcterms:W3CDTF">2024-02-29T14:55:00Z</dcterms:modified>
</cp:coreProperties>
</file>