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DF499" w14:textId="2C7BE8E1" w:rsidR="00931331" w:rsidRDefault="00931331">
      <w:pPr>
        <w:pStyle w:val="Titolo1"/>
      </w:pPr>
      <w:r>
        <w:t>Pedagogia del</w:t>
      </w:r>
      <w:r w:rsidR="0087284C">
        <w:t>le età della</w:t>
      </w:r>
      <w:r>
        <w:t xml:space="preserve"> vita</w:t>
      </w:r>
    </w:p>
    <w:p w14:paraId="4B2D9707" w14:textId="77777777" w:rsidR="00931331" w:rsidRDefault="00B024A5" w:rsidP="00931331">
      <w:pPr>
        <w:pStyle w:val="Titolo2"/>
      </w:pPr>
      <w:r>
        <w:t>Prof. Piergiorgio Reggio</w:t>
      </w:r>
    </w:p>
    <w:p w14:paraId="2F07D4B7" w14:textId="3303340C" w:rsidR="00931331" w:rsidRPr="006176D7" w:rsidRDefault="00E43752" w:rsidP="00931331">
      <w:pPr>
        <w:spacing w:before="240" w:after="120"/>
        <w:rPr>
          <w:b/>
          <w:sz w:val="18"/>
          <w:szCs w:val="18"/>
        </w:rPr>
      </w:pPr>
      <w:r w:rsidRPr="006176D7">
        <w:rPr>
          <w:b/>
          <w:i/>
          <w:sz w:val="18"/>
          <w:szCs w:val="18"/>
        </w:rPr>
        <w:t>OBIETTIV</w:t>
      </w:r>
      <w:r w:rsidR="0087284C" w:rsidRPr="006176D7">
        <w:rPr>
          <w:b/>
          <w:i/>
          <w:sz w:val="18"/>
          <w:szCs w:val="18"/>
        </w:rPr>
        <w:t>O</w:t>
      </w:r>
      <w:r w:rsidR="00931331" w:rsidRPr="006176D7">
        <w:rPr>
          <w:b/>
          <w:i/>
          <w:sz w:val="18"/>
          <w:szCs w:val="18"/>
        </w:rPr>
        <w:t xml:space="preserve"> DEL CORSO</w:t>
      </w:r>
      <w:r w:rsidR="00A0081A" w:rsidRPr="006176D7">
        <w:rPr>
          <w:b/>
          <w:i/>
          <w:sz w:val="18"/>
          <w:szCs w:val="18"/>
        </w:rPr>
        <w:t xml:space="preserve"> E RISULTATI DI APPRENDIMENTO ATTESI</w:t>
      </w:r>
    </w:p>
    <w:p w14:paraId="5A783CE8" w14:textId="4FA51194" w:rsidR="00A0081A" w:rsidRDefault="00931331" w:rsidP="00931331">
      <w:r w:rsidRPr="00931331">
        <w:t xml:space="preserve">Il corso </w:t>
      </w:r>
      <w:r w:rsidR="004C3ECF">
        <w:t xml:space="preserve">affronta le principali tematiche </w:t>
      </w:r>
      <w:r w:rsidR="003F3F2A">
        <w:t>de</w:t>
      </w:r>
      <w:r w:rsidR="00FF3360">
        <w:t>ll’</w:t>
      </w:r>
      <w:r w:rsidR="006312B3">
        <w:t xml:space="preserve">educazione e </w:t>
      </w:r>
      <w:r w:rsidR="003F3F2A">
        <w:t>de</w:t>
      </w:r>
      <w:r w:rsidR="006312B3">
        <w:t>ll’</w:t>
      </w:r>
      <w:r w:rsidR="00FF3360">
        <w:t>apprendimento nelle diverse</w:t>
      </w:r>
      <w:r w:rsidR="004C3ECF">
        <w:t xml:space="preserve"> età della vita. </w:t>
      </w:r>
      <w:r w:rsidR="006312B3">
        <w:t>Gli o</w:t>
      </w:r>
      <w:r w:rsidR="00A0081A">
        <w:t xml:space="preserve">biettivi generali del corso </w:t>
      </w:r>
      <w:r w:rsidR="006312B3">
        <w:t>consistono nello</w:t>
      </w:r>
      <w:r w:rsidR="00027057">
        <w:t xml:space="preserve"> </w:t>
      </w:r>
      <w:r w:rsidR="00A0081A">
        <w:t>svilu</w:t>
      </w:r>
      <w:r w:rsidR="00065988">
        <w:t>p</w:t>
      </w:r>
      <w:r w:rsidR="00A0081A">
        <w:t>pare conoscenze e compr</w:t>
      </w:r>
      <w:r w:rsidR="00C12631">
        <w:t>ensioni degli/</w:t>
      </w:r>
      <w:proofErr w:type="spellStart"/>
      <w:r w:rsidR="00C12631">
        <w:t>lle</w:t>
      </w:r>
      <w:proofErr w:type="spellEnd"/>
      <w:r w:rsidR="00C12631">
        <w:t xml:space="preserve"> studenti/esse in relazione a:</w:t>
      </w:r>
    </w:p>
    <w:p w14:paraId="51C5749C" w14:textId="383DCED3" w:rsidR="00C12631" w:rsidRDefault="006312B3" w:rsidP="00C12631">
      <w:pPr>
        <w:pStyle w:val="Paragrafoelenco"/>
        <w:numPr>
          <w:ilvl w:val="0"/>
          <w:numId w:val="4"/>
        </w:numPr>
      </w:pPr>
      <w:r>
        <w:t>c</w:t>
      </w:r>
      <w:r w:rsidR="004C3ECF">
        <w:t>ambiament</w:t>
      </w:r>
      <w:r w:rsidR="00C12631">
        <w:t>i,</w:t>
      </w:r>
      <w:r w:rsidR="004C3ECF">
        <w:t xml:space="preserve"> transizioni </w:t>
      </w:r>
      <w:r w:rsidR="00FF3360">
        <w:t xml:space="preserve">nel corso della </w:t>
      </w:r>
      <w:r w:rsidR="00C12631">
        <w:t xml:space="preserve">vita ed implicazioni </w:t>
      </w:r>
      <w:r w:rsidR="00A0081A">
        <w:t>sul piano educativo</w:t>
      </w:r>
      <w:r w:rsidR="00C12631">
        <w:t>;</w:t>
      </w:r>
    </w:p>
    <w:p w14:paraId="1F1766D5" w14:textId="1618AAF3" w:rsidR="00A0081A" w:rsidRDefault="00065988" w:rsidP="00C12631">
      <w:pPr>
        <w:pStyle w:val="Paragrafoelenco"/>
        <w:numPr>
          <w:ilvl w:val="0"/>
          <w:numId w:val="4"/>
        </w:numPr>
      </w:pPr>
      <w:r>
        <w:t xml:space="preserve"> prospet</w:t>
      </w:r>
      <w:r w:rsidR="00A0081A">
        <w:t xml:space="preserve">tiva </w:t>
      </w:r>
      <w:r w:rsidR="00C12631">
        <w:t xml:space="preserve">pedagogica </w:t>
      </w:r>
      <w:r w:rsidR="00A0081A">
        <w:t>dell</w:t>
      </w:r>
      <w:r w:rsidR="000F1308">
        <w:t>’a</w:t>
      </w:r>
      <w:r w:rsidR="00A0081A">
        <w:t>pprendimento esperienziale,</w:t>
      </w:r>
      <w:r w:rsidR="000F1308">
        <w:t xml:space="preserve"> quale strategia per lo sviluppo di </w:t>
      </w:r>
      <w:r w:rsidR="001849CC">
        <w:t>capacità</w:t>
      </w:r>
      <w:r w:rsidR="009735A4">
        <w:t xml:space="preserve"> </w:t>
      </w:r>
      <w:r w:rsidR="000F1308">
        <w:t>d</w:t>
      </w:r>
      <w:r w:rsidR="00A75545">
        <w:t>elle</w:t>
      </w:r>
      <w:r w:rsidR="000F1308">
        <w:t xml:space="preserve"> persone in varie età ed in diversi contesti</w:t>
      </w:r>
      <w:r w:rsidR="00E2087F">
        <w:t xml:space="preserve"> formali, non formali e informali</w:t>
      </w:r>
      <w:r w:rsidR="00F979A5">
        <w:t>.</w:t>
      </w:r>
    </w:p>
    <w:p w14:paraId="5FD0AAE8" w14:textId="77777777" w:rsidR="00C12631" w:rsidRDefault="00C12631" w:rsidP="00C12631">
      <w:pPr>
        <w:pStyle w:val="Paragrafoelenco"/>
      </w:pPr>
    </w:p>
    <w:p w14:paraId="63396297" w14:textId="77777777" w:rsidR="00931331" w:rsidRDefault="004C3ECF" w:rsidP="00A0081A">
      <w:r>
        <w:t xml:space="preserve">Verranno considerate </w:t>
      </w:r>
      <w:r w:rsidR="00C12631">
        <w:t>-</w:t>
      </w:r>
      <w:r w:rsidR="009735A4">
        <w:t xml:space="preserve"> nella prospettiva del </w:t>
      </w:r>
      <w:proofErr w:type="spellStart"/>
      <w:r w:rsidR="009735A4" w:rsidRPr="00A0081A">
        <w:rPr>
          <w:i/>
        </w:rPr>
        <w:t>longlife</w:t>
      </w:r>
      <w:proofErr w:type="spellEnd"/>
      <w:r w:rsidR="009735A4" w:rsidRPr="00A0081A">
        <w:rPr>
          <w:i/>
        </w:rPr>
        <w:t xml:space="preserve"> </w:t>
      </w:r>
      <w:proofErr w:type="spellStart"/>
      <w:r w:rsidR="009735A4" w:rsidRPr="00A0081A">
        <w:rPr>
          <w:i/>
        </w:rPr>
        <w:t>learning</w:t>
      </w:r>
      <w:proofErr w:type="spellEnd"/>
      <w:r w:rsidR="009735A4">
        <w:t xml:space="preserve"> - </w:t>
      </w:r>
      <w:r>
        <w:t xml:space="preserve">le principali strategie socio-educative da adottare per supportare </w:t>
      </w:r>
      <w:r w:rsidR="00C12631">
        <w:t xml:space="preserve">i soggetti </w:t>
      </w:r>
      <w:r>
        <w:t>nei passaggi critici</w:t>
      </w:r>
      <w:r w:rsidR="00C12631">
        <w:t xml:space="preserve"> della vita</w:t>
      </w:r>
      <w:r>
        <w:t xml:space="preserve">. </w:t>
      </w:r>
    </w:p>
    <w:p w14:paraId="2B8832AB" w14:textId="77777777" w:rsidR="00D706A6" w:rsidRDefault="00D706A6" w:rsidP="00A0081A"/>
    <w:p w14:paraId="230C8E9C" w14:textId="77777777" w:rsidR="00D706A6" w:rsidRDefault="00D706A6" w:rsidP="00A0081A">
      <w:r>
        <w:t>Al termine del corso gli/le studenti/esse saranno in grado di</w:t>
      </w:r>
      <w:r w:rsidR="00027057">
        <w:t>:</w:t>
      </w:r>
      <w:r>
        <w:t xml:space="preserve"> </w:t>
      </w:r>
    </w:p>
    <w:p w14:paraId="33C7AAE6" w14:textId="77777777" w:rsidR="00D706A6" w:rsidRDefault="00D706A6" w:rsidP="00D706A6">
      <w:pPr>
        <w:pStyle w:val="Paragrafoelenco"/>
        <w:numPr>
          <w:ilvl w:val="0"/>
          <w:numId w:val="4"/>
        </w:numPr>
      </w:pPr>
      <w:r>
        <w:t xml:space="preserve">adottare </w:t>
      </w:r>
      <w:r w:rsidR="00C12631">
        <w:t xml:space="preserve">modalità </w:t>
      </w:r>
      <w:r w:rsidR="00065988">
        <w:t>non linear</w:t>
      </w:r>
      <w:r w:rsidR="00C12631">
        <w:t>i di lettura</w:t>
      </w:r>
      <w:r w:rsidR="00065988">
        <w:t xml:space="preserve"> del corso d</w:t>
      </w:r>
      <w:r>
        <w:t>ella vita</w:t>
      </w:r>
    </w:p>
    <w:p w14:paraId="7DE57CF8" w14:textId="6CAA05A9" w:rsidR="00A75545" w:rsidRDefault="00A75545" w:rsidP="00D706A6">
      <w:pPr>
        <w:pStyle w:val="Paragrafoelenco"/>
        <w:numPr>
          <w:ilvl w:val="0"/>
          <w:numId w:val="4"/>
        </w:numPr>
      </w:pPr>
      <w:r>
        <w:t>decodificare rappresentazioni (anche artistiche) delle età della vita</w:t>
      </w:r>
    </w:p>
    <w:p w14:paraId="0DF40430" w14:textId="77777777" w:rsidR="00D706A6" w:rsidRDefault="00D706A6" w:rsidP="00D706A6">
      <w:pPr>
        <w:pStyle w:val="Paragrafoelenco"/>
        <w:numPr>
          <w:ilvl w:val="0"/>
          <w:numId w:val="4"/>
        </w:numPr>
      </w:pPr>
      <w:r>
        <w:t xml:space="preserve">riconoscere marker </w:t>
      </w:r>
      <w:proofErr w:type="spellStart"/>
      <w:r>
        <w:t>events</w:t>
      </w:r>
      <w:proofErr w:type="spellEnd"/>
      <w:r>
        <w:t xml:space="preserve"> e temi generatori personali e collettivi </w:t>
      </w:r>
    </w:p>
    <w:p w14:paraId="6551559D" w14:textId="77777777" w:rsidR="00D706A6" w:rsidRDefault="00065988" w:rsidP="00D706A6">
      <w:pPr>
        <w:pStyle w:val="Paragrafoelenco"/>
        <w:numPr>
          <w:ilvl w:val="0"/>
          <w:numId w:val="4"/>
        </w:numPr>
      </w:pPr>
      <w:r>
        <w:t>riconoscere specificità di alc</w:t>
      </w:r>
      <w:r w:rsidR="00D706A6">
        <w:t>une tematiche (</w:t>
      </w:r>
      <w:r w:rsidR="00C74BA8">
        <w:t>relazione, corpo,</w:t>
      </w:r>
      <w:r w:rsidR="00027057">
        <w:t xml:space="preserve"> lingua,</w:t>
      </w:r>
      <w:r w:rsidR="00C74BA8">
        <w:t xml:space="preserve"> memoria</w:t>
      </w:r>
      <w:r w:rsidR="00027057">
        <w:t>…</w:t>
      </w:r>
      <w:r w:rsidR="00D706A6">
        <w:t>) nelle diverse età della vita</w:t>
      </w:r>
    </w:p>
    <w:p w14:paraId="7C4E605E" w14:textId="77777777" w:rsidR="00D706A6" w:rsidRPr="00931331" w:rsidRDefault="00D706A6" w:rsidP="00D706A6">
      <w:pPr>
        <w:pStyle w:val="Paragrafoelenco"/>
        <w:numPr>
          <w:ilvl w:val="0"/>
          <w:numId w:val="4"/>
        </w:numPr>
      </w:pPr>
      <w:r>
        <w:t>individuare le strategie (metodi e strumenti) di apprendimento esperienziale adottabili nelle diverse situazioni.</w:t>
      </w:r>
    </w:p>
    <w:p w14:paraId="65D3EB69" w14:textId="77777777" w:rsidR="00931331" w:rsidRDefault="00931331" w:rsidP="009313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DFAFF54" w14:textId="7027D152" w:rsidR="00B0031E" w:rsidRDefault="00B0031E" w:rsidP="00931331">
      <w:r>
        <w:t xml:space="preserve">Il corso </w:t>
      </w:r>
      <w:r w:rsidR="00065988">
        <w:t>è strutt</w:t>
      </w:r>
      <w:r w:rsidR="00A0081A">
        <w:t xml:space="preserve">urato in tre parti tematiche, che </w:t>
      </w:r>
      <w:r w:rsidR="00C12631">
        <w:t xml:space="preserve">affrontano </w:t>
      </w:r>
      <w:r>
        <w:t>argomenti</w:t>
      </w:r>
      <w:r w:rsidR="00A0081A">
        <w:t xml:space="preserve"> differenti </w:t>
      </w:r>
      <w:r w:rsidR="001849CC">
        <w:t xml:space="preserve">e specifici </w:t>
      </w:r>
      <w:r w:rsidR="00A0081A">
        <w:t>ma complementari</w:t>
      </w:r>
      <w:r w:rsidR="00C12631">
        <w:t>.</w:t>
      </w:r>
    </w:p>
    <w:p w14:paraId="7121E75E" w14:textId="77777777" w:rsidR="00C12631" w:rsidRDefault="00C12631" w:rsidP="00931331"/>
    <w:p w14:paraId="3CB607A5" w14:textId="77777777" w:rsidR="00A0081A" w:rsidRPr="00C12631" w:rsidRDefault="00A0081A" w:rsidP="00931331">
      <w:pPr>
        <w:rPr>
          <w:i/>
        </w:rPr>
      </w:pPr>
      <w:r w:rsidRPr="00C12631">
        <w:rPr>
          <w:i/>
        </w:rPr>
        <w:t>Prima parte: i fondamenti</w:t>
      </w:r>
    </w:p>
    <w:p w14:paraId="2E502095" w14:textId="77777777" w:rsidR="00C12631" w:rsidRDefault="00C12631" w:rsidP="00B0031E">
      <w:pPr>
        <w:pStyle w:val="Paragrafoelenco"/>
        <w:numPr>
          <w:ilvl w:val="0"/>
          <w:numId w:val="1"/>
        </w:numPr>
      </w:pPr>
      <w:r>
        <w:t>Educazi</w:t>
      </w:r>
      <w:r w:rsidR="00C74BA8">
        <w:t>one e vita: disposizioni per l’</w:t>
      </w:r>
      <w:r>
        <w:t>(auto)formazione degli educatori</w:t>
      </w:r>
    </w:p>
    <w:p w14:paraId="52FEAD39" w14:textId="668B609B" w:rsidR="00B0031E" w:rsidRDefault="00B062E5" w:rsidP="00B0031E">
      <w:pPr>
        <w:pStyle w:val="Paragrafoelenco"/>
        <w:numPr>
          <w:ilvl w:val="0"/>
          <w:numId w:val="1"/>
        </w:numPr>
      </w:pPr>
      <w:r>
        <w:t xml:space="preserve">Rappresentazioni della vita: </w:t>
      </w:r>
      <w:r w:rsidR="00E2087F">
        <w:t xml:space="preserve">età, </w:t>
      </w:r>
      <w:r>
        <w:t>c</w:t>
      </w:r>
      <w:r w:rsidR="00B0031E">
        <w:t>iclo</w:t>
      </w:r>
      <w:r w:rsidR="0027585F">
        <w:t>,</w:t>
      </w:r>
      <w:r w:rsidR="006F04C3">
        <w:t xml:space="preserve"> corso</w:t>
      </w:r>
      <w:r>
        <w:t>, traiettoria, storia</w:t>
      </w:r>
      <w:r w:rsidR="00B0031E">
        <w:t xml:space="preserve"> di vita</w:t>
      </w:r>
      <w:r>
        <w:t xml:space="preserve"> </w:t>
      </w:r>
    </w:p>
    <w:p w14:paraId="370A3BF0" w14:textId="02B76051" w:rsidR="00A75545" w:rsidRDefault="00A75545" w:rsidP="00B0031E">
      <w:pPr>
        <w:pStyle w:val="Paragrafoelenco"/>
        <w:numPr>
          <w:ilvl w:val="0"/>
          <w:numId w:val="1"/>
        </w:numPr>
      </w:pPr>
      <w:r>
        <w:t>Rappresentazioni artistiche (letteratura, pittura, cinema, fotografia, musica…) delle età della vita</w:t>
      </w:r>
    </w:p>
    <w:p w14:paraId="0F484D49" w14:textId="77777777" w:rsidR="000F1308" w:rsidRDefault="00B0031E" w:rsidP="00B0031E">
      <w:pPr>
        <w:pStyle w:val="Paragrafoelenco"/>
        <w:numPr>
          <w:ilvl w:val="0"/>
          <w:numId w:val="1"/>
        </w:numPr>
      </w:pPr>
      <w:r>
        <w:t>Cambiamento e transizioni: implicazioni educative</w:t>
      </w:r>
    </w:p>
    <w:p w14:paraId="63C99A5F" w14:textId="77777777" w:rsidR="001726C3" w:rsidRDefault="001726C3" w:rsidP="00B0031E">
      <w:pPr>
        <w:pStyle w:val="Paragrafoelenco"/>
        <w:numPr>
          <w:ilvl w:val="0"/>
          <w:numId w:val="1"/>
        </w:numPr>
      </w:pPr>
      <w:r>
        <w:t xml:space="preserve">Marker </w:t>
      </w:r>
      <w:proofErr w:type="spellStart"/>
      <w:r>
        <w:t>events</w:t>
      </w:r>
      <w:proofErr w:type="spellEnd"/>
      <w:r>
        <w:t xml:space="preserve"> e apprendimenti</w:t>
      </w:r>
    </w:p>
    <w:p w14:paraId="11A999EB" w14:textId="77777777" w:rsidR="00767EF0" w:rsidRDefault="00767EF0" w:rsidP="00D70CD0">
      <w:pPr>
        <w:pStyle w:val="Paragrafoelenco"/>
        <w:numPr>
          <w:ilvl w:val="0"/>
          <w:numId w:val="1"/>
        </w:numPr>
      </w:pPr>
      <w:r>
        <w:t>Vita quotidiana e</w:t>
      </w:r>
      <w:r w:rsidR="00C74BA8">
        <w:t xml:space="preserve"> globalizzazione</w:t>
      </w:r>
    </w:p>
    <w:p w14:paraId="32828D7C" w14:textId="77777777" w:rsidR="00D70CD0" w:rsidRDefault="00767EF0" w:rsidP="00D70CD0">
      <w:pPr>
        <w:pStyle w:val="Paragrafoelenco"/>
        <w:numPr>
          <w:ilvl w:val="0"/>
          <w:numId w:val="1"/>
        </w:numPr>
      </w:pPr>
      <w:r>
        <w:lastRenderedPageBreak/>
        <w:t>T</w:t>
      </w:r>
      <w:r w:rsidR="00D70CD0">
        <w:t>emi generatori e sviluppo di coscienza critica</w:t>
      </w:r>
    </w:p>
    <w:p w14:paraId="557AA1F7" w14:textId="77777777" w:rsidR="00B0031E" w:rsidRDefault="00B0031E" w:rsidP="00B0031E">
      <w:pPr>
        <w:pStyle w:val="Paragrafoelenco"/>
        <w:numPr>
          <w:ilvl w:val="0"/>
          <w:numId w:val="1"/>
        </w:numPr>
      </w:pPr>
      <w:r>
        <w:t>Vita quotidiana ed esperienza</w:t>
      </w:r>
    </w:p>
    <w:p w14:paraId="5CA46B5A" w14:textId="77777777" w:rsidR="00B062E5" w:rsidRDefault="00B062E5" w:rsidP="00B0031E">
      <w:pPr>
        <w:pStyle w:val="Paragrafoelenco"/>
        <w:numPr>
          <w:ilvl w:val="0"/>
          <w:numId w:val="1"/>
        </w:numPr>
      </w:pPr>
      <w:r>
        <w:t>Costrutto di esperienza e fondamenti di Apprendimento Esperienziale</w:t>
      </w:r>
    </w:p>
    <w:p w14:paraId="2AB747BE" w14:textId="77777777" w:rsidR="00A0081A" w:rsidRDefault="00A0081A" w:rsidP="00A0081A">
      <w:pPr>
        <w:pStyle w:val="Paragrafoelenco"/>
        <w:ind w:left="765"/>
      </w:pPr>
    </w:p>
    <w:p w14:paraId="54481B04" w14:textId="0C05F7BF" w:rsidR="00A0081A" w:rsidRPr="001849CC" w:rsidRDefault="00C12631" w:rsidP="00A0081A">
      <w:pPr>
        <w:rPr>
          <w:i/>
        </w:rPr>
      </w:pPr>
      <w:r w:rsidRPr="001849CC">
        <w:rPr>
          <w:i/>
        </w:rPr>
        <w:t>Seconda parte:</w:t>
      </w:r>
      <w:r w:rsidR="00A0081A" w:rsidRPr="001849CC">
        <w:rPr>
          <w:i/>
        </w:rPr>
        <w:t xml:space="preserve"> temi che attraversano le età nel corso della vita</w:t>
      </w:r>
    </w:p>
    <w:p w14:paraId="7AEF708B" w14:textId="35A96284" w:rsidR="00C12631" w:rsidRDefault="000F1308" w:rsidP="006312B3">
      <w:pPr>
        <w:pStyle w:val="Paragrafoelenco"/>
        <w:numPr>
          <w:ilvl w:val="0"/>
          <w:numId w:val="1"/>
        </w:numPr>
      </w:pPr>
      <w:r>
        <w:t xml:space="preserve">Temi educativi </w:t>
      </w:r>
      <w:r w:rsidR="006312B3">
        <w:t xml:space="preserve">significativi </w:t>
      </w:r>
      <w:r>
        <w:t xml:space="preserve">in </w:t>
      </w:r>
      <w:r w:rsidR="00B0031E">
        <w:t>infanzia, adolescen</w:t>
      </w:r>
      <w:r w:rsidR="00C12631">
        <w:t>za e giovinezza, età adulta, età</w:t>
      </w:r>
      <w:r w:rsidR="00B0031E">
        <w:t xml:space="preserve"> senile</w:t>
      </w:r>
      <w:r w:rsidR="0027585F">
        <w:t>:</w:t>
      </w:r>
      <w:r w:rsidR="001726C3">
        <w:t xml:space="preserve"> </w:t>
      </w:r>
      <w:r w:rsidR="00C74BA8">
        <w:t>relazione, lingua, corpo, memoria</w:t>
      </w:r>
      <w:r w:rsidR="006312B3">
        <w:t>…</w:t>
      </w:r>
      <w:r w:rsidR="00A75545">
        <w:t>in opere artistiche</w:t>
      </w:r>
    </w:p>
    <w:p w14:paraId="4EBD9149" w14:textId="77777777" w:rsidR="00A0081A" w:rsidRDefault="00A0081A" w:rsidP="00A0081A"/>
    <w:p w14:paraId="597B830C" w14:textId="77777777" w:rsidR="00A0081A" w:rsidRPr="001849CC" w:rsidRDefault="00A0081A" w:rsidP="00A0081A">
      <w:pPr>
        <w:rPr>
          <w:i/>
        </w:rPr>
      </w:pPr>
      <w:r w:rsidRPr="001849CC">
        <w:rPr>
          <w:i/>
        </w:rPr>
        <w:t>Terza parte: educatori/</w:t>
      </w:r>
      <w:proofErr w:type="spellStart"/>
      <w:r w:rsidRPr="001849CC">
        <w:rPr>
          <w:i/>
        </w:rPr>
        <w:t>rici</w:t>
      </w:r>
      <w:proofErr w:type="spellEnd"/>
      <w:r w:rsidR="00C12631" w:rsidRPr="001849CC">
        <w:rPr>
          <w:i/>
        </w:rPr>
        <w:t xml:space="preserve"> nelle transizioni</w:t>
      </w:r>
    </w:p>
    <w:p w14:paraId="725F41EB" w14:textId="77777777" w:rsidR="009735A4" w:rsidRDefault="009735A4" w:rsidP="00B0031E">
      <w:pPr>
        <w:pStyle w:val="Paragrafoelenco"/>
        <w:numPr>
          <w:ilvl w:val="0"/>
          <w:numId w:val="1"/>
        </w:numPr>
      </w:pPr>
      <w:r>
        <w:t xml:space="preserve"> </w:t>
      </w:r>
      <w:proofErr w:type="spellStart"/>
      <w:r w:rsidR="008C226F">
        <w:rPr>
          <w:i/>
        </w:rPr>
        <w:t>longlife</w:t>
      </w:r>
      <w:proofErr w:type="spellEnd"/>
      <w:r w:rsidR="008C226F">
        <w:rPr>
          <w:i/>
        </w:rPr>
        <w:t xml:space="preserve"> </w:t>
      </w:r>
      <w:proofErr w:type="spellStart"/>
      <w:r w:rsidR="008C226F">
        <w:rPr>
          <w:i/>
        </w:rPr>
        <w:t>l</w:t>
      </w:r>
      <w:r w:rsidRPr="009735A4">
        <w:rPr>
          <w:i/>
        </w:rPr>
        <w:t>e</w:t>
      </w:r>
      <w:r w:rsidR="008C226F">
        <w:rPr>
          <w:i/>
        </w:rPr>
        <w:t>a</w:t>
      </w:r>
      <w:r w:rsidRPr="009735A4">
        <w:rPr>
          <w:i/>
        </w:rPr>
        <w:t>rning</w:t>
      </w:r>
      <w:proofErr w:type="spellEnd"/>
      <w:r w:rsidR="0078498B">
        <w:rPr>
          <w:i/>
        </w:rPr>
        <w:t xml:space="preserve"> </w:t>
      </w:r>
      <w:r w:rsidR="0078498B" w:rsidRPr="0078498B">
        <w:t>e competenze</w:t>
      </w:r>
      <w:r w:rsidR="001726C3">
        <w:t>. Ricerca e trasformazione dei temi generatori personali e collettivi</w:t>
      </w:r>
    </w:p>
    <w:p w14:paraId="4B70B70D" w14:textId="77777777" w:rsidR="00B0031E" w:rsidRDefault="00B0031E" w:rsidP="00B0031E">
      <w:pPr>
        <w:pStyle w:val="Paragrafoelenco"/>
        <w:numPr>
          <w:ilvl w:val="0"/>
          <w:numId w:val="1"/>
        </w:numPr>
      </w:pPr>
      <w:r>
        <w:t>Strategie e modelli di intervento educativo per affr</w:t>
      </w:r>
      <w:r w:rsidR="009735A4">
        <w:t>ontare cambiamenti e transizioni</w:t>
      </w:r>
    </w:p>
    <w:p w14:paraId="3E2B501B" w14:textId="77777777" w:rsidR="00B0031E" w:rsidRPr="00931331" w:rsidRDefault="00B0031E" w:rsidP="00B0031E">
      <w:pPr>
        <w:pStyle w:val="Paragrafoelenco"/>
        <w:numPr>
          <w:ilvl w:val="0"/>
          <w:numId w:val="1"/>
        </w:numPr>
      </w:pPr>
      <w:r>
        <w:t>Funzioni e compiti degli educatori nell’educazione nel corso della vita</w:t>
      </w:r>
    </w:p>
    <w:p w14:paraId="1EACE23E" w14:textId="77777777" w:rsidR="00931331" w:rsidRDefault="00931331" w:rsidP="0093133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9703478" w14:textId="15AE50E6" w:rsidR="00931331" w:rsidRPr="00C12631" w:rsidRDefault="00865039" w:rsidP="006176D7">
      <w:pPr>
        <w:pStyle w:val="Testo1"/>
        <w:numPr>
          <w:ilvl w:val="0"/>
          <w:numId w:val="5"/>
        </w:numPr>
        <w:spacing w:line="240" w:lineRule="exact"/>
        <w:ind w:left="284" w:firstLine="0"/>
        <w:rPr>
          <w:spacing w:val="-5"/>
          <w:szCs w:val="18"/>
        </w:rPr>
      </w:pPr>
      <w:r w:rsidRPr="00C12631">
        <w:rPr>
          <w:i/>
          <w:spacing w:val="-5"/>
          <w:szCs w:val="18"/>
        </w:rPr>
        <w:t>Pedagogia del</w:t>
      </w:r>
      <w:r w:rsidR="00BD7E20">
        <w:rPr>
          <w:i/>
          <w:spacing w:val="-5"/>
          <w:szCs w:val="18"/>
        </w:rPr>
        <w:t>le età</w:t>
      </w:r>
      <w:r w:rsidRPr="00C12631">
        <w:rPr>
          <w:i/>
          <w:spacing w:val="-5"/>
          <w:szCs w:val="18"/>
        </w:rPr>
        <w:t xml:space="preserve"> d</w:t>
      </w:r>
      <w:r w:rsidR="00BD7E20">
        <w:rPr>
          <w:i/>
          <w:spacing w:val="-5"/>
          <w:szCs w:val="18"/>
        </w:rPr>
        <w:t>ella</w:t>
      </w:r>
      <w:r w:rsidRPr="00C12631">
        <w:rPr>
          <w:i/>
          <w:spacing w:val="-5"/>
          <w:szCs w:val="18"/>
        </w:rPr>
        <w:t xml:space="preserve"> vita</w:t>
      </w:r>
      <w:r w:rsidR="0027585F" w:rsidRPr="00C12631">
        <w:rPr>
          <w:spacing w:val="-5"/>
          <w:szCs w:val="18"/>
        </w:rPr>
        <w:t>, dispensa del</w:t>
      </w:r>
      <w:r w:rsidRPr="00C12631">
        <w:rPr>
          <w:spacing w:val="-5"/>
          <w:szCs w:val="18"/>
        </w:rPr>
        <w:t xml:space="preserve"> corso</w:t>
      </w:r>
      <w:r w:rsidR="001849CC">
        <w:rPr>
          <w:spacing w:val="-5"/>
          <w:szCs w:val="18"/>
        </w:rPr>
        <w:t xml:space="preserve"> 202</w:t>
      </w:r>
      <w:r w:rsidR="00DC7DC6">
        <w:rPr>
          <w:spacing w:val="-5"/>
          <w:szCs w:val="18"/>
        </w:rPr>
        <w:t>3</w:t>
      </w:r>
      <w:r w:rsidR="00C12631">
        <w:rPr>
          <w:spacing w:val="-5"/>
          <w:szCs w:val="18"/>
        </w:rPr>
        <w:t>-2</w:t>
      </w:r>
      <w:r w:rsidR="00DC7DC6">
        <w:rPr>
          <w:spacing w:val="-5"/>
          <w:szCs w:val="18"/>
        </w:rPr>
        <w:t>4</w:t>
      </w:r>
      <w:r w:rsidR="00F979A5">
        <w:rPr>
          <w:spacing w:val="-5"/>
          <w:szCs w:val="18"/>
        </w:rPr>
        <w:t xml:space="preserve"> </w:t>
      </w:r>
    </w:p>
    <w:p w14:paraId="79149353" w14:textId="77777777" w:rsidR="009735A4" w:rsidRDefault="009735A4" w:rsidP="006176D7">
      <w:pPr>
        <w:pStyle w:val="Testo1"/>
        <w:spacing w:line="240" w:lineRule="exact"/>
        <w:rPr>
          <w:spacing w:val="-5"/>
          <w:sz w:val="16"/>
        </w:rPr>
      </w:pPr>
    </w:p>
    <w:p w14:paraId="2564C0A7" w14:textId="173CE410" w:rsidR="00931331" w:rsidRPr="00931331" w:rsidRDefault="00D81AA1" w:rsidP="006176D7">
      <w:pPr>
        <w:pStyle w:val="Testo1"/>
        <w:spacing w:line="240" w:lineRule="exact"/>
        <w:ind w:firstLine="0"/>
        <w:rPr>
          <w:spacing w:val="-5"/>
          <w:szCs w:val="18"/>
        </w:rPr>
      </w:pPr>
      <w:r>
        <w:rPr>
          <w:spacing w:val="-5"/>
          <w:szCs w:val="18"/>
        </w:rPr>
        <w:t>2</w:t>
      </w:r>
      <w:r w:rsidR="00C12631" w:rsidRPr="00C12631">
        <w:rPr>
          <w:spacing w:val="-5"/>
          <w:szCs w:val="18"/>
        </w:rPr>
        <w:t>.</w:t>
      </w:r>
      <w:r w:rsidR="00C12631">
        <w:rPr>
          <w:spacing w:val="-5"/>
          <w:szCs w:val="18"/>
        </w:rPr>
        <w:t xml:space="preserve"> </w:t>
      </w:r>
      <w:r w:rsidR="00C12631" w:rsidRPr="00C12631">
        <w:rPr>
          <w:spacing w:val="-5"/>
          <w:szCs w:val="18"/>
        </w:rPr>
        <w:t xml:space="preserve">e </w:t>
      </w:r>
      <w:r>
        <w:rPr>
          <w:spacing w:val="-5"/>
          <w:szCs w:val="18"/>
        </w:rPr>
        <w:t>3</w:t>
      </w:r>
      <w:r w:rsidR="00C12631" w:rsidRPr="00C12631">
        <w:rPr>
          <w:spacing w:val="-5"/>
          <w:szCs w:val="18"/>
        </w:rPr>
        <w:t xml:space="preserve">. </w:t>
      </w:r>
      <w:r w:rsidR="0022179B" w:rsidRPr="00C12631">
        <w:rPr>
          <w:spacing w:val="-5"/>
          <w:szCs w:val="18"/>
        </w:rPr>
        <w:t>Due testi</w:t>
      </w:r>
      <w:r w:rsidR="00931331" w:rsidRPr="00C12631">
        <w:rPr>
          <w:b/>
          <w:spacing w:val="-5"/>
          <w:szCs w:val="18"/>
        </w:rPr>
        <w:t xml:space="preserve"> </w:t>
      </w:r>
      <w:r w:rsidR="00931331" w:rsidRPr="00931331">
        <w:rPr>
          <w:spacing w:val="-5"/>
          <w:szCs w:val="18"/>
        </w:rPr>
        <w:t>a scelta tra i seguenti:</w:t>
      </w:r>
    </w:p>
    <w:p w14:paraId="253F96EB" w14:textId="77777777" w:rsidR="00C12631" w:rsidRDefault="00C12631" w:rsidP="006F04C3">
      <w:pPr>
        <w:pStyle w:val="Testo1"/>
        <w:spacing w:line="240" w:lineRule="atLeast"/>
        <w:rPr>
          <w:rFonts w:ascii="Times New Roman" w:hAnsi="Times New Roman"/>
          <w:smallCaps/>
          <w:spacing w:val="-5"/>
          <w:sz w:val="16"/>
          <w:szCs w:val="16"/>
        </w:rPr>
      </w:pPr>
    </w:p>
    <w:p w14:paraId="138D7D75" w14:textId="0F14F3E5" w:rsidR="00C12631" w:rsidRPr="00C12631" w:rsidRDefault="00767EF0" w:rsidP="000F5BB9">
      <w:pPr>
        <w:pStyle w:val="Testo1"/>
        <w:spacing w:line="240" w:lineRule="exact"/>
        <w:rPr>
          <w:rFonts w:ascii="Times New Roman" w:hAnsi="Times New Roman"/>
          <w:smallCaps/>
          <w:spacing w:val="-5"/>
          <w:szCs w:val="18"/>
        </w:rPr>
      </w:pPr>
      <w:r>
        <w:rPr>
          <w:rFonts w:ascii="Times New Roman" w:hAnsi="Times New Roman"/>
          <w:smallCaps/>
          <w:spacing w:val="-5"/>
          <w:sz w:val="16"/>
          <w:szCs w:val="16"/>
        </w:rPr>
        <w:t>A.Assmann</w:t>
      </w:r>
      <w:r w:rsidR="00C12631">
        <w:rPr>
          <w:rFonts w:ascii="Times New Roman" w:hAnsi="Times New Roman"/>
          <w:smallCaps/>
          <w:spacing w:val="-5"/>
          <w:sz w:val="16"/>
          <w:szCs w:val="16"/>
        </w:rPr>
        <w:t xml:space="preserve">, </w:t>
      </w:r>
      <w:r w:rsidR="00C12631">
        <w:rPr>
          <w:i/>
        </w:rPr>
        <w:t xml:space="preserve">Sette modi di dimenticare, </w:t>
      </w:r>
      <w:r w:rsidR="00C12631" w:rsidRPr="00C12631">
        <w:t>Il Mulino, Bologna 2019</w:t>
      </w:r>
      <w:r w:rsidR="00DD0086">
        <w:t xml:space="preserve"> </w:t>
      </w:r>
      <w:hyperlink r:id="rId5" w:history="1">
        <w:r w:rsidR="00DD0086" w:rsidRPr="00DD0086">
          <w:rPr>
            <w:rStyle w:val="Collegamentoipertestuale"/>
          </w:rPr>
          <w:t>Acquista da V&amp;P</w:t>
        </w:r>
      </w:hyperlink>
    </w:p>
    <w:p w14:paraId="36129AF1" w14:textId="77777777" w:rsidR="00FF219F" w:rsidRDefault="00FF219F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Z.Bauman</w:t>
      </w:r>
      <w:r>
        <w:t xml:space="preserve">, </w:t>
      </w:r>
      <w:r w:rsidRPr="006F04C3">
        <w:rPr>
          <w:i/>
        </w:rPr>
        <w:t>L’arte della vita</w:t>
      </w:r>
      <w:r>
        <w:t>, Editori Laterza, Roma-Bari, 2009</w:t>
      </w:r>
    </w:p>
    <w:p w14:paraId="4BF952EF" w14:textId="36EF775D" w:rsidR="001849CC" w:rsidRDefault="001849CC" w:rsidP="000F5BB9">
      <w:pPr>
        <w:pStyle w:val="Testo1"/>
        <w:spacing w:line="240" w:lineRule="exact"/>
      </w:pPr>
      <w:r w:rsidRPr="006176D7">
        <w:rPr>
          <w:smallCaps/>
          <w:sz w:val="16"/>
        </w:rPr>
        <w:t>P. Durrande</w:t>
      </w:r>
      <w:r>
        <w:t xml:space="preserve">, </w:t>
      </w:r>
      <w:r w:rsidRPr="00A236EB">
        <w:rPr>
          <w:i/>
        </w:rPr>
        <w:t>L’arte di educare alla vita</w:t>
      </w:r>
      <w:r>
        <w:t>, Ed. Qiqajon, Magnano 2012</w:t>
      </w:r>
    </w:p>
    <w:p w14:paraId="02CED430" w14:textId="77777777" w:rsidR="006F04C3" w:rsidRDefault="006F04C3" w:rsidP="000F5BB9">
      <w:pPr>
        <w:pStyle w:val="Testo1"/>
        <w:spacing w:line="240" w:lineRule="exact"/>
        <w:rPr>
          <w:smallCaps/>
          <w:spacing w:val="-5"/>
          <w:sz w:val="16"/>
        </w:rPr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U.Beck</w:t>
      </w:r>
      <w:r>
        <w:t xml:space="preserve">, </w:t>
      </w:r>
      <w:r w:rsidRPr="006F04C3">
        <w:rPr>
          <w:i/>
        </w:rPr>
        <w:t>Costruire la propria vita</w:t>
      </w:r>
      <w:r>
        <w:t>, Il Mulino, Bologna, 2008</w:t>
      </w:r>
    </w:p>
    <w:p w14:paraId="53AEF799" w14:textId="77777777" w:rsidR="00C12631" w:rsidRDefault="00C12631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D.Demetrio</w:t>
      </w:r>
      <w:r>
        <w:t xml:space="preserve">, </w:t>
      </w:r>
      <w:r w:rsidRPr="00C12631">
        <w:rPr>
          <w:i/>
        </w:rPr>
        <w:t>Pedagogia della memoria. Per se stessi, con gli altri</w:t>
      </w:r>
      <w:r>
        <w:t>, Meltemi, Roma 1998</w:t>
      </w:r>
    </w:p>
    <w:p w14:paraId="7A5D9155" w14:textId="77777777" w:rsidR="00931331" w:rsidRPr="006F04C3" w:rsidRDefault="002E515E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J. Dewey</w:t>
      </w:r>
      <w:r>
        <w:t xml:space="preserve">,  </w:t>
      </w:r>
      <w:r w:rsidRPr="006F04C3">
        <w:rPr>
          <w:i/>
        </w:rPr>
        <w:t>Esperienza e educazione</w:t>
      </w:r>
      <w:r>
        <w:t>, Cortina, Milano 2014</w:t>
      </w:r>
    </w:p>
    <w:p w14:paraId="09C381FB" w14:textId="77777777" w:rsidR="00BD7E20" w:rsidRDefault="00D70CD0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P. Freire</w:t>
      </w:r>
      <w:r w:rsidRPr="002D5579">
        <w:rPr>
          <w:i/>
        </w:rPr>
        <w:t>, La pedagogia degli oppressi</w:t>
      </w:r>
      <w:r>
        <w:t>, Ed. Gruppo Abele, Torino</w:t>
      </w:r>
      <w:r w:rsidR="002D5579">
        <w:t>, 2011 o 2018</w:t>
      </w:r>
      <w:r w:rsidR="00BD7E20">
        <w:t xml:space="preserve"> </w:t>
      </w:r>
    </w:p>
    <w:p w14:paraId="729D582C" w14:textId="16902D16" w:rsidR="00D70CD0" w:rsidRDefault="00BD7E20" w:rsidP="000F5BB9">
      <w:pPr>
        <w:pStyle w:val="Testo1"/>
        <w:spacing w:line="240" w:lineRule="exact"/>
      </w:pPr>
      <w:r>
        <w:rPr>
          <w:rFonts w:ascii="Times New Roman" w:hAnsi="Times New Roman"/>
          <w:smallCaps/>
          <w:spacing w:val="-5"/>
          <w:sz w:val="16"/>
          <w:szCs w:val="16"/>
        </w:rPr>
        <w:t>r. guardini</w:t>
      </w:r>
      <w:r w:rsidRPr="00BD7E20">
        <w:rPr>
          <w:rFonts w:ascii="Times New Roman" w:hAnsi="Times New Roman"/>
          <w:i/>
          <w:iCs/>
          <w:smallCaps/>
          <w:spacing w:val="-5"/>
          <w:sz w:val="16"/>
          <w:szCs w:val="16"/>
        </w:rPr>
        <w:t xml:space="preserve">, </w:t>
      </w:r>
      <w:r w:rsidRPr="00BD7E20">
        <w:rPr>
          <w:i/>
          <w:iCs/>
        </w:rPr>
        <w:t>Le età della vita</w:t>
      </w:r>
      <w:r>
        <w:t>, Vita e Pensiero, Milano 2003</w:t>
      </w:r>
      <w:r w:rsidR="00DD0086">
        <w:t xml:space="preserve"> </w:t>
      </w:r>
      <w:hyperlink r:id="rId6" w:history="1">
        <w:r w:rsidR="00DD0086" w:rsidRPr="00DD0086">
          <w:rPr>
            <w:rStyle w:val="Collegamentoipertestuale"/>
          </w:rPr>
          <w:t>Acquista da V&amp;P</w:t>
        </w:r>
      </w:hyperlink>
    </w:p>
    <w:p w14:paraId="4247ABF6" w14:textId="409E3986" w:rsidR="00BD7E20" w:rsidRDefault="00BD7E20" w:rsidP="000F5BB9">
      <w:pPr>
        <w:pStyle w:val="Testo1"/>
        <w:spacing w:line="240" w:lineRule="exact"/>
      </w:pPr>
      <w:r>
        <w:rPr>
          <w:rFonts w:ascii="Times New Roman" w:hAnsi="Times New Roman"/>
          <w:smallCaps/>
          <w:spacing w:val="-5"/>
          <w:sz w:val="16"/>
          <w:szCs w:val="16"/>
        </w:rPr>
        <w:t>D. Loro,</w:t>
      </w:r>
      <w:r w:rsidRPr="00BD7E20">
        <w:t xml:space="preserve"> </w:t>
      </w:r>
      <w:r w:rsidRPr="00BD7E20">
        <w:rPr>
          <w:i/>
          <w:iCs/>
        </w:rPr>
        <w:t>Tra le età e le esperienze della vita. Il lavoro educativo con le persone adulte e anziane</w:t>
      </w:r>
      <w:r>
        <w:t>, Ediz. universitarie Cortina, Verona 2022</w:t>
      </w:r>
    </w:p>
    <w:p w14:paraId="71B7539F" w14:textId="5E229166" w:rsidR="00BD7E20" w:rsidRDefault="00BD7E20" w:rsidP="000F5BB9">
      <w:pPr>
        <w:pStyle w:val="Testo1"/>
        <w:spacing w:line="240" w:lineRule="exact"/>
        <w:rPr>
          <w:rFonts w:ascii="Times New Roman" w:hAnsi="Times New Roman"/>
          <w:smallCaps/>
          <w:spacing w:val="-5"/>
          <w:sz w:val="16"/>
          <w:szCs w:val="16"/>
        </w:rPr>
      </w:pPr>
      <w:r>
        <w:rPr>
          <w:rFonts w:ascii="Times New Roman" w:hAnsi="Times New Roman"/>
          <w:smallCaps/>
          <w:spacing w:val="-5"/>
          <w:sz w:val="16"/>
          <w:szCs w:val="16"/>
        </w:rPr>
        <w:t xml:space="preserve">A.M.Mariani – E. Ripamonti, </w:t>
      </w:r>
      <w:r>
        <w:rPr>
          <w:rFonts w:ascii="Times New Roman" w:hAnsi="Times New Roman"/>
          <w:smallCaps/>
          <w:spacing w:val="-5"/>
          <w:szCs w:val="18"/>
        </w:rPr>
        <w:t xml:space="preserve"> </w:t>
      </w:r>
      <w:r w:rsidRPr="00BD7E20">
        <w:rPr>
          <w:i/>
          <w:iCs/>
        </w:rPr>
        <w:t>Età della vita e formazione</w:t>
      </w:r>
      <w:r>
        <w:t xml:space="preserve">. </w:t>
      </w:r>
      <w:r w:rsidRPr="00BD7E20">
        <w:rPr>
          <w:i/>
          <w:iCs/>
        </w:rPr>
        <w:t>Io sono una parte di tutto ciò che ho incontrato</w:t>
      </w:r>
      <w:r>
        <w:t>, Ed. Unicopli, Milano 2021</w:t>
      </w:r>
    </w:p>
    <w:p w14:paraId="194C7836" w14:textId="565E10CC" w:rsidR="00FF219F" w:rsidRDefault="006F04C3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 xml:space="preserve">A. </w:t>
      </w:r>
      <w:r w:rsidR="00FF219F" w:rsidRPr="000F5BB9">
        <w:rPr>
          <w:rFonts w:ascii="Times New Roman" w:hAnsi="Times New Roman"/>
          <w:smallCaps/>
          <w:spacing w:val="-5"/>
          <w:sz w:val="16"/>
          <w:szCs w:val="16"/>
        </w:rPr>
        <w:t>Melucci</w:t>
      </w:r>
      <w:r w:rsidR="00FF219F" w:rsidRPr="006F04C3">
        <w:rPr>
          <w:i/>
        </w:rPr>
        <w:t>, L’età dell’oro</w:t>
      </w:r>
      <w:r w:rsidR="00FF219F">
        <w:t>, Feltrinelli, Milano, 1992</w:t>
      </w:r>
    </w:p>
    <w:p w14:paraId="25AC7C92" w14:textId="0129A0C4" w:rsidR="002E515E" w:rsidRDefault="006F04C3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 xml:space="preserve">E. </w:t>
      </w:r>
      <w:r w:rsidR="002E515E" w:rsidRPr="000F5BB9">
        <w:rPr>
          <w:rFonts w:ascii="Times New Roman" w:hAnsi="Times New Roman"/>
          <w:smallCaps/>
          <w:spacing w:val="-5"/>
          <w:sz w:val="16"/>
          <w:szCs w:val="16"/>
        </w:rPr>
        <w:t>Morin</w:t>
      </w:r>
      <w:r w:rsidR="00767EF0">
        <w:t xml:space="preserve">, </w:t>
      </w:r>
      <w:r w:rsidR="008E653B" w:rsidRPr="008E653B">
        <w:rPr>
          <w:i/>
        </w:rPr>
        <w:t>Insegnare a vivere. Manifesto per l’educazione</w:t>
      </w:r>
      <w:r w:rsidR="008E653B">
        <w:t>, Raffaello Cortina, Milano 2015</w:t>
      </w:r>
    </w:p>
    <w:p w14:paraId="6533B56B" w14:textId="77777777" w:rsidR="00FF219F" w:rsidRDefault="00FF219F" w:rsidP="000F5BB9">
      <w:pPr>
        <w:pStyle w:val="Testo1"/>
        <w:spacing w:line="240" w:lineRule="exact"/>
        <w:rPr>
          <w:rFonts w:cs="Times"/>
          <w:szCs w:val="26"/>
        </w:rPr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P. Reggio</w:t>
      </w:r>
      <w:r w:rsidRPr="00FF219F">
        <w:rPr>
          <w:rFonts w:cs="Times"/>
          <w:szCs w:val="26"/>
        </w:rPr>
        <w:t xml:space="preserve">, </w:t>
      </w:r>
      <w:r w:rsidRPr="00FF219F">
        <w:rPr>
          <w:rFonts w:cs="Times"/>
          <w:i/>
          <w:szCs w:val="26"/>
        </w:rPr>
        <w:t>Il quarto sapere. Guida all’apprendimento esperienziale</w:t>
      </w:r>
      <w:r w:rsidRPr="00FF219F">
        <w:rPr>
          <w:rFonts w:cs="Times"/>
          <w:szCs w:val="26"/>
        </w:rPr>
        <w:t>, Carocci, Roma  2010</w:t>
      </w:r>
    </w:p>
    <w:p w14:paraId="0BC3B58C" w14:textId="77777777" w:rsidR="00D70CD0" w:rsidRDefault="00D70CD0" w:rsidP="000F5BB9">
      <w:pPr>
        <w:pStyle w:val="Testo1"/>
        <w:spacing w:line="240" w:lineRule="exact"/>
        <w:rPr>
          <w:rFonts w:cs="Times"/>
          <w:szCs w:val="26"/>
        </w:rPr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P. Reggio</w:t>
      </w:r>
      <w:r>
        <w:rPr>
          <w:rFonts w:cs="Times"/>
          <w:szCs w:val="26"/>
        </w:rPr>
        <w:t xml:space="preserve">, </w:t>
      </w:r>
      <w:r w:rsidRPr="00D70CD0">
        <w:rPr>
          <w:rFonts w:cs="Times"/>
          <w:i/>
          <w:szCs w:val="26"/>
        </w:rPr>
        <w:t>Reinventare Freire. Lavorare nel sociale con i temi generatori</w:t>
      </w:r>
      <w:r>
        <w:rPr>
          <w:rFonts w:cs="Times"/>
          <w:szCs w:val="26"/>
        </w:rPr>
        <w:t>, Angeli, Milano 2017</w:t>
      </w:r>
    </w:p>
    <w:p w14:paraId="3A8DE6C0" w14:textId="6FD3401C" w:rsidR="006F04C3" w:rsidRDefault="006F04C3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C.Saraceno</w:t>
      </w:r>
      <w:r>
        <w:t xml:space="preserve"> (a cura di</w:t>
      </w:r>
      <w:r w:rsidRPr="00767EF0">
        <w:t>)</w:t>
      </w:r>
      <w:r w:rsidRPr="006F04C3">
        <w:rPr>
          <w:i/>
        </w:rPr>
        <w:t>, Età e corso di vita</w:t>
      </w:r>
      <w:r w:rsidR="00D81AA1">
        <w:t>, Il Mulino, Bologna 2001</w:t>
      </w:r>
    </w:p>
    <w:p w14:paraId="70DA2E7C" w14:textId="77777777" w:rsidR="00FF219F" w:rsidRPr="002E515E" w:rsidRDefault="002E515E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J.Tobin – D.Y. WU – D. Davidson,</w:t>
      </w:r>
      <w:r w:rsidRPr="002E515E">
        <w:t xml:space="preserve"> </w:t>
      </w:r>
      <w:r w:rsidRPr="006F04C3">
        <w:rPr>
          <w:i/>
        </w:rPr>
        <w:t>Infanzia in tre culture. Giappone, Cina e Stati Uniti</w:t>
      </w:r>
      <w:r>
        <w:t>, Raffaello Cortina, Milano 2000</w:t>
      </w:r>
    </w:p>
    <w:p w14:paraId="7D3649F9" w14:textId="77777777" w:rsidR="00FF219F" w:rsidRDefault="00FF219F" w:rsidP="000F5BB9">
      <w:pPr>
        <w:pStyle w:val="Testo1"/>
        <w:spacing w:line="240" w:lineRule="exact"/>
        <w:rPr>
          <w:szCs w:val="18"/>
        </w:rPr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S.Tramma</w:t>
      </w:r>
      <w:r w:rsidRPr="00D76AC3">
        <w:rPr>
          <w:szCs w:val="18"/>
        </w:rPr>
        <w:t xml:space="preserve">, </w:t>
      </w:r>
      <w:r w:rsidRPr="00D76AC3">
        <w:rPr>
          <w:i/>
          <w:szCs w:val="18"/>
        </w:rPr>
        <w:t>I nuovi anziani</w:t>
      </w:r>
      <w:r w:rsidR="00865039" w:rsidRPr="00D76AC3">
        <w:rPr>
          <w:szCs w:val="18"/>
        </w:rPr>
        <w:t>, Meltemi, Milano</w:t>
      </w:r>
      <w:r w:rsidRPr="00D76AC3">
        <w:rPr>
          <w:szCs w:val="18"/>
        </w:rPr>
        <w:t xml:space="preserve"> 2000</w:t>
      </w:r>
    </w:p>
    <w:p w14:paraId="4D1C99CC" w14:textId="77777777" w:rsidR="00C963BE" w:rsidRDefault="00D70CD0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lastRenderedPageBreak/>
        <w:t>I.</w:t>
      </w:r>
      <w:r w:rsidR="00C963BE" w:rsidRPr="000F5BB9">
        <w:rPr>
          <w:rFonts w:ascii="Times New Roman" w:hAnsi="Times New Roman"/>
          <w:smallCaps/>
          <w:spacing w:val="-5"/>
          <w:sz w:val="16"/>
          <w:szCs w:val="16"/>
        </w:rPr>
        <w:t>Gamelli</w:t>
      </w:r>
      <w:r w:rsidR="00C963BE">
        <w:t xml:space="preserve">, </w:t>
      </w:r>
      <w:r w:rsidR="00C963BE" w:rsidRPr="00C963BE">
        <w:rPr>
          <w:i/>
        </w:rPr>
        <w:t>Sensibili al corpo</w:t>
      </w:r>
      <w:r w:rsidR="00C963BE">
        <w:t xml:space="preserve">. </w:t>
      </w:r>
      <w:r w:rsidR="00C963BE" w:rsidRPr="00C963BE">
        <w:rPr>
          <w:i/>
        </w:rPr>
        <w:t>I gesti della formazione e della cura</w:t>
      </w:r>
      <w:r w:rsidR="00C963BE">
        <w:t>, Meltemi, Roma 2005 o R.Cortina, Milano 2011</w:t>
      </w:r>
    </w:p>
    <w:p w14:paraId="5D45140E" w14:textId="77777777" w:rsidR="00D70CD0" w:rsidRDefault="00D70CD0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I. Gamelli</w:t>
      </w:r>
      <w:r>
        <w:t xml:space="preserve">, </w:t>
      </w:r>
      <w:r w:rsidRPr="00D70CD0">
        <w:rPr>
          <w:i/>
        </w:rPr>
        <w:t>Pedagogia del corpo</w:t>
      </w:r>
      <w:r>
        <w:t xml:space="preserve">, </w:t>
      </w:r>
      <w:r w:rsidR="00E43752">
        <w:t>R.Cortina, Milano 2011</w:t>
      </w:r>
    </w:p>
    <w:p w14:paraId="3E1F3AF9" w14:textId="77777777" w:rsidR="00C963BE" w:rsidRDefault="00C963BE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P. Jedlovskj</w:t>
      </w:r>
      <w:r>
        <w:t xml:space="preserve">, </w:t>
      </w:r>
      <w:r w:rsidRPr="00C963BE">
        <w:rPr>
          <w:i/>
        </w:rPr>
        <w:t>Un giorno dopo l’altro</w:t>
      </w:r>
      <w:r>
        <w:t>, Carocci, Roma</w:t>
      </w:r>
      <w:r w:rsidR="001A7D19">
        <w:t xml:space="preserve"> 2005</w:t>
      </w:r>
    </w:p>
    <w:p w14:paraId="4F262CC9" w14:textId="77777777" w:rsidR="00E603F3" w:rsidRDefault="00E603F3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M. Mead</w:t>
      </w:r>
      <w:r>
        <w:t xml:space="preserve">, </w:t>
      </w:r>
      <w:r w:rsidRPr="00E603F3">
        <w:rPr>
          <w:i/>
        </w:rPr>
        <w:t>L’adolescenza in Samoa</w:t>
      </w:r>
      <w:r>
        <w:t>, Giunti, Firenze 1954 (ed.or. 1928)</w:t>
      </w:r>
    </w:p>
    <w:p w14:paraId="164F7839" w14:textId="4944A30D" w:rsidR="00D81AA1" w:rsidRPr="00D81AA1" w:rsidRDefault="00D81AA1" w:rsidP="000F5BB9">
      <w:pPr>
        <w:pStyle w:val="Testo1"/>
        <w:spacing w:line="240" w:lineRule="exact"/>
      </w:pPr>
      <w:r>
        <w:rPr>
          <w:rFonts w:ascii="Times New Roman" w:hAnsi="Times New Roman"/>
          <w:smallCaps/>
          <w:spacing w:val="-5"/>
          <w:sz w:val="16"/>
          <w:szCs w:val="16"/>
        </w:rPr>
        <w:t xml:space="preserve">F.Stoppa, </w:t>
      </w:r>
      <w:r w:rsidRPr="00E603F3">
        <w:rPr>
          <w:i/>
        </w:rPr>
        <w:t>L</w:t>
      </w:r>
      <w:r>
        <w:rPr>
          <w:i/>
        </w:rPr>
        <w:t xml:space="preserve">e età del desiderio. Adolescenza e vecchiaia nella società dell’eterna giovinezza, </w:t>
      </w:r>
      <w:r w:rsidRPr="00D81AA1">
        <w:t>Feltrinelli, Milano 2021</w:t>
      </w:r>
      <w:r w:rsidR="00DD0086">
        <w:t xml:space="preserve"> </w:t>
      </w:r>
      <w:hyperlink r:id="rId7" w:history="1">
        <w:r w:rsidR="00DD0086" w:rsidRPr="00DD0086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0690FC0E" w14:textId="77777777" w:rsidR="00C963BE" w:rsidRDefault="00C963BE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D.Stern</w:t>
      </w:r>
      <w:r>
        <w:t xml:space="preserve">, </w:t>
      </w:r>
      <w:r w:rsidRPr="00C963BE">
        <w:rPr>
          <w:i/>
        </w:rPr>
        <w:t>Il mondo interpersonale del bambino</w:t>
      </w:r>
      <w:r>
        <w:t>, Bollati Boringhieri, Torino 1987</w:t>
      </w:r>
    </w:p>
    <w:p w14:paraId="3F489399" w14:textId="77777777" w:rsidR="000A0C53" w:rsidRDefault="000A0C53" w:rsidP="000F5BB9">
      <w:pPr>
        <w:pStyle w:val="Testo1"/>
        <w:spacing w:line="240" w:lineRule="exact"/>
      </w:pPr>
    </w:p>
    <w:p w14:paraId="58F6EF1C" w14:textId="77777777" w:rsidR="0078498B" w:rsidRDefault="0078498B" w:rsidP="0078498B">
      <w:pPr>
        <w:pStyle w:val="Testo1"/>
      </w:pPr>
      <w:r>
        <w:t>La bibliografia per l’esame potrà essere integrata durante il corso con ulteriori testi proposti dal docente o dagli/lle studenti/esse</w:t>
      </w:r>
      <w:r w:rsidR="003C5FE0">
        <w:t>.</w:t>
      </w:r>
    </w:p>
    <w:p w14:paraId="750194BB" w14:textId="77777777" w:rsidR="00931331" w:rsidRPr="00865039" w:rsidRDefault="00931331" w:rsidP="00931331">
      <w:pPr>
        <w:spacing w:before="240" w:after="120" w:line="220" w:lineRule="exact"/>
        <w:rPr>
          <w:b/>
          <w:i/>
          <w:sz w:val="18"/>
        </w:rPr>
      </w:pPr>
      <w:r w:rsidRPr="00865039">
        <w:rPr>
          <w:b/>
          <w:i/>
          <w:sz w:val="18"/>
        </w:rPr>
        <w:t>DIDATTICA DEL CORSO</w:t>
      </w:r>
    </w:p>
    <w:p w14:paraId="58B3C3FE" w14:textId="77777777" w:rsidR="00B0031E" w:rsidRPr="000F5BB9" w:rsidRDefault="00B0031E" w:rsidP="00B0031E">
      <w:pPr>
        <w:spacing w:before="120"/>
        <w:rPr>
          <w:rFonts w:cs="Times"/>
          <w:sz w:val="18"/>
          <w:szCs w:val="24"/>
        </w:rPr>
      </w:pPr>
      <w:r w:rsidRPr="000F5BB9">
        <w:rPr>
          <w:rFonts w:cs="Times"/>
          <w:sz w:val="18"/>
          <w:szCs w:val="24"/>
        </w:rPr>
        <w:t>Il corso propone lezioni di di</w:t>
      </w:r>
      <w:r w:rsidR="00C12631" w:rsidRPr="000F5BB9">
        <w:rPr>
          <w:rFonts w:cs="Times"/>
          <w:sz w:val="18"/>
          <w:szCs w:val="24"/>
        </w:rPr>
        <w:t>fferente impostazione: frontali, interattive, con utilizzo di prodotti video e di testi letterari</w:t>
      </w:r>
      <w:r w:rsidRPr="000F5BB9">
        <w:rPr>
          <w:rFonts w:cs="Times"/>
          <w:sz w:val="18"/>
          <w:szCs w:val="24"/>
        </w:rPr>
        <w:t>.</w:t>
      </w:r>
      <w:r w:rsidR="00D706A6" w:rsidRPr="000F5BB9">
        <w:rPr>
          <w:rFonts w:cs="Times"/>
          <w:sz w:val="18"/>
          <w:szCs w:val="24"/>
        </w:rPr>
        <w:t xml:space="preserve"> Tutti i materiali didattici (</w:t>
      </w:r>
      <w:proofErr w:type="spellStart"/>
      <w:r w:rsidR="00D706A6" w:rsidRPr="000F5BB9">
        <w:rPr>
          <w:rFonts w:cs="Times"/>
          <w:sz w:val="18"/>
          <w:szCs w:val="24"/>
        </w:rPr>
        <w:t>slides</w:t>
      </w:r>
      <w:proofErr w:type="spellEnd"/>
      <w:r w:rsidR="00D706A6" w:rsidRPr="000F5BB9">
        <w:rPr>
          <w:rFonts w:cs="Times"/>
          <w:sz w:val="18"/>
          <w:szCs w:val="24"/>
        </w:rPr>
        <w:t xml:space="preserve"> utilizzate in aula, dispensa) sono rese disponibili su </w:t>
      </w:r>
      <w:proofErr w:type="spellStart"/>
      <w:r w:rsidR="00D706A6" w:rsidRPr="000F5BB9">
        <w:rPr>
          <w:rFonts w:cs="Times"/>
          <w:sz w:val="18"/>
          <w:szCs w:val="24"/>
        </w:rPr>
        <w:t>blackboard</w:t>
      </w:r>
      <w:proofErr w:type="spellEnd"/>
      <w:r w:rsidR="00D706A6" w:rsidRPr="000F5BB9">
        <w:rPr>
          <w:rFonts w:cs="Times"/>
          <w:sz w:val="18"/>
          <w:szCs w:val="24"/>
        </w:rPr>
        <w:t xml:space="preserve"> durante lo svolgimento del corso.</w:t>
      </w:r>
    </w:p>
    <w:p w14:paraId="0372BD12" w14:textId="64350305" w:rsidR="00931331" w:rsidRDefault="00931331" w:rsidP="0093133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0F5BB9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63CC0E30" w14:textId="77777777" w:rsidR="00B0031E" w:rsidRPr="000F5BB9" w:rsidRDefault="00B0031E" w:rsidP="00B0031E">
      <w:pPr>
        <w:spacing w:before="120"/>
        <w:rPr>
          <w:rFonts w:cs="Times"/>
          <w:sz w:val="18"/>
          <w:szCs w:val="24"/>
        </w:rPr>
      </w:pPr>
      <w:r w:rsidRPr="000F5BB9">
        <w:rPr>
          <w:rFonts w:cs="Times"/>
          <w:sz w:val="18"/>
          <w:szCs w:val="24"/>
        </w:rPr>
        <w:t xml:space="preserve">L’esame è orale e viene svolto attraverso un colloquio relativo agli argomenti affrontati durante il corso e nei testi indicati in bibliografia. I criteri di valutazione dell’esame sono: comprensione dei contenuti, rielaborazione personale dei contenuti appresi, capacità di stabilire nessi e connessioni tra contenuti del corso ed altri </w:t>
      </w:r>
      <w:proofErr w:type="spellStart"/>
      <w:r w:rsidRPr="000F5BB9">
        <w:rPr>
          <w:rFonts w:cs="Times"/>
          <w:sz w:val="18"/>
          <w:szCs w:val="24"/>
        </w:rPr>
        <w:t>saperi</w:t>
      </w:r>
      <w:proofErr w:type="spellEnd"/>
      <w:r w:rsidRPr="000F5BB9">
        <w:rPr>
          <w:rFonts w:cs="Times"/>
          <w:sz w:val="18"/>
          <w:szCs w:val="24"/>
        </w:rPr>
        <w:t xml:space="preserve"> maturati in ambito accademico, lavorativo o di vita quotidiana.</w:t>
      </w:r>
    </w:p>
    <w:p w14:paraId="6317BE37" w14:textId="77777777" w:rsidR="00D706A6" w:rsidRDefault="00931331" w:rsidP="00931331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D706A6">
        <w:rPr>
          <w:b/>
          <w:i/>
          <w:noProof/>
          <w:sz w:val="18"/>
        </w:rPr>
        <w:t xml:space="preserve"> E PREREQUISITI</w:t>
      </w:r>
    </w:p>
    <w:p w14:paraId="20E93473" w14:textId="77777777" w:rsidR="00D706A6" w:rsidRPr="000F5BB9" w:rsidRDefault="00D706A6" w:rsidP="00931331">
      <w:pPr>
        <w:spacing w:before="240" w:after="120"/>
        <w:rPr>
          <w:b/>
          <w:i/>
          <w:noProof/>
          <w:sz w:val="16"/>
          <w:szCs w:val="18"/>
        </w:rPr>
      </w:pPr>
      <w:r w:rsidRPr="000F5BB9">
        <w:rPr>
          <w:sz w:val="18"/>
          <w:szCs w:val="18"/>
        </w:rPr>
        <w:t>Il corso non necessita di particolari prerequisiti in ordine ai contenuti</w:t>
      </w:r>
    </w:p>
    <w:p w14:paraId="389FEBBD" w14:textId="6184130D" w:rsidR="00D706A6" w:rsidRPr="000F5BB9" w:rsidRDefault="000F5BB9" w:rsidP="000F5BB9">
      <w:pPr>
        <w:pStyle w:val="Testo2"/>
        <w:spacing w:after="120"/>
        <w:ind w:firstLine="0"/>
        <w:rPr>
          <w:bCs/>
          <w:i/>
        </w:rPr>
      </w:pPr>
      <w:r>
        <w:rPr>
          <w:bCs/>
          <w:i/>
        </w:rPr>
        <w:t>Orario e luogo di ricevimento degli studenti</w:t>
      </w:r>
    </w:p>
    <w:p w14:paraId="6EA33694" w14:textId="77777777" w:rsidR="00931331" w:rsidRDefault="00D706A6" w:rsidP="000F5BB9">
      <w:pPr>
        <w:pStyle w:val="Testo2"/>
        <w:ind w:firstLine="0"/>
      </w:pPr>
      <w:r>
        <w:t>I</w:t>
      </w:r>
      <w:r w:rsidR="00B0031E">
        <w:t>l prof. Reggio</w:t>
      </w:r>
      <w:r w:rsidR="00931331">
        <w:t xml:space="preserve"> riceve a</w:t>
      </w:r>
      <w:r w:rsidR="00931331" w:rsidRPr="00931331">
        <w:t>l termine delle lezioni</w:t>
      </w:r>
      <w:r w:rsidR="00B0031E">
        <w:t xml:space="preserve"> su appuntamento.</w:t>
      </w:r>
    </w:p>
    <w:p w14:paraId="0671B62B" w14:textId="77777777" w:rsidR="00931331" w:rsidRPr="00931331" w:rsidRDefault="00931331" w:rsidP="00931331">
      <w:pPr>
        <w:pStyle w:val="Testo2"/>
      </w:pPr>
    </w:p>
    <w:p w14:paraId="53664066" w14:textId="77777777" w:rsidR="00931331" w:rsidRPr="00931331" w:rsidRDefault="00931331" w:rsidP="00931331">
      <w:pPr>
        <w:pStyle w:val="Testo2"/>
      </w:pPr>
    </w:p>
    <w:p w14:paraId="14C16C6A" w14:textId="77777777" w:rsidR="00931331" w:rsidRPr="00931331" w:rsidRDefault="00931331" w:rsidP="00931331">
      <w:pPr>
        <w:pStyle w:val="Testo2"/>
      </w:pPr>
    </w:p>
    <w:sectPr w:rsidR="00931331" w:rsidRPr="0093133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46EC"/>
    <w:multiLevelType w:val="hybridMultilevel"/>
    <w:tmpl w:val="C4523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886"/>
    <w:multiLevelType w:val="hybridMultilevel"/>
    <w:tmpl w:val="61BCDBC0"/>
    <w:lvl w:ilvl="0" w:tplc="95CC5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A77E7"/>
    <w:multiLevelType w:val="hybridMultilevel"/>
    <w:tmpl w:val="F1A4AE96"/>
    <w:lvl w:ilvl="0" w:tplc="D00C032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40352"/>
    <w:multiLevelType w:val="hybridMultilevel"/>
    <w:tmpl w:val="3218173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C551316"/>
    <w:multiLevelType w:val="hybridMultilevel"/>
    <w:tmpl w:val="9C8A0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31"/>
    <w:rsid w:val="00012FC5"/>
    <w:rsid w:val="00027057"/>
    <w:rsid w:val="00065988"/>
    <w:rsid w:val="000A0C53"/>
    <w:rsid w:val="000B31A2"/>
    <w:rsid w:val="000F1308"/>
    <w:rsid w:val="000F5BB9"/>
    <w:rsid w:val="001726C3"/>
    <w:rsid w:val="001849CC"/>
    <w:rsid w:val="001A7D19"/>
    <w:rsid w:val="001E2E00"/>
    <w:rsid w:val="00203156"/>
    <w:rsid w:val="0022179B"/>
    <w:rsid w:val="0027585F"/>
    <w:rsid w:val="002D5579"/>
    <w:rsid w:val="002E3E72"/>
    <w:rsid w:val="002E515E"/>
    <w:rsid w:val="003353F6"/>
    <w:rsid w:val="003C5FE0"/>
    <w:rsid w:val="003D184B"/>
    <w:rsid w:val="003F3F2A"/>
    <w:rsid w:val="004433F2"/>
    <w:rsid w:val="004C3ECF"/>
    <w:rsid w:val="004D35E0"/>
    <w:rsid w:val="0057224E"/>
    <w:rsid w:val="005E26DD"/>
    <w:rsid w:val="006176D7"/>
    <w:rsid w:val="006312B3"/>
    <w:rsid w:val="0063446E"/>
    <w:rsid w:val="00643CB8"/>
    <w:rsid w:val="006F04C3"/>
    <w:rsid w:val="00767EF0"/>
    <w:rsid w:val="0078498B"/>
    <w:rsid w:val="007C118D"/>
    <w:rsid w:val="00865039"/>
    <w:rsid w:val="0087284C"/>
    <w:rsid w:val="008C226F"/>
    <w:rsid w:val="008E653B"/>
    <w:rsid w:val="00913904"/>
    <w:rsid w:val="00921460"/>
    <w:rsid w:val="00931331"/>
    <w:rsid w:val="0096366E"/>
    <w:rsid w:val="009735A4"/>
    <w:rsid w:val="00A0081A"/>
    <w:rsid w:val="00A236EB"/>
    <w:rsid w:val="00A75545"/>
    <w:rsid w:val="00AC05A5"/>
    <w:rsid w:val="00B0031E"/>
    <w:rsid w:val="00B024A5"/>
    <w:rsid w:val="00B062E5"/>
    <w:rsid w:val="00B704C8"/>
    <w:rsid w:val="00BD7E20"/>
    <w:rsid w:val="00C12631"/>
    <w:rsid w:val="00C26437"/>
    <w:rsid w:val="00C74BA8"/>
    <w:rsid w:val="00C963BE"/>
    <w:rsid w:val="00D706A6"/>
    <w:rsid w:val="00D70CD0"/>
    <w:rsid w:val="00D76AC3"/>
    <w:rsid w:val="00D81AA1"/>
    <w:rsid w:val="00DC7DC6"/>
    <w:rsid w:val="00DD0086"/>
    <w:rsid w:val="00E2087F"/>
    <w:rsid w:val="00E43752"/>
    <w:rsid w:val="00E603F3"/>
    <w:rsid w:val="00EF605B"/>
    <w:rsid w:val="00F21112"/>
    <w:rsid w:val="00F979A5"/>
    <w:rsid w:val="00FF219F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7CBCA"/>
  <w15:docId w15:val="{A4E7CA3F-D646-4E6F-866B-E8FD27BD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B0031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F219F"/>
    <w:pPr>
      <w:tabs>
        <w:tab w:val="clear" w:pos="284"/>
      </w:tabs>
      <w:spacing w:line="240" w:lineRule="auto"/>
    </w:pPr>
    <w:rPr>
      <w:rFonts w:eastAsia="Arial Unicode MS" w:cs="Times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rsid w:val="00FF219F"/>
    <w:rPr>
      <w:rFonts w:ascii="Times" w:eastAsia="Arial Unicode MS" w:hAnsi="Times" w:cs="Times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E515E"/>
    <w:rPr>
      <w:color w:val="3366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francesco-stoppa/le-eta-del-desiderio-adolescenza-e-vecchiaia-nella-societa-delleterna-giovinezza-9788807105524-69202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romano-guardini/le-eta-della-vita-loro-significato-etico-e-pedagogico-9788837236465-711722.html" TargetMode="External"/><Relationship Id="rId5" Type="http://schemas.openxmlformats.org/officeDocument/2006/relationships/hyperlink" Target="https://librerie.unicatt.it/scheda-libro/aleida-assmann/sette-modi-di-dimenticare-9788815283665-56029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11</TotalTime>
  <Pages>3</Pages>
  <Words>792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dc:description/>
  <cp:lastModifiedBy>Magatelli Matteo</cp:lastModifiedBy>
  <cp:revision>3</cp:revision>
  <cp:lastPrinted>2003-03-27T09:42:00Z</cp:lastPrinted>
  <dcterms:created xsi:type="dcterms:W3CDTF">2023-06-07T10:01:00Z</dcterms:created>
  <dcterms:modified xsi:type="dcterms:W3CDTF">2024-02-29T11:29:00Z</dcterms:modified>
</cp:coreProperties>
</file>