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C88E" w14:textId="40149E02" w:rsidR="00837F3C" w:rsidRDefault="00367239" w:rsidP="00837F3C">
      <w:pPr>
        <w:pStyle w:val="Titolo1"/>
        <w:rPr>
          <w:rFonts w:ascii="Times New Roman" w:hAnsi="Times New Roman"/>
          <w:iCs/>
        </w:rPr>
      </w:pPr>
      <w:r w:rsidRPr="00243070">
        <w:rPr>
          <w:rFonts w:ascii="Times New Roman" w:hAnsi="Times New Roman"/>
          <w:iCs/>
        </w:rPr>
        <w:t>Metodologia delle attività formative speciali</w:t>
      </w:r>
    </w:p>
    <w:p w14:paraId="752F5C17" w14:textId="014B9C0A" w:rsidR="005C6FF7" w:rsidRPr="005C6FF7" w:rsidRDefault="00A61CB9" w:rsidP="005C6FF7">
      <w:pPr>
        <w:pStyle w:val="Titolo2"/>
        <w:rPr>
          <w:lang w:val="pt-PT"/>
        </w:rPr>
      </w:pPr>
      <w:r>
        <w:t xml:space="preserve">Prof. </w:t>
      </w:r>
      <w:r w:rsidR="005C6FF7">
        <w:rPr>
          <w:lang w:val="pt-PT"/>
        </w:rPr>
        <w:t>Stefano Pasta</w:t>
      </w:r>
      <w:r w:rsidRPr="004D3B55">
        <w:rPr>
          <w:lang w:val="pt-PT"/>
        </w:rPr>
        <w:t>, Prof. ssa Maria Teresa Cairo</w:t>
      </w:r>
    </w:p>
    <w:p w14:paraId="2684AC6F" w14:textId="77777777" w:rsidR="005C6FF7" w:rsidRPr="00354696" w:rsidRDefault="005C6FF7" w:rsidP="005C6FF7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PROGRAMMA DEL CORSO</w:t>
      </w:r>
    </w:p>
    <w:p w14:paraId="2B278777" w14:textId="58C8A6E8" w:rsidR="005C6FF7" w:rsidRPr="005C6FF7" w:rsidRDefault="005C6FF7" w:rsidP="005C6FF7">
      <w:pPr>
        <w:pStyle w:val="Standard"/>
        <w:jc w:val="both"/>
        <w:rPr>
          <w:rFonts w:ascii="Times" w:hAnsi="Times"/>
        </w:rPr>
      </w:pPr>
      <w:r w:rsidRPr="00DE7439">
        <w:rPr>
          <w:rFonts w:ascii="Times" w:eastAsia="Calibri" w:hAnsi="Times"/>
        </w:rPr>
        <w:t>Il corso è organizzato in due parti, corrispondenti ai due semestri.</w:t>
      </w:r>
    </w:p>
    <w:p w14:paraId="0FE353E7" w14:textId="77777777" w:rsidR="005C6FF7" w:rsidRDefault="005C6FF7" w:rsidP="005C6FF7">
      <w:pPr>
        <w:pStyle w:val="Testo2"/>
        <w:spacing w:before="360" w:line="240" w:lineRule="exact"/>
        <w:ind w:firstLine="0"/>
        <w:rPr>
          <w:rFonts w:ascii="Times New Roman" w:hAnsi="Times New Roman"/>
          <w:b/>
          <w:smallCaps/>
          <w:sz w:val="20"/>
        </w:rPr>
      </w:pPr>
    </w:p>
    <w:p w14:paraId="34ECC622" w14:textId="1A036917" w:rsidR="005C6FF7" w:rsidRPr="00EE553D" w:rsidRDefault="005C6FF7" w:rsidP="005C6FF7">
      <w:pPr>
        <w:pStyle w:val="Testo2"/>
        <w:spacing w:before="360" w:line="240" w:lineRule="exact"/>
        <w:ind w:firstLine="0"/>
        <w:rPr>
          <w:rFonts w:ascii="Times New Roman" w:hAnsi="Times New Roman"/>
          <w:b/>
          <w:smallCaps/>
          <w:sz w:val="20"/>
        </w:rPr>
      </w:pPr>
      <w:r w:rsidRPr="00EE553D">
        <w:rPr>
          <w:rFonts w:ascii="Times New Roman" w:hAnsi="Times New Roman"/>
          <w:b/>
          <w:smallCaps/>
          <w:sz w:val="20"/>
        </w:rPr>
        <w:t>I Modulo: Prof. Stefano Pasta</w:t>
      </w:r>
    </w:p>
    <w:p w14:paraId="7A79CFDA" w14:textId="77777777" w:rsidR="005C6FF7" w:rsidRPr="00354696" w:rsidRDefault="005C6FF7" w:rsidP="005C6FF7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OBIETTIVO DEL CORSO E RISULTATI DI APPRENDIMENTO ATTESI</w:t>
      </w:r>
    </w:p>
    <w:p w14:paraId="2E27E5AB" w14:textId="77777777" w:rsidR="005C6FF7" w:rsidRPr="008A7B3A" w:rsidRDefault="005C6FF7" w:rsidP="005C6FF7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  <w:lang w:eastAsia="it-IT"/>
        </w:rPr>
        <w:t>L’insegnamento si propone di fornire agli studenti le nozioni di base sul</w:t>
      </w:r>
      <w:r w:rsidRPr="008A7B3A">
        <w:rPr>
          <w:rFonts w:ascii="Times" w:eastAsia="Calibri" w:hAnsi="Times"/>
        </w:rPr>
        <w:t xml:space="preserve">la metodologia e i metodi di formazione. </w:t>
      </w:r>
      <w:r w:rsidRPr="008A7B3A">
        <w:rPr>
          <w:rFonts w:ascii="Times" w:hAnsi="Times"/>
        </w:rPr>
        <w:t>Un approfondimento specifico sarà dedicato alla Prima infanzia (0-3 anni).</w:t>
      </w:r>
      <w:r w:rsidRPr="008A7B3A">
        <w:rPr>
          <w:rFonts w:ascii="Times" w:eastAsia="Calibri" w:hAnsi="Times"/>
        </w:rPr>
        <w:t xml:space="preserve"> Allo studente sarà chiesto di sviluppare una capacità di riflessione sulle specificità dei diversi metodi e sulla scelta delle cornici metodologiche più adeguate ai contesti e agli attori nelle diverse situazioni formative (contesti educativi 0-3 anni, scuola, </w:t>
      </w:r>
      <w:proofErr w:type="spellStart"/>
      <w:r w:rsidRPr="008A7B3A">
        <w:rPr>
          <w:rFonts w:ascii="Times" w:eastAsia="Calibri" w:hAnsi="Times"/>
        </w:rPr>
        <w:t>extrascuola</w:t>
      </w:r>
      <w:proofErr w:type="spellEnd"/>
      <w:r w:rsidRPr="008A7B3A">
        <w:rPr>
          <w:rFonts w:ascii="Times" w:eastAsia="Calibri" w:hAnsi="Times"/>
        </w:rPr>
        <w:t xml:space="preserve"> e formazione degli adulti). Scopo dell’insegnamento è s</w:t>
      </w:r>
      <w:r w:rsidRPr="008A7B3A">
        <w:rPr>
          <w:rFonts w:ascii="Times" w:hAnsi="Times"/>
        </w:rPr>
        <w:t>viluppare un approccio critico ai diversi metodi, attento ai nessi causali e alle relazioni di lungo periodo tra passato e presente.</w:t>
      </w:r>
    </w:p>
    <w:p w14:paraId="4BA2942E" w14:textId="77777777" w:rsidR="005C6FF7" w:rsidRPr="008A7B3A" w:rsidRDefault="005C6FF7" w:rsidP="005C6FF7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Obiettivo del corso è anche fornire consapevolezza sull’utilizzo delle tecnologie nelle attività formative e sulle caratteristiche dell’intervento educativo nell’ambiente digitale.</w:t>
      </w:r>
    </w:p>
    <w:p w14:paraId="371B985B" w14:textId="77777777" w:rsidR="005C6FF7" w:rsidRDefault="005C6FF7" w:rsidP="005C6FF7">
      <w:pPr>
        <w:rPr>
          <w:i/>
          <w:iCs/>
        </w:rPr>
      </w:pPr>
    </w:p>
    <w:p w14:paraId="38B0A743" w14:textId="77777777" w:rsidR="005C6FF7" w:rsidRPr="00640BAF" w:rsidRDefault="005C6FF7" w:rsidP="005C6FF7">
      <w:r w:rsidRPr="00640BAF">
        <w:t>I risultati di apprendimento attesi al termine del corso sono</w:t>
      </w:r>
      <w:r>
        <w:t>:</w:t>
      </w:r>
    </w:p>
    <w:p w14:paraId="6C0D84C3" w14:textId="77777777" w:rsidR="005C6FF7" w:rsidRPr="008A7B3A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descrivere e argomentare le modalità di apprendimento degli individui nelle differenti età della vita, facendo riferimento ai modelli proposti; una particolare attenzione sarà dedicata alla prima infanzia;</w:t>
      </w:r>
    </w:p>
    <w:p w14:paraId="5DAB1B5C" w14:textId="77777777" w:rsidR="005C6FF7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elencare e descrivere le modalità di gestione di approcci, metodologie, metodi e strumenti per la facilitazione dell’apprendimento di bambini, giovani e adulti, affrontati nel corso;</w:t>
      </w:r>
    </w:p>
    <w:p w14:paraId="08456F44" w14:textId="77777777" w:rsidR="005C6FF7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>
        <w:t>avere familiarità con gli autori di riferimento;</w:t>
      </w:r>
    </w:p>
    <w:p w14:paraId="6ACA4B2F" w14:textId="77777777" w:rsidR="005C6FF7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>scegliere i metodi di formazione più adeguati ai contesti e agli attori nelle diverse situazioni formative;</w:t>
      </w:r>
    </w:p>
    <w:p w14:paraId="6DB32EDA" w14:textId="77777777" w:rsidR="005C6FF7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 xml:space="preserve">conoscere i metodi adatti ai </w:t>
      </w:r>
      <w:r w:rsidRPr="00640BAF">
        <w:rPr>
          <w:rFonts w:ascii="Times" w:hAnsi="Times"/>
        </w:rPr>
        <w:t>servizi per la fascia 0-3 anni all’interno del sistema integrato dei servizi educativi;</w:t>
      </w:r>
    </w:p>
    <w:p w14:paraId="0E1946E0" w14:textId="77777777" w:rsidR="005C6FF7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lastRenderedPageBreak/>
        <w:t>e</w:t>
      </w:r>
      <w:r w:rsidRPr="00640BAF">
        <w:rPr>
          <w:rFonts w:ascii="Times" w:hAnsi="Times"/>
        </w:rPr>
        <w:t>sprimere un giudizio critico personale e correttamente argomentato sulle metodologie affrontate, adottando criteri di valutazione pertinenti ed esprimendo affinità proprie;</w:t>
      </w:r>
    </w:p>
    <w:p w14:paraId="7AC0C594" w14:textId="77777777" w:rsidR="005C6FF7" w:rsidRPr="00640BAF" w:rsidRDefault="005C6FF7" w:rsidP="005C6FF7">
      <w:pPr>
        <w:pStyle w:val="Standard"/>
        <w:numPr>
          <w:ilvl w:val="0"/>
          <w:numId w:val="10"/>
        </w:numPr>
        <w:jc w:val="both"/>
        <w:rPr>
          <w:rFonts w:ascii="Times" w:hAnsi="Times"/>
        </w:rPr>
      </w:pPr>
      <w:r w:rsidRPr="00640BAF">
        <w:rPr>
          <w:rFonts w:ascii="Times" w:hAnsi="Times"/>
        </w:rPr>
        <w:t>saper comunicare informazioni relative alla metodologia formativa utilizzando il lessico specialistico.</w:t>
      </w:r>
    </w:p>
    <w:p w14:paraId="01922E3D" w14:textId="77777777" w:rsidR="005C6FF7" w:rsidRDefault="005C6FF7" w:rsidP="005C6FF7">
      <w:pPr>
        <w:pStyle w:val="Standard"/>
        <w:jc w:val="both"/>
        <w:rPr>
          <w:rFonts w:ascii="Times" w:eastAsia="Calibri" w:hAnsi="Times"/>
        </w:rPr>
      </w:pPr>
    </w:p>
    <w:p w14:paraId="21DF5C8D" w14:textId="7D5A9628" w:rsidR="005C6FF7" w:rsidRPr="008A7B3A" w:rsidRDefault="005C6FF7" w:rsidP="005C6FF7">
      <w:pPr>
        <w:pStyle w:val="Standard"/>
        <w:jc w:val="both"/>
        <w:rPr>
          <w:rFonts w:ascii="Times" w:eastAsia="Calibri" w:hAnsi="Times"/>
        </w:rPr>
      </w:pPr>
      <w:r w:rsidRPr="008A7B3A">
        <w:rPr>
          <w:rFonts w:ascii="Times" w:eastAsia="Calibri" w:hAnsi="Times"/>
        </w:rPr>
        <w:t xml:space="preserve">La prima parte </w:t>
      </w:r>
      <w:r>
        <w:rPr>
          <w:rFonts w:ascii="Times" w:eastAsia="Calibri" w:hAnsi="Times"/>
        </w:rPr>
        <w:t xml:space="preserve">del modulo </w:t>
      </w:r>
      <w:r w:rsidRPr="008A7B3A">
        <w:rPr>
          <w:rFonts w:ascii="Times" w:eastAsia="Calibri" w:hAnsi="Times"/>
        </w:rPr>
        <w:t xml:space="preserve">è dedicata ad esplorare i metodi della didattica, dell’educazione e della formazione, che verranno analizzati e sperimentati in base ad alcuni criteri orientativi: soggetto-gruppo, dentro-fuori, rete-presenza, analisi-produzione. Il corso prevede un approfondimento tematico sull’agire educativo, che verrà analizzato approfondendo soprattutto la componente metodologica e organizzativa rispetto a </w:t>
      </w:r>
      <w:proofErr w:type="spellStart"/>
      <w:r w:rsidRPr="008A7B3A">
        <w:rPr>
          <w:rFonts w:ascii="Times" w:eastAsia="Calibri" w:hAnsi="Times"/>
        </w:rPr>
        <w:t>setting</w:t>
      </w:r>
      <w:proofErr w:type="spellEnd"/>
      <w:r w:rsidRPr="008A7B3A">
        <w:rPr>
          <w:rFonts w:ascii="Times" w:eastAsia="Calibri" w:hAnsi="Times"/>
        </w:rPr>
        <w:t>, strumenti e risorse.</w:t>
      </w:r>
      <w:r w:rsidRPr="00383F83">
        <w:rPr>
          <w:rFonts w:ascii="Times" w:hAnsi="Times"/>
        </w:rPr>
        <w:t xml:space="preserve"> </w:t>
      </w:r>
    </w:p>
    <w:p w14:paraId="10EE5AED" w14:textId="77DADE79" w:rsidR="005C6FF7" w:rsidRPr="008A7B3A" w:rsidRDefault="005C6FF7" w:rsidP="005C6FF7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Le tematiche affrontate saranno declinate rispetto a</w:t>
      </w:r>
      <w:r>
        <w:rPr>
          <w:rFonts w:ascii="Times" w:hAnsi="Times"/>
        </w:rPr>
        <w:t>i diversi contesti educativi, ma presenteranno un focus dedicato a</w:t>
      </w:r>
      <w:r w:rsidRPr="008A7B3A">
        <w:rPr>
          <w:rFonts w:ascii="Times" w:hAnsi="Times"/>
        </w:rPr>
        <w:t>lla prima infanzia e ai servizi educativi per la fascia 0-3 anni.</w:t>
      </w:r>
      <w:r>
        <w:rPr>
          <w:rFonts w:ascii="Times" w:hAnsi="Times"/>
        </w:rPr>
        <w:t xml:space="preserve"> </w:t>
      </w:r>
    </w:p>
    <w:p w14:paraId="2322F770" w14:textId="77777777" w:rsidR="005C6FF7" w:rsidRPr="008A7B3A" w:rsidRDefault="005C6FF7" w:rsidP="005C6FF7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>In chiave di approfondimento verrà inoltre dato spazio alle attività formative con i media e gli schermi digitali.</w:t>
      </w:r>
    </w:p>
    <w:p w14:paraId="0F7B4627" w14:textId="77777777" w:rsidR="005C6FF7" w:rsidRPr="00354696" w:rsidRDefault="005C6FF7" w:rsidP="005C6FF7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BIBLIOGRAFIA</w:t>
      </w:r>
      <w:r w:rsidRPr="00354696">
        <w:rPr>
          <w:rStyle w:val="Rimandonotaapidipagina"/>
          <w:sz w:val="18"/>
          <w:szCs w:val="18"/>
        </w:rPr>
        <w:footnoteReference w:id="1"/>
      </w:r>
    </w:p>
    <w:p w14:paraId="073EFE11" w14:textId="77777777" w:rsidR="005C6FF7" w:rsidRPr="008E41AB" w:rsidRDefault="005C6FF7" w:rsidP="003D5769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</w:rPr>
      </w:pPr>
      <w:r w:rsidRPr="008E41AB">
        <w:rPr>
          <w:rFonts w:ascii="Times New Roman" w:hAnsi="Times New Roman"/>
          <w:i/>
          <w:szCs w:val="18"/>
        </w:rPr>
        <w:t>Testi obbligatori:</w:t>
      </w:r>
    </w:p>
    <w:p w14:paraId="16A598FC" w14:textId="6DEB119E" w:rsidR="005C6FF7" w:rsidRPr="001F41C1" w:rsidRDefault="005C6FF7" w:rsidP="003D5769">
      <w:pPr>
        <w:ind w:left="284" w:hanging="284"/>
        <w:rPr>
          <w:rFonts w:eastAsia="Calibri"/>
          <w:spacing w:val="-5"/>
          <w:sz w:val="18"/>
          <w:szCs w:val="18"/>
          <w:lang w:eastAsia="en-US"/>
        </w:rPr>
      </w:pPr>
      <w:r w:rsidRPr="003D5769">
        <w:rPr>
          <w:rFonts w:eastAsia="Calibri"/>
          <w:smallCaps/>
          <w:spacing w:val="-5"/>
          <w:sz w:val="16"/>
          <w:szCs w:val="16"/>
          <w:lang w:eastAsia="en-US"/>
        </w:rPr>
        <w:t>G. P. Quaglino</w:t>
      </w:r>
      <w:r w:rsidRPr="008E41AB">
        <w:rPr>
          <w:rFonts w:eastAsia="Calibri"/>
          <w:smallCaps/>
          <w:spacing w:val="-5"/>
          <w:sz w:val="18"/>
          <w:szCs w:val="18"/>
          <w:lang w:eastAsia="en-US"/>
        </w:rPr>
        <w:t>,</w:t>
      </w:r>
      <w:r w:rsidRPr="008E41AB">
        <w:rPr>
          <w:rFonts w:eastAsia="Calibri"/>
          <w:i/>
          <w:spacing w:val="-5"/>
          <w:sz w:val="18"/>
          <w:szCs w:val="18"/>
          <w:lang w:eastAsia="en-US"/>
        </w:rPr>
        <w:t xml:space="preserve"> La formazione. I metodi,</w:t>
      </w:r>
      <w:r w:rsidRPr="008E41AB">
        <w:rPr>
          <w:rFonts w:eastAsia="Calibri"/>
          <w:spacing w:val="-5"/>
          <w:sz w:val="18"/>
          <w:szCs w:val="18"/>
          <w:lang w:eastAsia="en-US"/>
        </w:rPr>
        <w:t xml:space="preserve"> Raffaello Cortina, Milano, 2014 (solo i capitoli: </w:t>
      </w:r>
      <w:r w:rsidR="00F9767A">
        <w:rPr>
          <w:rFonts w:eastAsia="Calibri"/>
          <w:spacing w:val="-5"/>
          <w:sz w:val="18"/>
          <w:szCs w:val="18"/>
          <w:lang w:eastAsia="en-US"/>
        </w:rPr>
        <w:t xml:space="preserve">6, </w:t>
      </w:r>
      <w:r w:rsidRPr="008E41AB">
        <w:rPr>
          <w:rFonts w:eastAsia="Calibri"/>
          <w:spacing w:val="-5"/>
          <w:sz w:val="18"/>
          <w:szCs w:val="18"/>
          <w:lang w:eastAsia="en-US"/>
        </w:rPr>
        <w:t>7, 26, 30, 31, 34)</w:t>
      </w:r>
      <w:r>
        <w:rPr>
          <w:rFonts w:eastAsia="Calibri"/>
          <w:spacing w:val="-5"/>
          <w:sz w:val="18"/>
          <w:szCs w:val="18"/>
          <w:lang w:eastAsia="en-US"/>
        </w:rPr>
        <w:t xml:space="preserve"> (Sul sito dell’Editore vi è la possibilità di acquisto dei singoli capitoli e non dell’intero volume</w:t>
      </w:r>
      <w:r w:rsidR="00BC23E3">
        <w:rPr>
          <w:rFonts w:eastAsia="Calibri"/>
          <w:spacing w:val="-5"/>
          <w:sz w:val="18"/>
          <w:szCs w:val="18"/>
          <w:lang w:eastAsia="en-US"/>
        </w:rPr>
        <w:t>).</w:t>
      </w:r>
      <w:r w:rsidR="001F41C1" w:rsidRPr="001F41C1">
        <w:rPr>
          <w:rFonts w:eastAsia="Calibri"/>
          <w:spacing w:val="-5"/>
          <w:sz w:val="18"/>
          <w:szCs w:val="18"/>
          <w:lang w:eastAsia="en-US"/>
        </w:rPr>
        <w:t xml:space="preserve"> </w:t>
      </w:r>
    </w:p>
    <w:p w14:paraId="69EAC7F9" w14:textId="3322B5BE" w:rsidR="005C6FF7" w:rsidRPr="008E41AB" w:rsidRDefault="005C6FF7" w:rsidP="003D5769">
      <w:pPr>
        <w:pStyle w:val="Titolo1"/>
        <w:shd w:val="clear" w:color="auto" w:fill="FFFFFF"/>
        <w:spacing w:before="0"/>
        <w:rPr>
          <w:rFonts w:ascii="Times New Roman" w:hAnsi="Times New Roman"/>
          <w:b w:val="0"/>
          <w:color w:val="333333"/>
          <w:sz w:val="18"/>
          <w:szCs w:val="18"/>
        </w:rPr>
      </w:pPr>
      <w:r w:rsidRPr="003D5769">
        <w:rPr>
          <w:rFonts w:ascii="Times New Roman" w:eastAsia="Calibri" w:hAnsi="Times New Roman"/>
          <w:b w:val="0"/>
          <w:smallCaps/>
          <w:spacing w:val="-5"/>
          <w:sz w:val="16"/>
          <w:szCs w:val="16"/>
        </w:rPr>
        <w:t>Aa. Vv</w:t>
      </w:r>
      <w:r w:rsidRPr="008E41AB">
        <w:rPr>
          <w:rFonts w:ascii="Times New Roman" w:eastAsia="Calibri" w:hAnsi="Times New Roman"/>
          <w:b w:val="0"/>
          <w:smallCaps/>
          <w:spacing w:val="-5"/>
          <w:sz w:val="18"/>
          <w:szCs w:val="18"/>
        </w:rPr>
        <w:t xml:space="preserve">., </w:t>
      </w:r>
      <w:r w:rsidRPr="008E41AB">
        <w:rPr>
          <w:rFonts w:ascii="Times New Roman" w:hAnsi="Times New Roman"/>
          <w:b w:val="0"/>
          <w:i/>
          <w:iCs/>
          <w:color w:val="000000" w:themeColor="text1"/>
          <w:sz w:val="18"/>
          <w:szCs w:val="18"/>
        </w:rPr>
        <w:t>La povertà educativa. Quali risposte?</w:t>
      </w:r>
      <w:r w:rsidRPr="008E41AB">
        <w:rPr>
          <w:rFonts w:ascii="Times New Roman" w:eastAsia="Calibri" w:hAnsi="Times New Roman"/>
          <w:b w:val="0"/>
          <w:i/>
          <w:iCs/>
          <w:color w:val="000000" w:themeColor="text1"/>
          <w:spacing w:val="-5"/>
          <w:sz w:val="18"/>
          <w:szCs w:val="18"/>
        </w:rPr>
        <w:t>,</w:t>
      </w:r>
      <w:r w:rsidRPr="008E41AB">
        <w:rPr>
          <w:rFonts w:ascii="Times New Roman" w:eastAsia="Calibri" w:hAnsi="Times New Roman"/>
          <w:b w:val="0"/>
          <w:color w:val="000000" w:themeColor="text1"/>
          <w:spacing w:val="-5"/>
          <w:sz w:val="18"/>
          <w:szCs w:val="18"/>
        </w:rPr>
        <w:t xml:space="preserve"> </w:t>
      </w:r>
      <w:r w:rsidRPr="008E41AB">
        <w:rPr>
          <w:rFonts w:ascii="Times New Roman" w:eastAsia="Calibri" w:hAnsi="Times New Roman"/>
          <w:b w:val="0"/>
          <w:spacing w:val="-5"/>
          <w:sz w:val="18"/>
          <w:szCs w:val="18"/>
        </w:rPr>
        <w:t xml:space="preserve">Scholé 2/2020, Brescia, 2020 (solo i capitoli di Rivoltella, Zoletto, Boccacin, Bobbio, </w:t>
      </w:r>
      <w:r w:rsidR="00BC23E3">
        <w:rPr>
          <w:rFonts w:ascii="Times New Roman" w:eastAsia="Calibri" w:hAnsi="Times New Roman"/>
          <w:b w:val="0"/>
          <w:spacing w:val="-5"/>
          <w:sz w:val="18"/>
          <w:szCs w:val="18"/>
        </w:rPr>
        <w:t>Pasta</w:t>
      </w:r>
      <w:r w:rsidRPr="008E41AB">
        <w:rPr>
          <w:rFonts w:ascii="Times New Roman" w:eastAsia="Calibri" w:hAnsi="Times New Roman"/>
          <w:b w:val="0"/>
          <w:spacing w:val="-5"/>
          <w:sz w:val="18"/>
          <w:szCs w:val="18"/>
        </w:rPr>
        <w:t xml:space="preserve">, Balduzzi et al, Dodi et al., Arcangeli et al., Campolungo et al., Tripi). </w:t>
      </w:r>
    </w:p>
    <w:p w14:paraId="6F067FC9" w14:textId="77777777" w:rsidR="005C6FF7" w:rsidRPr="008E41AB" w:rsidRDefault="005C6FF7" w:rsidP="003D5769">
      <w:pPr>
        <w:spacing w:before="120"/>
        <w:rPr>
          <w:rFonts w:eastAsia="Calibri"/>
          <w:i/>
          <w:iCs/>
          <w:smallCaps/>
          <w:spacing w:val="-5"/>
          <w:sz w:val="18"/>
          <w:szCs w:val="18"/>
          <w:lang w:eastAsia="en-US"/>
        </w:rPr>
      </w:pPr>
      <w:r w:rsidRPr="008E41AB">
        <w:rPr>
          <w:rFonts w:eastAsia="Calibri"/>
          <w:spacing w:val="-5"/>
          <w:sz w:val="18"/>
          <w:szCs w:val="18"/>
          <w:lang w:eastAsia="en-US"/>
        </w:rPr>
        <w:t>Più un testo a scelta tra:</w:t>
      </w:r>
    </w:p>
    <w:p w14:paraId="6761242C" w14:textId="6E0FC6BE" w:rsidR="005C6FF7" w:rsidRPr="00CD6E95" w:rsidRDefault="005C6FF7" w:rsidP="003D576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bookmarkStart w:id="0" w:name="OLE_LINK1"/>
      <w:bookmarkStart w:id="1" w:name="OLE_LINK2"/>
      <w:r w:rsidRPr="003D5769">
        <w:rPr>
          <w:rFonts w:ascii="Times New Roman" w:hAnsi="Times New Roman"/>
          <w:smallCaps/>
          <w:spacing w:val="-5"/>
          <w:sz w:val="16"/>
          <w:szCs w:val="16"/>
        </w:rPr>
        <w:t>S. Pasta</w:t>
      </w:r>
      <w:r w:rsidRPr="008E41AB">
        <w:rPr>
          <w:rFonts w:ascii="Times New Roman" w:hAnsi="Times New Roman"/>
          <w:smallCaps/>
          <w:spacing w:val="-5"/>
          <w:szCs w:val="18"/>
        </w:rPr>
        <w:t>,</w:t>
      </w:r>
      <w:r w:rsidRPr="008E41AB">
        <w:rPr>
          <w:rFonts w:ascii="Times New Roman" w:hAnsi="Times New Roman"/>
          <w:i/>
          <w:spacing w:val="-5"/>
          <w:szCs w:val="18"/>
        </w:rPr>
        <w:t xml:space="preserve"> Razzismi 2.0. Analisi socio-educativa dell’odio online,</w:t>
      </w:r>
      <w:r w:rsidRPr="008E41AB">
        <w:rPr>
          <w:rFonts w:ascii="Times New Roman" w:hAnsi="Times New Roman"/>
          <w:spacing w:val="-5"/>
          <w:szCs w:val="18"/>
        </w:rPr>
        <w:t xml:space="preserve"> Scholé-Morcelliana, Brescia, 2018 (solo i capitoli: 2,3,5,6). </w:t>
      </w:r>
      <w:bookmarkEnd w:id="0"/>
      <w:bookmarkEnd w:id="1"/>
      <w:r w:rsidR="001F41C1" w:rsidRPr="001F41C1">
        <w:rPr>
          <w:rStyle w:val="Collegamentoipertestuale"/>
          <w:szCs w:val="18"/>
        </w:rPr>
        <w:fldChar w:fldCharType="begin"/>
      </w:r>
      <w:r w:rsidR="001F41C1" w:rsidRPr="001F41C1">
        <w:rPr>
          <w:rStyle w:val="Collegamentoipertestuale"/>
          <w:szCs w:val="18"/>
        </w:rPr>
        <w:instrText xml:space="preserve"> HYPERLINK "https://librerie.unicatt.it/scheda-libro/stefano-pasta/razzismi-20-analisi-socio-educativa-dellodio-online-9788828400301-553008.html?search_string=pasta%20razzismi&amp;search_results=1" </w:instrText>
      </w:r>
      <w:r w:rsidR="001F41C1" w:rsidRPr="001F41C1">
        <w:rPr>
          <w:rStyle w:val="Collegamentoipertestuale"/>
          <w:szCs w:val="18"/>
        </w:rPr>
      </w:r>
      <w:r w:rsidR="001F41C1" w:rsidRPr="001F41C1">
        <w:rPr>
          <w:rStyle w:val="Collegamentoipertestuale"/>
          <w:szCs w:val="18"/>
        </w:rPr>
        <w:fldChar w:fldCharType="separate"/>
      </w:r>
      <w:r w:rsidR="001F41C1" w:rsidRPr="001F41C1">
        <w:rPr>
          <w:rStyle w:val="Collegamentoipertestuale"/>
          <w:szCs w:val="18"/>
        </w:rPr>
        <w:t>Acquista da V&amp;P</w:t>
      </w:r>
      <w:r w:rsidR="001F41C1" w:rsidRPr="001F41C1">
        <w:rPr>
          <w:rStyle w:val="Collegamentoipertestuale"/>
          <w:szCs w:val="18"/>
        </w:rPr>
        <w:fldChar w:fldCharType="end"/>
      </w:r>
    </w:p>
    <w:p w14:paraId="18568237" w14:textId="1E36AA61" w:rsidR="005C6FF7" w:rsidRPr="00B100F0" w:rsidRDefault="005C6FF7" w:rsidP="003D5769">
      <w:pPr>
        <w:pStyle w:val="Testo2"/>
        <w:spacing w:line="240" w:lineRule="exact"/>
        <w:ind w:firstLine="0"/>
        <w:rPr>
          <w:rFonts w:ascii="Times New Roman" w:eastAsia="Calibri" w:hAnsi="Times New Roman"/>
          <w:iCs/>
          <w:spacing w:val="-5"/>
          <w:szCs w:val="18"/>
          <w:lang w:eastAsia="en-US"/>
        </w:rPr>
      </w:pPr>
      <w:r w:rsidRPr="003D5769">
        <w:rPr>
          <w:rFonts w:ascii="Times New Roman" w:hAnsi="Times New Roman"/>
          <w:sz w:val="16"/>
          <w:szCs w:val="16"/>
        </w:rPr>
        <w:t>S</w:t>
      </w:r>
      <w:r w:rsidRPr="003D5769">
        <w:rPr>
          <w:rFonts w:ascii="Times New Roman" w:hAnsi="Times New Roman"/>
          <w:smallCaps/>
          <w:spacing w:val="-5"/>
          <w:sz w:val="16"/>
          <w:szCs w:val="16"/>
        </w:rPr>
        <w:t>. Pasta, M. Santerini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Nemmeno con un click. Ragazze e odio online, </w:t>
      </w:r>
      <w:r w:rsidRPr="00B100F0">
        <w:rPr>
          <w:rFonts w:ascii="Times New Roman" w:eastAsia="Calibri" w:hAnsi="Times New Roman"/>
          <w:iCs/>
          <w:spacing w:val="-5"/>
          <w:szCs w:val="18"/>
          <w:lang w:eastAsia="en-US"/>
        </w:rPr>
        <w:t>FrancoAngeli, Milano, 2021</w:t>
      </w:r>
      <w:r>
        <w:rPr>
          <w:rFonts w:ascii="Times New Roman" w:eastAsia="Calibri" w:hAnsi="Times New Roman"/>
          <w:iCs/>
          <w:spacing w:val="-5"/>
          <w:szCs w:val="18"/>
          <w:lang w:eastAsia="en-US"/>
        </w:rPr>
        <w:t xml:space="preserve"> (La sezione “Strumenti e materiali” non è obbligatoria)</w:t>
      </w:r>
      <w:r w:rsidRPr="00B100F0">
        <w:rPr>
          <w:rFonts w:ascii="Times New Roman" w:eastAsia="Calibri" w:hAnsi="Times New Roman"/>
          <w:iCs/>
          <w:spacing w:val="-5"/>
          <w:szCs w:val="18"/>
          <w:lang w:eastAsia="en-US"/>
        </w:rPr>
        <w:t>.</w:t>
      </w:r>
      <w:r w:rsidR="001F41C1">
        <w:rPr>
          <w:rFonts w:ascii="Times New Roman" w:eastAsia="Calibri" w:hAnsi="Times New Roman"/>
          <w:iCs/>
          <w:spacing w:val="-5"/>
          <w:szCs w:val="18"/>
          <w:lang w:eastAsia="en-US"/>
        </w:rPr>
        <w:t xml:space="preserve"> </w:t>
      </w:r>
      <w:hyperlink r:id="rId8" w:history="1">
        <w:r w:rsidR="001F41C1" w:rsidRPr="001F41C1">
          <w:rPr>
            <w:rStyle w:val="Collegamentoipertestuale"/>
            <w:rFonts w:ascii="Times New Roman" w:eastAsia="Calibri" w:hAnsi="Times New Roman"/>
            <w:iCs/>
            <w:spacing w:val="-5"/>
            <w:szCs w:val="18"/>
            <w:lang w:eastAsia="en-US"/>
          </w:rPr>
          <w:t>Acquista da V&amp;P</w:t>
        </w:r>
      </w:hyperlink>
    </w:p>
    <w:p w14:paraId="49CE412F" w14:textId="29415707" w:rsidR="005C6FF7" w:rsidRPr="00354696" w:rsidRDefault="005C6FF7" w:rsidP="003D576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3D5769">
        <w:rPr>
          <w:rFonts w:ascii="Times New Roman" w:eastAsia="Calibri" w:hAnsi="Times New Roman"/>
          <w:smallCaps/>
          <w:spacing w:val="-5"/>
          <w:sz w:val="16"/>
          <w:szCs w:val="16"/>
          <w:lang w:eastAsia="en-US"/>
        </w:rPr>
        <w:t>S. Tisseron</w:t>
      </w:r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,</w:t>
      </w:r>
      <w:r w:rsidRPr="00354696"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 3-6-9-12. Crescere al tempo degli schermi digitali,</w:t>
      </w:r>
      <w:r w:rsidRPr="00354696">
        <w:rPr>
          <w:rFonts w:ascii="Times New Roman" w:eastAsia="Calibri" w:hAnsi="Times New Roman"/>
          <w:spacing w:val="-5"/>
          <w:szCs w:val="18"/>
          <w:lang w:eastAsia="en-US"/>
        </w:rPr>
        <w:t xml:space="preserve"> ELS La Scuola, Brescia, 2016</w:t>
      </w:r>
      <w:r>
        <w:rPr>
          <w:rFonts w:ascii="Times New Roman" w:eastAsia="Calibri" w:hAnsi="Times New Roman"/>
          <w:spacing w:val="-5"/>
          <w:szCs w:val="18"/>
          <w:lang w:eastAsia="en-US"/>
        </w:rPr>
        <w:t xml:space="preserve"> (tutti i capitoli del testo)</w:t>
      </w:r>
      <w:r w:rsidRPr="00354696">
        <w:rPr>
          <w:rFonts w:ascii="Times New Roman" w:eastAsia="Calibri" w:hAnsi="Times New Roman"/>
          <w:spacing w:val="-5"/>
          <w:szCs w:val="18"/>
          <w:lang w:eastAsia="en-US"/>
        </w:rPr>
        <w:t xml:space="preserve">. </w:t>
      </w:r>
      <w:hyperlink r:id="rId9" w:history="1">
        <w:r w:rsidR="001F41C1" w:rsidRPr="001F41C1">
          <w:rPr>
            <w:rStyle w:val="Collegamentoipertestuale"/>
            <w:rFonts w:ascii="Times New Roman" w:eastAsia="Calibri" w:hAnsi="Times New Roman"/>
            <w:spacing w:val="-5"/>
            <w:szCs w:val="18"/>
            <w:lang w:eastAsia="en-US"/>
          </w:rPr>
          <w:t>Acquista da V&amp;P</w:t>
        </w:r>
      </w:hyperlink>
    </w:p>
    <w:p w14:paraId="08A793AD" w14:textId="77777777" w:rsidR="005C6FF7" w:rsidRPr="00354696" w:rsidRDefault="005C6FF7" w:rsidP="005C6FF7">
      <w:pPr>
        <w:pStyle w:val="Testo1"/>
        <w:rPr>
          <w:rFonts w:ascii="Times New Roman" w:hAnsi="Times New Roman"/>
          <w:szCs w:val="18"/>
        </w:rPr>
      </w:pPr>
      <w:r w:rsidRPr="00354696">
        <w:rPr>
          <w:rFonts w:ascii="Times New Roman" w:hAnsi="Times New Roman"/>
          <w:szCs w:val="18"/>
        </w:rPr>
        <w:t>I materiali delle lezioni resi disponibili online durante il corso sono parte integrante dell’esame.</w:t>
      </w:r>
    </w:p>
    <w:p w14:paraId="19A9F48C" w14:textId="77777777" w:rsidR="003D5769" w:rsidRDefault="003D5769" w:rsidP="005C6FF7">
      <w:pPr>
        <w:pStyle w:val="Standard"/>
        <w:spacing w:before="240" w:after="120" w:line="220" w:lineRule="exact"/>
        <w:jc w:val="both"/>
        <w:rPr>
          <w:b/>
          <w:i/>
          <w:sz w:val="18"/>
          <w:szCs w:val="18"/>
        </w:rPr>
      </w:pPr>
    </w:p>
    <w:p w14:paraId="1FD90108" w14:textId="1281D3E0" w:rsidR="005C6FF7" w:rsidRPr="00354696" w:rsidRDefault="005C6FF7" w:rsidP="005C6FF7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lastRenderedPageBreak/>
        <w:t>DIDATTICA DEL CORSO</w:t>
      </w:r>
    </w:p>
    <w:p w14:paraId="630957B0" w14:textId="165540F9" w:rsidR="005C6FF7" w:rsidRPr="003D5769" w:rsidRDefault="005C6FF7" w:rsidP="003D5769">
      <w:pPr>
        <w:pStyle w:val="Standard"/>
        <w:spacing w:line="240" w:lineRule="exact"/>
        <w:ind w:firstLine="284"/>
        <w:jc w:val="both"/>
        <w:rPr>
          <w:rFonts w:eastAsia="Calibri"/>
          <w:sz w:val="18"/>
          <w:szCs w:val="18"/>
        </w:rPr>
      </w:pPr>
      <w:r w:rsidRPr="003D5769">
        <w:rPr>
          <w:sz w:val="18"/>
          <w:szCs w:val="18"/>
        </w:rPr>
        <w:t>Il corso prevede che le attività didattiche siano svolte in forma integrata e alcune lezioni siano in forma seminariale in compresenza con specialisti della materia attraverso l’utilizzo di una didattica interattiva. I diversi metodi, definiti a livello teorico, sono analizzati nell’applicazione pratica, ricorrendo a casi studio ed esperienze.</w:t>
      </w:r>
    </w:p>
    <w:p w14:paraId="7875D539" w14:textId="77777777" w:rsidR="005C6FF7" w:rsidRPr="003D5769" w:rsidRDefault="005C6FF7" w:rsidP="003D5769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D5769">
        <w:rPr>
          <w:rFonts w:ascii="Times New Roman" w:hAnsi="Times New Roman"/>
          <w:szCs w:val="18"/>
        </w:rPr>
        <w:t xml:space="preserve">Il corso prevede, inoltre, la possibilità di seguire il MOOC 3-6-9-12 (corso online e gratuito dell’Università Cattolica erogato tramite piattaforma), a disposizione di tutti gli studenti. Non si tratta di un obbligo, ma di una scelta da parte dello studente. </w:t>
      </w:r>
    </w:p>
    <w:p w14:paraId="5B81E730" w14:textId="77777777" w:rsidR="005C6FF7" w:rsidRPr="003D5769" w:rsidRDefault="005C6FF7" w:rsidP="003D5769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D5769">
        <w:rPr>
          <w:rFonts w:ascii="Times New Roman" w:hAnsi="Times New Roman"/>
          <w:szCs w:val="18"/>
        </w:rPr>
        <w:t>Il materiale delle lezioni è a disposizione nella piattaforma Blackboard, organizzato in cartelle.</w:t>
      </w:r>
    </w:p>
    <w:p w14:paraId="218F0377" w14:textId="77777777" w:rsidR="005C6FF7" w:rsidRPr="003D5769" w:rsidRDefault="005C6FF7" w:rsidP="005C6FF7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3D5769">
        <w:rPr>
          <w:b/>
          <w:i/>
          <w:sz w:val="18"/>
          <w:szCs w:val="18"/>
        </w:rPr>
        <w:t>METODO E CRITERI DI VALUTAZIONE</w:t>
      </w:r>
    </w:p>
    <w:p w14:paraId="78E451D7" w14:textId="6414275A" w:rsidR="005C6FF7" w:rsidRPr="003D5769" w:rsidRDefault="005C6FF7" w:rsidP="003D5769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D5769">
        <w:rPr>
          <w:rFonts w:ascii="Times New Roman" w:hAnsi="Times New Roman"/>
          <w:szCs w:val="18"/>
        </w:rPr>
        <w:t>L’esame consiste in un colloquio orale teso all’accertamento dell’acquisizione e della corretta comprensione dei contenuti dei testi previsti dalla bibliografia, degli argomenti trattati a lezione e del materiale didattico messo a disposizione durante il semestre. 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didattica.</w:t>
      </w:r>
    </w:p>
    <w:p w14:paraId="435BA6AD" w14:textId="234A6A7F" w:rsidR="005C6FF7" w:rsidRPr="00BC23E3" w:rsidRDefault="005C6FF7" w:rsidP="005C6FF7">
      <w:pPr>
        <w:pStyle w:val="Standard"/>
        <w:spacing w:before="240" w:after="120" w:line="240" w:lineRule="exact"/>
        <w:jc w:val="both"/>
      </w:pPr>
      <w:r w:rsidRPr="00BC23E3">
        <w:rPr>
          <w:b/>
          <w:i/>
        </w:rPr>
        <w:t>AVVERTENZE E PREREQUISITI</w:t>
      </w:r>
    </w:p>
    <w:p w14:paraId="2E16009B" w14:textId="77777777" w:rsidR="005C6FF7" w:rsidRPr="003D5769" w:rsidRDefault="005C6FF7" w:rsidP="005C6FF7">
      <w:pPr>
        <w:pStyle w:val="Testo2"/>
        <w:rPr>
          <w:szCs w:val="18"/>
        </w:rPr>
      </w:pPr>
      <w:r w:rsidRPr="003D5769">
        <w:rPr>
          <w:szCs w:val="18"/>
        </w:rPr>
        <w:t>Il corso non necessità di prerequisiti relativi ai contenuti.</w:t>
      </w:r>
    </w:p>
    <w:p w14:paraId="4009E05D" w14:textId="52EA9E9F" w:rsidR="005C6FF7" w:rsidRPr="003D5769" w:rsidRDefault="003D5769" w:rsidP="005C6FF7">
      <w:pPr>
        <w:pStyle w:val="biblio"/>
        <w:spacing w:before="240" w:after="120" w:line="240" w:lineRule="exact"/>
        <w:rPr>
          <w:rFonts w:ascii="Times New Roman" w:hAnsi="Times New Roman"/>
          <w:b w:val="0"/>
          <w:bCs/>
          <w:i/>
        </w:rPr>
      </w:pPr>
      <w:r>
        <w:rPr>
          <w:rFonts w:ascii="Times New Roman" w:hAnsi="Times New Roman"/>
          <w:b w:val="0"/>
          <w:bCs/>
          <w:i/>
        </w:rPr>
        <w:t>Orario e luogo di ricevimento degli studenti</w:t>
      </w:r>
    </w:p>
    <w:p w14:paraId="1B34C2DB" w14:textId="3F777018" w:rsidR="005C6FF7" w:rsidRPr="003D5769" w:rsidRDefault="005C6FF7" w:rsidP="003D5769">
      <w:pPr>
        <w:pStyle w:val="Testo2"/>
        <w:spacing w:line="240" w:lineRule="exact"/>
        <w:rPr>
          <w:szCs w:val="18"/>
        </w:rPr>
      </w:pPr>
      <w:r w:rsidRPr="003D5769">
        <w:rPr>
          <w:szCs w:val="18"/>
        </w:rPr>
        <w:t xml:space="preserve">Il Prof. Stefano Pasta </w:t>
      </w:r>
      <w:r w:rsidR="00BC23E3" w:rsidRPr="003D5769">
        <w:rPr>
          <w:szCs w:val="18"/>
        </w:rPr>
        <w:t>comunicherà</w:t>
      </w:r>
      <w:r w:rsidR="00BC23E3" w:rsidRPr="003D5769">
        <w:rPr>
          <w:szCs w:val="18"/>
          <w:lang w:val="fr-FR"/>
        </w:rPr>
        <w:t xml:space="preserve"> </w:t>
      </w:r>
      <w:r w:rsidR="00BC23E3" w:rsidRPr="003D5769">
        <w:rPr>
          <w:szCs w:val="18"/>
        </w:rPr>
        <w:t>l’orario di ricevimento sulla propria pagina web dell’Università</w:t>
      </w:r>
      <w:r w:rsidR="00BC23E3" w:rsidRPr="003D5769">
        <w:rPr>
          <w:szCs w:val="18"/>
          <w:lang w:val="fr-FR"/>
        </w:rPr>
        <w:t xml:space="preserve">à </w:t>
      </w:r>
      <w:r w:rsidR="00BC23E3" w:rsidRPr="003D5769">
        <w:rPr>
          <w:szCs w:val="18"/>
        </w:rPr>
        <w:t xml:space="preserve">Cattolica. È possibile concordare un colloquio in presenza o </w:t>
      </w:r>
      <w:r w:rsidRPr="003D5769">
        <w:rPr>
          <w:szCs w:val="18"/>
        </w:rPr>
        <w:t>via Teams</w:t>
      </w:r>
      <w:r w:rsidR="00BC23E3" w:rsidRPr="003D5769">
        <w:rPr>
          <w:szCs w:val="18"/>
        </w:rPr>
        <w:t xml:space="preserve">, contattando il docente all’indirizzo </w:t>
      </w:r>
      <w:hyperlink r:id="rId10" w:history="1">
        <w:r w:rsidR="00BC23E3" w:rsidRPr="003D5769">
          <w:rPr>
            <w:rStyle w:val="Collegamentoipertestuale"/>
            <w:szCs w:val="18"/>
          </w:rPr>
          <w:t>stefano.pasta@unicatt.it</w:t>
        </w:r>
      </w:hyperlink>
      <w:r w:rsidR="00BC23E3" w:rsidRPr="003D5769">
        <w:rPr>
          <w:szCs w:val="18"/>
        </w:rPr>
        <w:t>.</w:t>
      </w:r>
    </w:p>
    <w:p w14:paraId="5B474A11" w14:textId="77777777" w:rsidR="00BC23E3" w:rsidRPr="003D5769" w:rsidRDefault="00BC23E3" w:rsidP="003D5769">
      <w:pPr>
        <w:pStyle w:val="Testo2"/>
        <w:spacing w:line="240" w:lineRule="exact"/>
        <w:rPr>
          <w:szCs w:val="18"/>
        </w:rPr>
      </w:pPr>
    </w:p>
    <w:p w14:paraId="489137E4" w14:textId="2D88AA1C" w:rsidR="005C6FF7" w:rsidRPr="00EE553D" w:rsidRDefault="005C6FF7" w:rsidP="005C6FF7">
      <w:pPr>
        <w:pStyle w:val="Testo2"/>
        <w:spacing w:before="360" w:line="240" w:lineRule="exact"/>
        <w:ind w:firstLine="0"/>
        <w:rPr>
          <w:rFonts w:ascii="Times New Roman" w:hAnsi="Times New Roman"/>
          <w:b/>
          <w:smallCaps/>
          <w:sz w:val="20"/>
        </w:rPr>
      </w:pPr>
      <w:r w:rsidRPr="00EE553D">
        <w:rPr>
          <w:rFonts w:ascii="Times New Roman" w:hAnsi="Times New Roman"/>
          <w:b/>
          <w:smallCaps/>
          <w:sz w:val="20"/>
        </w:rPr>
        <w:t>I</w:t>
      </w:r>
      <w:r>
        <w:rPr>
          <w:rFonts w:ascii="Times New Roman" w:hAnsi="Times New Roman"/>
          <w:b/>
          <w:smallCaps/>
          <w:sz w:val="20"/>
        </w:rPr>
        <w:t>I</w:t>
      </w:r>
      <w:r w:rsidRPr="00EE553D">
        <w:rPr>
          <w:rFonts w:ascii="Times New Roman" w:hAnsi="Times New Roman"/>
          <w:b/>
          <w:smallCaps/>
          <w:sz w:val="20"/>
        </w:rPr>
        <w:t xml:space="preserve"> Modulo: Prof.</w:t>
      </w:r>
      <w:r>
        <w:rPr>
          <w:rFonts w:ascii="Times New Roman" w:hAnsi="Times New Roman"/>
          <w:b/>
          <w:smallCaps/>
          <w:sz w:val="20"/>
        </w:rPr>
        <w:t>ssa Mariateresa Cairo</w:t>
      </w:r>
      <w:r w:rsidRPr="00EE553D">
        <w:rPr>
          <w:rFonts w:ascii="Times New Roman" w:hAnsi="Times New Roman"/>
          <w:b/>
          <w:smallCaps/>
          <w:sz w:val="20"/>
        </w:rPr>
        <w:t xml:space="preserve"> </w:t>
      </w:r>
    </w:p>
    <w:p w14:paraId="679B96A8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EF9B59" w14:textId="77777777" w:rsidR="00DE60AF" w:rsidRPr="00075F38" w:rsidRDefault="00DE60AF" w:rsidP="00DE60AF">
      <w:pPr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 xml:space="preserve">Scopo dell’insegnamento è l’acquisizione di un quadro organico di conoscenze fondamentali in merito alle finalità e agli obiettivi dell’azione educativa, ai metodi e alle metodologie più adeguate a sollecitare e sostenere l’apprendimento e la comunicazione in persone con disabilità e fragilità. Al termine dell’insegnamento lo studente avrà maturato una maggiore sensibilità ai temi dell’integrazione scolastica e dell’inclusione sociale e dovrà dimostrare conoscenze operative nel saper svolgere </w:t>
      </w:r>
      <w:r w:rsidRPr="00075F38">
        <w:rPr>
          <w:rFonts w:ascii="Times" w:hAnsi="Times" w:cs="Times"/>
          <w:szCs w:val="20"/>
        </w:rPr>
        <w:lastRenderedPageBreak/>
        <w:t>un’osservazione in fase iniziale, in itinere e finale di un percorso educativo/riabilitativo</w:t>
      </w:r>
      <w:r>
        <w:rPr>
          <w:rFonts w:ascii="Times" w:hAnsi="Times" w:cs="Times"/>
          <w:szCs w:val="20"/>
        </w:rPr>
        <w:t xml:space="preserve"> e</w:t>
      </w:r>
      <w:r w:rsidRPr="00075F38">
        <w:rPr>
          <w:rFonts w:ascii="Times" w:hAnsi="Times" w:cs="Times"/>
          <w:szCs w:val="20"/>
        </w:rPr>
        <w:t>, conoscere un ampio ventaglio di strategie espressive e relazionali da utilizzare in modo personalizzato e in gruppo con persone con disabilità e fragilità.</w:t>
      </w:r>
    </w:p>
    <w:p w14:paraId="412789E3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E19A2A" w14:textId="0B5D9D86" w:rsidR="00DE60AF" w:rsidRPr="00075F38" w:rsidRDefault="004D3B55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paradigma della qualità della vita</w:t>
      </w:r>
    </w:p>
    <w:p w14:paraId="7DE408C8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Dal progetto educativo individualizzato al progetto di vita.</w:t>
      </w:r>
    </w:p>
    <w:p w14:paraId="05162377" w14:textId="0093EDE9" w:rsidR="00DE60AF" w:rsidRPr="00F82C59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 xml:space="preserve">L’osservazione e la definizione degli obiettivi secondo il modello ICF. </w:t>
      </w:r>
      <w:r w:rsidR="004D3B55">
        <w:rPr>
          <w:rFonts w:ascii="Times" w:hAnsi="Times" w:cs="Times"/>
          <w:szCs w:val="20"/>
        </w:rPr>
        <w:t>Il PEI su base ICF. Dalla diagnosi funzionale al profilo di funzionamento.</w:t>
      </w:r>
    </w:p>
    <w:p w14:paraId="3D5B403B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Famiglia e disabilità.</w:t>
      </w:r>
    </w:p>
    <w:p w14:paraId="70BBF385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Il sistema dei sostegni per la persona con disabilità.</w:t>
      </w:r>
    </w:p>
    <w:p w14:paraId="757A1838" w14:textId="7247700A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L’integrazione scolastica</w:t>
      </w:r>
      <w:r>
        <w:rPr>
          <w:rFonts w:ascii="Times" w:hAnsi="Times" w:cs="Times"/>
          <w:szCs w:val="20"/>
        </w:rPr>
        <w:t xml:space="preserve">, </w:t>
      </w:r>
      <w:r w:rsidRPr="00075F38">
        <w:rPr>
          <w:rFonts w:ascii="Times" w:hAnsi="Times" w:cs="Times"/>
          <w:szCs w:val="20"/>
        </w:rPr>
        <w:t>l’inclusione sociale</w:t>
      </w:r>
      <w:r>
        <w:rPr>
          <w:rFonts w:ascii="Times" w:hAnsi="Times" w:cs="Times"/>
          <w:szCs w:val="20"/>
        </w:rPr>
        <w:t xml:space="preserve"> e</w:t>
      </w:r>
      <w:r w:rsidR="004D3B55">
        <w:rPr>
          <w:rFonts w:ascii="Times" w:hAnsi="Times" w:cs="Times"/>
          <w:szCs w:val="20"/>
        </w:rPr>
        <w:t xml:space="preserve"> lavorativa,</w:t>
      </w:r>
      <w:r>
        <w:rPr>
          <w:rFonts w:ascii="Times" w:hAnsi="Times" w:cs="Times"/>
          <w:szCs w:val="20"/>
        </w:rPr>
        <w:t xml:space="preserve"> il tempo libero.</w:t>
      </w:r>
      <w:r w:rsidR="004D3B55">
        <w:rPr>
          <w:rFonts w:ascii="Times" w:hAnsi="Times" w:cs="Times"/>
          <w:szCs w:val="20"/>
        </w:rPr>
        <w:t xml:space="preserve"> Il profilo dell’educatore.</w:t>
      </w:r>
    </w:p>
    <w:p w14:paraId="6800138D" w14:textId="77777777" w:rsidR="00DE60AF" w:rsidRPr="00F82C59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creatività in educazione. Educare alla creatività.</w:t>
      </w:r>
    </w:p>
    <w:p w14:paraId="65FB0820" w14:textId="09F5FC3E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Metodi e metodologie per prevenire, mantenere e sollecitare abilità e competenze della persona con disabilità e difficoltà (</w:t>
      </w:r>
      <w:r>
        <w:rPr>
          <w:rFonts w:ascii="Times" w:hAnsi="Times" w:cs="Times"/>
          <w:szCs w:val="20"/>
        </w:rPr>
        <w:t xml:space="preserve">fiabe, disegno, gioco, </w:t>
      </w:r>
      <w:r w:rsidRPr="00075F38">
        <w:rPr>
          <w:rFonts w:ascii="Times" w:hAnsi="Times" w:cs="Times"/>
          <w:szCs w:val="20"/>
        </w:rPr>
        <w:t xml:space="preserve">musica, teatro, </w:t>
      </w:r>
      <w:r w:rsidR="004D3B55">
        <w:rPr>
          <w:rFonts w:ascii="Times" w:hAnsi="Times" w:cs="Times"/>
          <w:szCs w:val="20"/>
        </w:rPr>
        <w:t xml:space="preserve">cura e natura, </w:t>
      </w:r>
      <w:r w:rsidRPr="00075F38">
        <w:rPr>
          <w:rFonts w:ascii="Times" w:hAnsi="Times" w:cs="Times"/>
          <w:szCs w:val="20"/>
        </w:rPr>
        <w:t>tecnologie e ausili…).</w:t>
      </w:r>
    </w:p>
    <w:p w14:paraId="6A738FC9" w14:textId="77777777" w:rsidR="00DE60AF" w:rsidRPr="00E0676B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Legge 104 del 1992.</w:t>
      </w:r>
    </w:p>
    <w:p w14:paraId="6E5FFBE4" w14:textId="77777777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Convenzione ONU sui diritti dell’infanzia e dell’adolescenza.</w:t>
      </w:r>
    </w:p>
    <w:p w14:paraId="734F4CEA" w14:textId="77777777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Convenzione ONU su diritti dell’uomo (dell’umanità).</w:t>
      </w:r>
    </w:p>
    <w:p w14:paraId="4446AD36" w14:textId="77777777" w:rsidR="00DE60AF" w:rsidRDefault="00DE60AF" w:rsidP="00DE60AF">
      <w:pPr>
        <w:pStyle w:val="Paragrafoelenco"/>
        <w:numPr>
          <w:ilvl w:val="0"/>
          <w:numId w:val="8"/>
        </w:numPr>
        <w:spacing w:line="240" w:lineRule="exact"/>
        <w:ind w:left="714" w:hanging="357"/>
        <w:rPr>
          <w:rFonts w:ascii="Times" w:hAnsi="Times" w:cs="Times"/>
          <w:szCs w:val="20"/>
        </w:rPr>
      </w:pPr>
      <w:r w:rsidRPr="00E0676B">
        <w:rPr>
          <w:rFonts w:ascii="Times" w:hAnsi="Times" w:cs="Times"/>
          <w:szCs w:val="20"/>
        </w:rPr>
        <w:t>La Convenzione ONU sui diritti delle persone con disabilità.</w:t>
      </w:r>
    </w:p>
    <w:p w14:paraId="68804A24" w14:textId="77777777" w:rsidR="00DE60AF" w:rsidRPr="00DE60AF" w:rsidRDefault="00DE60AF" w:rsidP="00DE60AF">
      <w:pPr>
        <w:spacing w:before="240" w:after="120"/>
        <w:rPr>
          <w:b/>
          <w:i/>
          <w:sz w:val="18"/>
        </w:rPr>
      </w:pPr>
      <w:r w:rsidRPr="00E0676B">
        <w:rPr>
          <w:b/>
          <w:i/>
          <w:sz w:val="18"/>
        </w:rPr>
        <w:t>BIBLIOGRAFIA</w:t>
      </w:r>
    </w:p>
    <w:p w14:paraId="22C4C1FD" w14:textId="2A9B0F2F" w:rsidR="00DE60AF" w:rsidRPr="004D3B55" w:rsidRDefault="004D3B55" w:rsidP="004D3B55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sz w:val="18"/>
          <w:szCs w:val="18"/>
        </w:rPr>
      </w:pPr>
      <w:r w:rsidRPr="003D5769">
        <w:rPr>
          <w:rFonts w:ascii="Times" w:eastAsia="Times New Roman" w:hAnsi="Times"/>
          <w:smallCaps/>
          <w:noProof/>
          <w:sz w:val="16"/>
          <w:szCs w:val="20"/>
          <w:lang w:eastAsia="it-IT"/>
        </w:rPr>
        <w:t>Cottini L.,</w:t>
      </w:r>
      <w:r>
        <w:rPr>
          <w:sz w:val="18"/>
          <w:szCs w:val="20"/>
        </w:rPr>
        <w:t xml:space="preserve"> </w:t>
      </w:r>
      <w:r w:rsidRPr="001F41C1">
        <w:rPr>
          <w:i/>
          <w:sz w:val="18"/>
          <w:szCs w:val="20"/>
        </w:rPr>
        <w:t xml:space="preserve">Didattica speciale per l’educatore socio – pedagogico, </w:t>
      </w:r>
      <w:r>
        <w:rPr>
          <w:sz w:val="18"/>
          <w:szCs w:val="20"/>
        </w:rPr>
        <w:t>Carocci, Roma, 2021</w:t>
      </w:r>
      <w:r w:rsidR="001F41C1">
        <w:rPr>
          <w:sz w:val="18"/>
          <w:szCs w:val="20"/>
        </w:rPr>
        <w:t xml:space="preserve"> </w:t>
      </w:r>
      <w:hyperlink r:id="rId11" w:history="1">
        <w:r w:rsidR="001F41C1" w:rsidRPr="001F41C1">
          <w:rPr>
            <w:rStyle w:val="Collegamentoipertestuale"/>
            <w:sz w:val="18"/>
            <w:szCs w:val="20"/>
          </w:rPr>
          <w:t>Acquista da V&amp;P</w:t>
        </w:r>
      </w:hyperlink>
    </w:p>
    <w:p w14:paraId="7152CF5D" w14:textId="6959AD81" w:rsidR="00DE60AF" w:rsidRPr="00DE60AF" w:rsidRDefault="00DE60AF" w:rsidP="00DE60AF">
      <w:pPr>
        <w:pStyle w:val="Testo1"/>
        <w:numPr>
          <w:ilvl w:val="0"/>
          <w:numId w:val="8"/>
        </w:numPr>
        <w:spacing w:before="0" w:line="240" w:lineRule="exact"/>
      </w:pPr>
      <w:r>
        <w:rPr>
          <w:smallCaps/>
          <w:sz w:val="16"/>
        </w:rPr>
        <w:t>Galanti A. - Pavone M.</w:t>
      </w:r>
      <w:r>
        <w:t xml:space="preserve">, </w:t>
      </w:r>
      <w:r w:rsidRPr="00DE60AF">
        <w:t xml:space="preserve">a cura di, </w:t>
      </w:r>
      <w:r w:rsidRPr="00DE60AF">
        <w:rPr>
          <w:i/>
          <w:iCs/>
        </w:rPr>
        <w:t xml:space="preserve">Didattiche da scoprire. Linguaggi, diversità, inclusione, </w:t>
      </w:r>
      <w:r w:rsidRPr="00DE60AF">
        <w:t xml:space="preserve">Mondadori, Milano, 2020 </w:t>
      </w:r>
      <w:hyperlink r:id="rId12" w:history="1">
        <w:r w:rsidR="001F41C1" w:rsidRPr="001F41C1">
          <w:rPr>
            <w:rStyle w:val="Collegamentoipertestuale"/>
          </w:rPr>
          <w:t>Acquista da V&amp;P</w:t>
        </w:r>
      </w:hyperlink>
    </w:p>
    <w:p w14:paraId="10EA156E" w14:textId="77777777" w:rsidR="00DE60AF" w:rsidRPr="00694513" w:rsidRDefault="00DE60AF" w:rsidP="00DE60AF">
      <w:pPr>
        <w:pStyle w:val="Testo1"/>
        <w:spacing w:before="0"/>
        <w:rPr>
          <w:b/>
          <w:bCs/>
        </w:rPr>
      </w:pPr>
    </w:p>
    <w:p w14:paraId="7F44CD23" w14:textId="77777777" w:rsidR="00DE60AF" w:rsidRPr="004E6127" w:rsidRDefault="00DE60AF" w:rsidP="00DE60AF">
      <w:pPr>
        <w:pStyle w:val="Testo1"/>
        <w:spacing w:before="0"/>
        <w:rPr>
          <w:sz w:val="24"/>
        </w:rPr>
      </w:pPr>
      <w:r>
        <w:t>Materiali in</w:t>
      </w:r>
      <w:r w:rsidRPr="004E6127">
        <w:t xml:space="preserve"> Blackboard</w:t>
      </w:r>
      <w:r>
        <w:t xml:space="preserve"> (slide, shede pdf su sngoli argomenti).</w:t>
      </w:r>
    </w:p>
    <w:p w14:paraId="0D7EB00E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34B1C5" w14:textId="77777777" w:rsidR="00DE60AF" w:rsidRPr="002F0B2E" w:rsidRDefault="00DE60AF" w:rsidP="00DE60AF">
      <w:pPr>
        <w:spacing w:before="240" w:after="120"/>
        <w:rPr>
          <w:rFonts w:ascii="Times" w:hAnsi="Times"/>
          <w:noProof/>
          <w:sz w:val="18"/>
          <w:szCs w:val="20"/>
        </w:rPr>
      </w:pPr>
      <w:r w:rsidRPr="002F0B2E">
        <w:rPr>
          <w:rFonts w:ascii="Times" w:hAnsi="Times"/>
          <w:noProof/>
          <w:sz w:val="18"/>
          <w:szCs w:val="20"/>
        </w:rPr>
        <w:t xml:space="preserve">Lezioni frontali ed esercitazioni guidate (visone di filmati, lettura di testimonianze e articoli, altra documentazione). </w:t>
      </w:r>
    </w:p>
    <w:p w14:paraId="1094C49C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E CRITERI DI VALUTAZIONE </w:t>
      </w:r>
    </w:p>
    <w:p w14:paraId="364759AF" w14:textId="77777777" w:rsidR="00DE60AF" w:rsidRPr="00423C64" w:rsidRDefault="00DE60AF" w:rsidP="00DE60AF">
      <w:pPr>
        <w:spacing w:before="240" w:after="120"/>
        <w:rPr>
          <w:sz w:val="18"/>
          <w:szCs w:val="20"/>
          <w:u w:val="single"/>
        </w:rPr>
      </w:pPr>
      <w:r w:rsidRPr="00DE60AF">
        <w:rPr>
          <w:sz w:val="18"/>
          <w:szCs w:val="18"/>
        </w:rPr>
        <w:t xml:space="preserve">Esame orale in cui lo studente dimostri di conoscere gli argomenti del programma e sappia individuare i riferimenti teorici necessari nel lavoro educativo e didattico con persone che </w:t>
      </w:r>
      <w:r w:rsidRPr="00DE60AF">
        <w:rPr>
          <w:sz w:val="18"/>
          <w:szCs w:val="18"/>
        </w:rPr>
        <w:lastRenderedPageBreak/>
        <w:t>presentano disabilità dello sviluppo e della comunicazione. 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</w:t>
      </w:r>
      <w:r w:rsidRPr="00423C64">
        <w:rPr>
          <w:sz w:val="18"/>
          <w:szCs w:val="20"/>
        </w:rPr>
        <w:t>.</w:t>
      </w:r>
    </w:p>
    <w:p w14:paraId="6A484D36" w14:textId="77777777" w:rsidR="00DE60AF" w:rsidRDefault="00DE60AF" w:rsidP="00DE60AF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72C70B1F" w14:textId="77777777" w:rsidR="00DE60AF" w:rsidRPr="00DE60AF" w:rsidRDefault="00DE60AF" w:rsidP="00DE60AF">
      <w:pPr>
        <w:pStyle w:val="Testo2"/>
        <w:spacing w:before="120"/>
        <w:rPr>
          <w:szCs w:val="18"/>
        </w:rPr>
      </w:pPr>
      <w:r w:rsidRPr="00DE60AF">
        <w:rPr>
          <w:szCs w:val="18"/>
        </w:rPr>
        <w:t xml:space="preserve">Per gli studenti che volessero approfondire le tematiche del corso si segnalano i seguenti libri: </w:t>
      </w:r>
    </w:p>
    <w:p w14:paraId="5902A3CA" w14:textId="5FBC31CB" w:rsidR="00DE60AF" w:rsidRPr="00DE60AF" w:rsidRDefault="00DE60AF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D’Alonzo L</w:t>
      </w:r>
      <w:r w:rsidRPr="00B13718">
        <w:rPr>
          <w:sz w:val="16"/>
          <w:szCs w:val="16"/>
        </w:rPr>
        <w:t xml:space="preserve">., </w:t>
      </w:r>
      <w:r w:rsidRPr="00DE60AF">
        <w:rPr>
          <w:i/>
          <w:iCs/>
          <w:szCs w:val="18"/>
        </w:rPr>
        <w:t>Pedagogia speciale per preparare alla vita</w:t>
      </w:r>
      <w:r w:rsidRPr="00DE60AF">
        <w:rPr>
          <w:szCs w:val="18"/>
        </w:rPr>
        <w:t>, La Scuola, Brescia, 2006;</w:t>
      </w:r>
      <w:r w:rsidR="00DD422F">
        <w:rPr>
          <w:szCs w:val="18"/>
        </w:rPr>
        <w:t xml:space="preserve"> </w:t>
      </w:r>
      <w:hyperlink r:id="rId13" w:history="1">
        <w:r w:rsidR="001F41C1" w:rsidRPr="001F41C1">
          <w:rPr>
            <w:rStyle w:val="Collegamentoipertestuale"/>
            <w:szCs w:val="18"/>
          </w:rPr>
          <w:t>Acquista da V&amp;P</w:t>
        </w:r>
      </w:hyperlink>
    </w:p>
    <w:p w14:paraId="55525C37" w14:textId="3030ECB3" w:rsidR="00DE60AF" w:rsidRPr="00DE60AF" w:rsidRDefault="00DE60AF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D’Alonzo L</w:t>
      </w:r>
      <w:r w:rsidRPr="00DE60AF">
        <w:rPr>
          <w:szCs w:val="18"/>
        </w:rPr>
        <w:t xml:space="preserve">., </w:t>
      </w:r>
      <w:r w:rsidRPr="00DE60AF">
        <w:rPr>
          <w:i/>
          <w:iCs/>
          <w:szCs w:val="18"/>
        </w:rPr>
        <w:t>Integrazione del disabile. Radici e prospettive educative,</w:t>
      </w:r>
      <w:r w:rsidRPr="00DE60AF">
        <w:rPr>
          <w:szCs w:val="18"/>
        </w:rPr>
        <w:t xml:space="preserve"> La Scuola, Brescia, 2008;</w:t>
      </w:r>
      <w:r w:rsidR="00DD422F">
        <w:rPr>
          <w:szCs w:val="18"/>
        </w:rPr>
        <w:t xml:space="preserve"> </w:t>
      </w:r>
      <w:hyperlink r:id="rId14" w:history="1">
        <w:r w:rsidR="001F41C1" w:rsidRPr="001F41C1">
          <w:rPr>
            <w:rStyle w:val="Collegamentoipertestuale"/>
            <w:szCs w:val="18"/>
          </w:rPr>
          <w:t>Acquista da V&amp;P</w:t>
        </w:r>
      </w:hyperlink>
    </w:p>
    <w:p w14:paraId="53A89008" w14:textId="64195506" w:rsidR="00DE60AF" w:rsidRPr="00DE60AF" w:rsidRDefault="00B13718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</w:t>
      </w:r>
      <w:r w:rsidR="00DE60AF" w:rsidRPr="00B13718">
        <w:rPr>
          <w:smallCaps/>
          <w:sz w:val="16"/>
          <w:szCs w:val="16"/>
        </w:rPr>
        <w:t>’Alonzo L</w:t>
      </w:r>
      <w:r w:rsidR="00DE60AF" w:rsidRPr="00DE60AF">
        <w:rPr>
          <w:szCs w:val="18"/>
        </w:rPr>
        <w:t xml:space="preserve">., </w:t>
      </w:r>
      <w:r w:rsidR="00DE60AF" w:rsidRPr="00B817E2">
        <w:rPr>
          <w:i/>
          <w:iCs/>
          <w:szCs w:val="18"/>
        </w:rPr>
        <w:t>Pedagogia speciale per l’inclusione</w:t>
      </w:r>
      <w:r w:rsidR="00DE60AF" w:rsidRPr="00DE60AF">
        <w:rPr>
          <w:szCs w:val="18"/>
        </w:rPr>
        <w:t xml:space="preserve">, Scholé – Morcelliana, Brescia, 2018. </w:t>
      </w:r>
      <w:hyperlink r:id="rId15" w:history="1">
        <w:r w:rsidR="001F41C1" w:rsidRPr="001F41C1">
          <w:rPr>
            <w:rStyle w:val="Collegamentoipertestuale"/>
            <w:szCs w:val="18"/>
          </w:rPr>
          <w:t>Acquista da V&amp;P</w:t>
        </w:r>
      </w:hyperlink>
      <w:bookmarkStart w:id="2" w:name="_GoBack"/>
      <w:bookmarkEnd w:id="2"/>
    </w:p>
    <w:p w14:paraId="04AA6BE2" w14:textId="77777777" w:rsidR="00DE60AF" w:rsidRPr="00B13718" w:rsidRDefault="00DE60AF" w:rsidP="00DE60AF">
      <w:pPr>
        <w:pStyle w:val="Testo2"/>
        <w:spacing w:before="120"/>
        <w:rPr>
          <w:i/>
          <w:iCs/>
          <w:szCs w:val="18"/>
        </w:rPr>
      </w:pPr>
      <w:r w:rsidRPr="00B13718">
        <w:rPr>
          <w:i/>
          <w:iCs/>
          <w:szCs w:val="18"/>
        </w:rPr>
        <w:t>Orario e luogo di ricevimento degli studenti</w:t>
      </w:r>
    </w:p>
    <w:p w14:paraId="18F982F0" w14:textId="1F016029" w:rsidR="00DE60AF" w:rsidRPr="00B13718" w:rsidRDefault="00DE60AF" w:rsidP="00DE60AF">
      <w:pPr>
        <w:pStyle w:val="Testo2"/>
        <w:spacing w:before="120"/>
        <w:rPr>
          <w:szCs w:val="18"/>
        </w:rPr>
      </w:pPr>
      <w:r w:rsidRPr="00B13718">
        <w:rPr>
          <w:szCs w:val="18"/>
        </w:rPr>
        <w:t>Verrà comunicato ad inizio corso.</w:t>
      </w:r>
      <w:r w:rsidR="004732A8" w:rsidRPr="00B13718">
        <w:rPr>
          <w:szCs w:val="18"/>
        </w:rPr>
        <w:t xml:space="preserve"> È possibile contattare la docente al seguente indirizzo maria.cairo@unicatt.it</w:t>
      </w:r>
    </w:p>
    <w:p w14:paraId="468F8F19" w14:textId="77777777" w:rsidR="00A61CB9" w:rsidRPr="00243070" w:rsidRDefault="00A61CB9" w:rsidP="00A61CB9">
      <w:pPr>
        <w:spacing w:after="120"/>
        <w:rPr>
          <w:smallCaps/>
          <w:noProof/>
          <w:sz w:val="18"/>
          <w:szCs w:val="20"/>
        </w:rPr>
      </w:pPr>
    </w:p>
    <w:p w14:paraId="13AC7601" w14:textId="77777777" w:rsidR="006803FD" w:rsidRPr="00243070" w:rsidRDefault="006803FD" w:rsidP="00A61CB9">
      <w:pPr>
        <w:pStyle w:val="Testo2"/>
        <w:ind w:firstLine="0"/>
        <w:rPr>
          <w:rFonts w:ascii="Times New Roman" w:hAnsi="Times New Roman"/>
          <w:sz w:val="20"/>
        </w:rPr>
      </w:pPr>
    </w:p>
    <w:p w14:paraId="5A37B178" w14:textId="77777777" w:rsidR="00C219DC" w:rsidRPr="00243070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75C20D84" w14:textId="77777777" w:rsidR="009A3CB4" w:rsidRPr="00243070" w:rsidRDefault="009A3CB4">
      <w:pPr>
        <w:rPr>
          <w:szCs w:val="20"/>
        </w:rPr>
      </w:pPr>
    </w:p>
    <w:sectPr w:rsidR="009A3CB4" w:rsidRPr="002430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4A2B" w14:textId="77777777" w:rsidR="00963BE4" w:rsidRDefault="00963BE4" w:rsidP="005C7ED8">
      <w:pPr>
        <w:spacing w:line="240" w:lineRule="auto"/>
      </w:pPr>
      <w:r>
        <w:separator/>
      </w:r>
    </w:p>
  </w:endnote>
  <w:endnote w:type="continuationSeparator" w:id="0">
    <w:p w14:paraId="4F13E1D1" w14:textId="77777777" w:rsidR="00963BE4" w:rsidRDefault="00963BE4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Thin">
    <w:altName w:val="HELVETICA NEUE THIN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62A8" w14:textId="77777777" w:rsidR="00963BE4" w:rsidRDefault="00963BE4" w:rsidP="005C7ED8">
      <w:pPr>
        <w:spacing w:line="240" w:lineRule="auto"/>
      </w:pPr>
      <w:r>
        <w:separator/>
      </w:r>
    </w:p>
  </w:footnote>
  <w:footnote w:type="continuationSeparator" w:id="0">
    <w:p w14:paraId="254BE57B" w14:textId="77777777" w:rsidR="00963BE4" w:rsidRDefault="00963BE4" w:rsidP="005C7ED8">
      <w:pPr>
        <w:spacing w:line="240" w:lineRule="auto"/>
      </w:pPr>
      <w:r>
        <w:continuationSeparator/>
      </w:r>
    </w:p>
  </w:footnote>
  <w:footnote w:id="1">
    <w:p w14:paraId="204C8B7F" w14:textId="77777777" w:rsidR="005C6FF7" w:rsidRDefault="005C6FF7" w:rsidP="005C6FF7">
      <w:pPr>
        <w:pStyle w:val="Testonotaapidipagina"/>
      </w:pPr>
      <w:r w:rsidRPr="00DE7439">
        <w:rPr>
          <w:rStyle w:val="Rimandonotaapidipagina"/>
        </w:rPr>
        <w:footnoteRef/>
      </w:r>
      <w:r w:rsidRPr="00DE743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0A3"/>
    <w:multiLevelType w:val="hybridMultilevel"/>
    <w:tmpl w:val="20360344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4064D"/>
    <w:multiLevelType w:val="hybridMultilevel"/>
    <w:tmpl w:val="40628236"/>
    <w:lvl w:ilvl="0" w:tplc="7362D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119"/>
    <w:multiLevelType w:val="hybridMultilevel"/>
    <w:tmpl w:val="20164452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AC0"/>
    <w:multiLevelType w:val="hybridMultilevel"/>
    <w:tmpl w:val="2C786522"/>
    <w:lvl w:ilvl="0" w:tplc="C10214F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2239D2"/>
    <w:multiLevelType w:val="hybridMultilevel"/>
    <w:tmpl w:val="A6C44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22762"/>
    <w:multiLevelType w:val="hybridMultilevel"/>
    <w:tmpl w:val="039CDE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234ED"/>
    <w:multiLevelType w:val="hybridMultilevel"/>
    <w:tmpl w:val="4440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95419"/>
    <w:multiLevelType w:val="hybridMultilevel"/>
    <w:tmpl w:val="79A41D9E"/>
    <w:lvl w:ilvl="0" w:tplc="C10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12FEF"/>
    <w:rsid w:val="00057962"/>
    <w:rsid w:val="00057CB7"/>
    <w:rsid w:val="00116994"/>
    <w:rsid w:val="001473E9"/>
    <w:rsid w:val="00170123"/>
    <w:rsid w:val="00177591"/>
    <w:rsid w:val="00187B99"/>
    <w:rsid w:val="001D6941"/>
    <w:rsid w:val="001F41C1"/>
    <w:rsid w:val="002014DD"/>
    <w:rsid w:val="00237316"/>
    <w:rsid w:val="00242EC9"/>
    <w:rsid w:val="00243070"/>
    <w:rsid w:val="002548E9"/>
    <w:rsid w:val="002876E3"/>
    <w:rsid w:val="002A3CE1"/>
    <w:rsid w:val="002A4250"/>
    <w:rsid w:val="002A5656"/>
    <w:rsid w:val="002B5DFB"/>
    <w:rsid w:val="002C5F4C"/>
    <w:rsid w:val="002D435F"/>
    <w:rsid w:val="002D69E4"/>
    <w:rsid w:val="002F6CD3"/>
    <w:rsid w:val="003017ED"/>
    <w:rsid w:val="00312C2F"/>
    <w:rsid w:val="003248EF"/>
    <w:rsid w:val="00335CA6"/>
    <w:rsid w:val="00341DB7"/>
    <w:rsid w:val="00367239"/>
    <w:rsid w:val="003D220E"/>
    <w:rsid w:val="003D5769"/>
    <w:rsid w:val="004040D6"/>
    <w:rsid w:val="00435DCE"/>
    <w:rsid w:val="00440265"/>
    <w:rsid w:val="004472A7"/>
    <w:rsid w:val="00457FDA"/>
    <w:rsid w:val="004700EA"/>
    <w:rsid w:val="004732A8"/>
    <w:rsid w:val="004735DB"/>
    <w:rsid w:val="004752D5"/>
    <w:rsid w:val="00475CF5"/>
    <w:rsid w:val="004A20F9"/>
    <w:rsid w:val="004B5856"/>
    <w:rsid w:val="004D1217"/>
    <w:rsid w:val="004D3B55"/>
    <w:rsid w:val="004D6008"/>
    <w:rsid w:val="005027BA"/>
    <w:rsid w:val="005268B5"/>
    <w:rsid w:val="00533848"/>
    <w:rsid w:val="0055257F"/>
    <w:rsid w:val="00574599"/>
    <w:rsid w:val="005C6FF7"/>
    <w:rsid w:val="005C7ED8"/>
    <w:rsid w:val="005E7B60"/>
    <w:rsid w:val="006003AC"/>
    <w:rsid w:val="006314AA"/>
    <w:rsid w:val="00655B99"/>
    <w:rsid w:val="00672499"/>
    <w:rsid w:val="00675569"/>
    <w:rsid w:val="006803FD"/>
    <w:rsid w:val="006B490F"/>
    <w:rsid w:val="006D6B53"/>
    <w:rsid w:val="006E4C53"/>
    <w:rsid w:val="006F1772"/>
    <w:rsid w:val="00707200"/>
    <w:rsid w:val="007102DA"/>
    <w:rsid w:val="00713317"/>
    <w:rsid w:val="0072240C"/>
    <w:rsid w:val="00726C90"/>
    <w:rsid w:val="00727E25"/>
    <w:rsid w:val="00747EC7"/>
    <w:rsid w:val="00770ECC"/>
    <w:rsid w:val="007A37CD"/>
    <w:rsid w:val="007C5235"/>
    <w:rsid w:val="007C71E2"/>
    <w:rsid w:val="007D679F"/>
    <w:rsid w:val="0080027E"/>
    <w:rsid w:val="00802F72"/>
    <w:rsid w:val="00837F3C"/>
    <w:rsid w:val="00847B4B"/>
    <w:rsid w:val="00871476"/>
    <w:rsid w:val="008A1204"/>
    <w:rsid w:val="008A4F32"/>
    <w:rsid w:val="008A787C"/>
    <w:rsid w:val="00900CCA"/>
    <w:rsid w:val="00903780"/>
    <w:rsid w:val="00921D31"/>
    <w:rsid w:val="00924B77"/>
    <w:rsid w:val="00933D21"/>
    <w:rsid w:val="00940DA2"/>
    <w:rsid w:val="009455E4"/>
    <w:rsid w:val="00960869"/>
    <w:rsid w:val="00963BE4"/>
    <w:rsid w:val="00976352"/>
    <w:rsid w:val="009A3CB4"/>
    <w:rsid w:val="009B181B"/>
    <w:rsid w:val="009D5315"/>
    <w:rsid w:val="009E055C"/>
    <w:rsid w:val="00A12B52"/>
    <w:rsid w:val="00A21584"/>
    <w:rsid w:val="00A22F93"/>
    <w:rsid w:val="00A61CB9"/>
    <w:rsid w:val="00A74F6F"/>
    <w:rsid w:val="00A92076"/>
    <w:rsid w:val="00AA4DFD"/>
    <w:rsid w:val="00AD7557"/>
    <w:rsid w:val="00AE78B9"/>
    <w:rsid w:val="00B13718"/>
    <w:rsid w:val="00B24357"/>
    <w:rsid w:val="00B51253"/>
    <w:rsid w:val="00B525CC"/>
    <w:rsid w:val="00B817E2"/>
    <w:rsid w:val="00BA3DC4"/>
    <w:rsid w:val="00BC23E3"/>
    <w:rsid w:val="00BF27AC"/>
    <w:rsid w:val="00C03B44"/>
    <w:rsid w:val="00C14EB1"/>
    <w:rsid w:val="00C219DC"/>
    <w:rsid w:val="00C60FD9"/>
    <w:rsid w:val="00C6271B"/>
    <w:rsid w:val="00C63816"/>
    <w:rsid w:val="00C73619"/>
    <w:rsid w:val="00C93BDA"/>
    <w:rsid w:val="00D11491"/>
    <w:rsid w:val="00D265C2"/>
    <w:rsid w:val="00D404F2"/>
    <w:rsid w:val="00D57EBF"/>
    <w:rsid w:val="00DD422F"/>
    <w:rsid w:val="00DE60AF"/>
    <w:rsid w:val="00DF3041"/>
    <w:rsid w:val="00E066F3"/>
    <w:rsid w:val="00E24C05"/>
    <w:rsid w:val="00E273FF"/>
    <w:rsid w:val="00E607E6"/>
    <w:rsid w:val="00E73842"/>
    <w:rsid w:val="00E7775E"/>
    <w:rsid w:val="00E81072"/>
    <w:rsid w:val="00EC7A9A"/>
    <w:rsid w:val="00ED0D38"/>
    <w:rsid w:val="00ED3C0E"/>
    <w:rsid w:val="00EF1C22"/>
    <w:rsid w:val="00EF38A1"/>
    <w:rsid w:val="00F02704"/>
    <w:rsid w:val="00F16A26"/>
    <w:rsid w:val="00F317A7"/>
    <w:rsid w:val="00F51DFA"/>
    <w:rsid w:val="00F9749A"/>
    <w:rsid w:val="00F9767A"/>
    <w:rsid w:val="00FA1EFB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E282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D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unhideWhenUsed/>
    <w:rsid w:val="005C7ED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2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2704"/>
    <w:rPr>
      <w:szCs w:val="24"/>
    </w:rPr>
  </w:style>
  <w:style w:type="paragraph" w:styleId="Pidipagina">
    <w:name w:val="footer"/>
    <w:basedOn w:val="Normale"/>
    <w:link w:val="Pidipagina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2704"/>
    <w:rPr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3619"/>
    <w:rPr>
      <w:color w:val="605E5C"/>
      <w:shd w:val="clear" w:color="auto" w:fill="E1DFDD"/>
    </w:rPr>
  </w:style>
  <w:style w:type="paragraph" w:customStyle="1" w:styleId="Standard">
    <w:name w:val="Standard"/>
    <w:rsid w:val="005C6FF7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biblio">
    <w:name w:val="biblio"/>
    <w:rsid w:val="005C6FF7"/>
    <w:pPr>
      <w:spacing w:before="283" w:after="170" w:line="230" w:lineRule="exact"/>
    </w:pPr>
    <w:rPr>
      <w:rFonts w:ascii="Times" w:hAnsi="Times"/>
      <w:b/>
    </w:rPr>
  </w:style>
  <w:style w:type="paragraph" w:customStyle="1" w:styleId="xmsonormal">
    <w:name w:val="x_msonormal"/>
    <w:basedOn w:val="Normale"/>
    <w:rsid w:val="005C6FF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23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BC2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mmeno-con-un-click-ragazze-e-odio-online-9788835121145-710384.html" TargetMode="External"/><Relationship Id="rId13" Type="http://schemas.openxmlformats.org/officeDocument/2006/relationships/hyperlink" Target="https://librerie.unicatt.it/scheda-libro/dalonzo-luigi/pedagogia-speciale-9788835020424-1738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didattiche-da-scoprire-linguaggi-diversita-inclusione-9788861846722-69609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cio-cottini/didattica-speciale-per-leducatore-socio-pedagogico-9788829004416-6924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luigi-dalonzo/pedagogia-speciale-per-linclusione-9788828400356-552904.html" TargetMode="External"/><Relationship Id="rId10" Type="http://schemas.openxmlformats.org/officeDocument/2006/relationships/hyperlink" Target="mailto:stefano.past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4" Type="http://schemas.openxmlformats.org/officeDocument/2006/relationships/hyperlink" Target="https://librerie.unicatt.it/scheda-libro/luigi-dalonzo/integrazione-del-disabile-radici-e-prospettive-educative-9788828402886-69328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79C7-0A87-4CC7-A682-3B8795E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1281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2003-03-27T09:42:00Z</cp:lastPrinted>
  <dcterms:created xsi:type="dcterms:W3CDTF">2023-05-15T14:38:00Z</dcterms:created>
  <dcterms:modified xsi:type="dcterms:W3CDTF">2024-02-27T13:38:00Z</dcterms:modified>
</cp:coreProperties>
</file>