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70FD" w14:textId="77777777" w:rsidR="008C37A5" w:rsidRPr="002A4F19" w:rsidRDefault="008C37A5" w:rsidP="008C37A5">
      <w:pPr>
        <w:pStyle w:val="Titolo1"/>
        <w:rPr>
          <w:rFonts w:ascii="Times New Roman" w:hAnsi="Times New Roman"/>
        </w:rPr>
      </w:pPr>
      <w:r w:rsidRPr="002A4F19">
        <w:rPr>
          <w:rFonts w:ascii="Times New Roman" w:hAnsi="Times New Roman"/>
        </w:rPr>
        <w:t>Letteratura italiana contemporanea</w:t>
      </w:r>
    </w:p>
    <w:p w14:paraId="30458E33" w14:textId="77777777" w:rsidR="008C37A5" w:rsidRPr="00954930" w:rsidRDefault="008C37A5" w:rsidP="008C37A5">
      <w:pPr>
        <w:pStyle w:val="Titolo2"/>
        <w:rPr>
          <w:rFonts w:ascii="Times New Roman" w:hAnsi="Times New Roman"/>
        </w:rPr>
      </w:pPr>
      <w:r w:rsidRPr="00954930">
        <w:rPr>
          <w:rFonts w:ascii="Times New Roman" w:hAnsi="Times New Roman"/>
        </w:rPr>
        <w:t>Prof. Antonio Zollino</w:t>
      </w:r>
    </w:p>
    <w:p w14:paraId="776D10C4" w14:textId="77777777" w:rsidR="008C37A5" w:rsidRPr="00954930" w:rsidRDefault="008C37A5" w:rsidP="008C37A5">
      <w:pPr>
        <w:spacing w:before="240" w:after="120"/>
        <w:rPr>
          <w:b/>
          <w:sz w:val="18"/>
          <w:szCs w:val="20"/>
        </w:rPr>
      </w:pPr>
      <w:r w:rsidRPr="00954930">
        <w:rPr>
          <w:b/>
          <w:i/>
          <w:sz w:val="18"/>
          <w:szCs w:val="20"/>
        </w:rPr>
        <w:t>OBIETTIVO DEL CORSO E RISULTATI DI APPRENDIMENTO ATTESI</w:t>
      </w:r>
    </w:p>
    <w:p w14:paraId="2E293208" w14:textId="77777777" w:rsidR="008C37A5" w:rsidRPr="00A161F4" w:rsidRDefault="008C37A5" w:rsidP="008C37A5">
      <w:pPr>
        <w:spacing w:before="240" w:after="120"/>
        <w:rPr>
          <w:bCs/>
          <w:iCs/>
          <w:szCs w:val="20"/>
          <w:lang w:eastAsia="en-US"/>
        </w:rPr>
      </w:pPr>
      <w:r w:rsidRPr="00A161F4">
        <w:rPr>
          <w:bCs/>
          <w:iCs/>
          <w:szCs w:val="20"/>
          <w:lang w:eastAsia="en-US"/>
        </w:rPr>
        <w:t>PRIMO SEMESTRE: Nella prima parte del corso ci si occuperà di alcuni importanti testi poetici novecenteschi che si ritengono esemplificativi di differenti modi di intendere e quindi di fare poesia. Verrà posta particolare cura nell’affrontare l’analisi dei testi letterari di volta in volta considerati, di cui si fornirà a lezione un metodo di lettura e una puntuale parafrasi che si intende propedeutica rispetto all’interpretazione e alla ricaduta didattica e formativa degli stessi</w:t>
      </w:r>
      <w:r>
        <w:rPr>
          <w:bCs/>
          <w:iCs/>
          <w:szCs w:val="20"/>
          <w:lang w:eastAsia="en-US"/>
        </w:rPr>
        <w:t xml:space="preserve">; </w:t>
      </w:r>
      <w:r w:rsidRPr="00A161F4">
        <w:rPr>
          <w:bCs/>
          <w:iCs/>
          <w:szCs w:val="20"/>
          <w:lang w:eastAsia="en-US"/>
        </w:rPr>
        <w:t>all’</w:t>
      </w:r>
      <w:r>
        <w:rPr>
          <w:bCs/>
          <w:iCs/>
          <w:szCs w:val="20"/>
          <w:lang w:eastAsia="en-US"/>
        </w:rPr>
        <w:t>argomento</w:t>
      </w:r>
      <w:r w:rsidRPr="00A161F4">
        <w:rPr>
          <w:bCs/>
          <w:iCs/>
          <w:szCs w:val="20"/>
          <w:lang w:eastAsia="en-US"/>
        </w:rPr>
        <w:t xml:space="preserve"> formativo </w:t>
      </w:r>
      <w:r>
        <w:rPr>
          <w:bCs/>
          <w:iCs/>
          <w:szCs w:val="20"/>
          <w:lang w:eastAsia="en-US"/>
        </w:rPr>
        <w:t>in ambito</w:t>
      </w:r>
      <w:r w:rsidRPr="00A161F4">
        <w:rPr>
          <w:bCs/>
          <w:iCs/>
          <w:szCs w:val="20"/>
          <w:lang w:eastAsia="en-US"/>
        </w:rPr>
        <w:t xml:space="preserve"> lettera</w:t>
      </w:r>
      <w:r>
        <w:rPr>
          <w:bCs/>
          <w:iCs/>
          <w:szCs w:val="20"/>
          <w:lang w:eastAsia="en-US"/>
        </w:rPr>
        <w:t xml:space="preserve">rio </w:t>
      </w:r>
      <w:r w:rsidRPr="00A161F4">
        <w:rPr>
          <w:bCs/>
          <w:iCs/>
          <w:szCs w:val="20"/>
          <w:lang w:eastAsia="en-US"/>
        </w:rPr>
        <w:t>sarà inoltre riservata un’apposita sezione del corso. Oltre all’acquisizione delle conoscenze specifiche si attende dallo studente che frequenterà il corso la loro elaborazione critica e la capacità di ritrasmetterle didatticamente, dedicando una parte dell’insegnamento a tale obiettivo.</w:t>
      </w:r>
    </w:p>
    <w:p w14:paraId="7D711613" w14:textId="77777777" w:rsidR="008C37A5" w:rsidRPr="00A161F4" w:rsidRDefault="008C37A5" w:rsidP="008C37A5">
      <w:pPr>
        <w:spacing w:before="240" w:after="120"/>
        <w:rPr>
          <w:bCs/>
          <w:iCs/>
          <w:szCs w:val="20"/>
          <w:lang w:eastAsia="en-US"/>
        </w:rPr>
      </w:pPr>
      <w:r w:rsidRPr="00A161F4">
        <w:rPr>
          <w:bCs/>
          <w:iCs/>
          <w:szCs w:val="20"/>
          <w:lang w:eastAsia="en-US"/>
        </w:rPr>
        <w:t>SECONDO SEMESTRE: Se diamo credito a una nota affermazione di Eugenio Montale, il Novecento ha dovuto «attraversare», ovvero fare i conti con d’Annunzio: l’ultima parte del corso intende appunto mostrare come la società e cultura letteraria italiana abbia recepito la figura e l’opera di d’Annunzio e ciò non solo per lumeggiare particolari aspetti della sua variegata produzione, ma anche e soprattutto per ripercorrere un secolo di storia della nostra cultura e civiltà. Conoscere le vicende collegate alla ricezione di d’Annunzio (una ricezione che a tutt’oggi risulta abbastanza attiva) significa in sostanza conoscere meglio la cultura italiana e la società in cui viviamo.</w:t>
      </w:r>
    </w:p>
    <w:p w14:paraId="7668C771" w14:textId="77777777" w:rsidR="008C37A5" w:rsidRPr="00954930" w:rsidRDefault="008C37A5" w:rsidP="008C37A5">
      <w:pPr>
        <w:spacing w:before="240" w:after="120"/>
        <w:rPr>
          <w:b/>
          <w:i/>
          <w:sz w:val="18"/>
          <w:szCs w:val="20"/>
        </w:rPr>
      </w:pPr>
      <w:r w:rsidRPr="00954930">
        <w:rPr>
          <w:b/>
          <w:i/>
          <w:sz w:val="18"/>
          <w:szCs w:val="20"/>
        </w:rPr>
        <w:t>PROGRAMMA DEL CORSO</w:t>
      </w:r>
    </w:p>
    <w:p w14:paraId="2CB833A9" w14:textId="77777777" w:rsidR="008C37A5" w:rsidRPr="00A161F4" w:rsidRDefault="008C37A5" w:rsidP="008C37A5">
      <w:pPr>
        <w:tabs>
          <w:tab w:val="left" w:pos="5205"/>
        </w:tabs>
        <w:spacing w:before="120" w:after="120"/>
        <w:rPr>
          <w:szCs w:val="20"/>
          <w:lang w:eastAsia="en-US"/>
        </w:rPr>
      </w:pPr>
      <w:r w:rsidRPr="00A161F4">
        <w:rPr>
          <w:szCs w:val="20"/>
          <w:lang w:eastAsia="en-US"/>
        </w:rPr>
        <w:t>Il corso si articola in una prima parte istituzionale (30 h) e in una seconda parte monografica (30 h).</w:t>
      </w:r>
    </w:p>
    <w:p w14:paraId="31A2ACBE" w14:textId="77777777" w:rsidR="008C37A5" w:rsidRPr="00A161F4" w:rsidRDefault="008C37A5" w:rsidP="008C37A5">
      <w:pPr>
        <w:tabs>
          <w:tab w:val="left" w:pos="5205"/>
        </w:tabs>
        <w:spacing w:before="120" w:after="120"/>
        <w:rPr>
          <w:szCs w:val="20"/>
          <w:lang w:eastAsia="en-US"/>
        </w:rPr>
      </w:pPr>
      <w:r w:rsidRPr="00A161F4">
        <w:rPr>
          <w:szCs w:val="20"/>
          <w:lang w:eastAsia="en-US"/>
        </w:rPr>
        <w:t xml:space="preserve">Parte </w:t>
      </w:r>
      <w:r>
        <w:rPr>
          <w:szCs w:val="20"/>
          <w:lang w:eastAsia="en-US"/>
        </w:rPr>
        <w:t>istituzionale</w:t>
      </w:r>
      <w:r w:rsidRPr="00A161F4">
        <w:rPr>
          <w:szCs w:val="20"/>
          <w:lang w:eastAsia="en-US"/>
        </w:rPr>
        <w:t xml:space="preserve">: </w:t>
      </w:r>
    </w:p>
    <w:p w14:paraId="48C9C067" w14:textId="77777777" w:rsidR="008C37A5" w:rsidRPr="00A161F4" w:rsidRDefault="008C37A5" w:rsidP="008C37A5">
      <w:pPr>
        <w:tabs>
          <w:tab w:val="left" w:pos="5205"/>
        </w:tabs>
        <w:spacing w:before="120" w:after="120"/>
        <w:rPr>
          <w:b/>
          <w:bCs/>
          <w:i/>
          <w:iCs/>
          <w:szCs w:val="20"/>
          <w:lang w:eastAsia="en-US"/>
        </w:rPr>
      </w:pPr>
      <w:r w:rsidRPr="00A161F4">
        <w:rPr>
          <w:b/>
          <w:bCs/>
          <w:i/>
          <w:iCs/>
          <w:szCs w:val="20"/>
          <w:lang w:eastAsia="en-US"/>
        </w:rPr>
        <w:t>Come leggere la poesia - Letture poetiche novecentesche; letteratura e formazione</w:t>
      </w:r>
    </w:p>
    <w:p w14:paraId="7EE6FEEA" w14:textId="79262D9E" w:rsidR="008C37A5" w:rsidRDefault="008C37A5" w:rsidP="008C37A5">
      <w:pPr>
        <w:tabs>
          <w:tab w:val="left" w:pos="5205"/>
        </w:tabs>
        <w:spacing w:before="120" w:after="120"/>
        <w:rPr>
          <w:b/>
          <w:i/>
          <w:sz w:val="18"/>
          <w:szCs w:val="18"/>
          <w:lang w:eastAsia="en-US"/>
        </w:rPr>
      </w:pPr>
      <w:r w:rsidRPr="0054352C">
        <w:rPr>
          <w:b/>
          <w:i/>
          <w:sz w:val="18"/>
          <w:szCs w:val="18"/>
          <w:lang w:eastAsia="en-US"/>
        </w:rPr>
        <w:t>PROGRAMMA D’ESAME:</w:t>
      </w:r>
    </w:p>
    <w:p w14:paraId="6FC51B81" w14:textId="2B4A6B84" w:rsidR="008C37A5" w:rsidRPr="00A161F4" w:rsidRDefault="008C37A5" w:rsidP="008C37A5">
      <w:pPr>
        <w:tabs>
          <w:tab w:val="left" w:pos="5205"/>
        </w:tabs>
        <w:spacing w:before="120" w:after="120"/>
        <w:rPr>
          <w:szCs w:val="20"/>
          <w:lang w:eastAsia="en-US"/>
        </w:rPr>
      </w:pPr>
      <w:r w:rsidRPr="00A161F4">
        <w:rPr>
          <w:szCs w:val="20"/>
          <w:lang w:eastAsia="en-US"/>
        </w:rPr>
        <w:t>-</w:t>
      </w:r>
      <w:r>
        <w:rPr>
          <w:szCs w:val="20"/>
          <w:lang w:eastAsia="en-US"/>
        </w:rPr>
        <w:t xml:space="preserve">VITA E OPERE DI PASCOLI, UNGARETTI, MONTALE: saranno rese disponibili su Blackboard sotto </w:t>
      </w:r>
      <w:r w:rsidR="00D73353">
        <w:rPr>
          <w:szCs w:val="20"/>
          <w:lang w:eastAsia="en-US"/>
        </w:rPr>
        <w:t>forma</w:t>
      </w:r>
      <w:r>
        <w:rPr>
          <w:szCs w:val="20"/>
          <w:lang w:eastAsia="en-US"/>
        </w:rPr>
        <w:t xml:space="preserve"> di brevi </w:t>
      </w:r>
      <w:r w:rsidR="00D73353">
        <w:rPr>
          <w:szCs w:val="20"/>
          <w:lang w:eastAsia="en-US"/>
        </w:rPr>
        <w:t>dattiloscritti</w:t>
      </w:r>
    </w:p>
    <w:p w14:paraId="7ECE4C7E" w14:textId="77777777" w:rsidR="008C37A5" w:rsidRPr="00A161F4" w:rsidRDefault="008C37A5" w:rsidP="008C37A5">
      <w:pPr>
        <w:tabs>
          <w:tab w:val="left" w:pos="5205"/>
        </w:tabs>
        <w:spacing w:before="120" w:after="120"/>
        <w:rPr>
          <w:szCs w:val="20"/>
          <w:u w:val="single"/>
          <w:lang w:eastAsia="en-US"/>
        </w:rPr>
      </w:pPr>
      <w:r w:rsidRPr="00A161F4">
        <w:rPr>
          <w:szCs w:val="20"/>
          <w:u w:val="single"/>
          <w:lang w:eastAsia="en-US"/>
        </w:rPr>
        <w:t>Testi affrontati a lezione di cui si richiede l’esatta parafrasi:</w:t>
      </w:r>
    </w:p>
    <w:p w14:paraId="4B5976C8" w14:textId="1E08AE69" w:rsidR="008C37A5" w:rsidRPr="00487AAA" w:rsidRDefault="008C37A5" w:rsidP="008C37A5">
      <w:pPr>
        <w:tabs>
          <w:tab w:val="left" w:pos="5205"/>
        </w:tabs>
        <w:rPr>
          <w:sz w:val="18"/>
          <w:szCs w:val="18"/>
          <w:lang w:eastAsia="en-US"/>
        </w:rPr>
      </w:pPr>
      <w:r w:rsidRPr="00487AAA">
        <w:rPr>
          <w:sz w:val="18"/>
          <w:szCs w:val="18"/>
          <w:lang w:eastAsia="en-US"/>
        </w:rPr>
        <w:lastRenderedPageBreak/>
        <w:t>-</w:t>
      </w:r>
      <w:r w:rsidR="00F272E3" w:rsidRPr="00487AAA">
        <w:rPr>
          <w:smallCaps/>
          <w:sz w:val="18"/>
          <w:szCs w:val="18"/>
          <w:lang w:eastAsia="en-US"/>
        </w:rPr>
        <w:t>D</w:t>
      </w:r>
      <w:r w:rsidRPr="00487AAA">
        <w:rPr>
          <w:smallCaps/>
          <w:sz w:val="18"/>
          <w:szCs w:val="18"/>
          <w:lang w:eastAsia="en-US"/>
        </w:rPr>
        <w:t>’Annunzio</w:t>
      </w:r>
      <w:r w:rsidRPr="00487AAA">
        <w:rPr>
          <w:sz w:val="18"/>
          <w:szCs w:val="18"/>
          <w:lang w:eastAsia="en-US"/>
        </w:rPr>
        <w:t xml:space="preserve">, </w:t>
      </w:r>
      <w:r w:rsidRPr="00487AAA">
        <w:rPr>
          <w:i/>
          <w:iCs/>
          <w:sz w:val="18"/>
          <w:szCs w:val="18"/>
          <w:lang w:eastAsia="en-US"/>
        </w:rPr>
        <w:t>I pastori</w:t>
      </w:r>
      <w:r w:rsidRPr="00487AAA">
        <w:rPr>
          <w:sz w:val="18"/>
          <w:szCs w:val="18"/>
          <w:lang w:eastAsia="en-US"/>
        </w:rPr>
        <w:t xml:space="preserve">, </w:t>
      </w:r>
      <w:r w:rsidRPr="00487AAA">
        <w:rPr>
          <w:i/>
          <w:iCs/>
          <w:sz w:val="18"/>
          <w:szCs w:val="18"/>
          <w:lang w:eastAsia="en-US"/>
        </w:rPr>
        <w:t>il Tritone</w:t>
      </w:r>
    </w:p>
    <w:p w14:paraId="422EBDFC" w14:textId="77777777" w:rsidR="008C37A5" w:rsidRPr="00487AAA" w:rsidRDefault="008C37A5" w:rsidP="008C37A5">
      <w:pPr>
        <w:tabs>
          <w:tab w:val="left" w:pos="5205"/>
        </w:tabs>
        <w:rPr>
          <w:sz w:val="18"/>
          <w:szCs w:val="18"/>
          <w:lang w:eastAsia="en-US"/>
        </w:rPr>
      </w:pPr>
      <w:r w:rsidRPr="00487AAA">
        <w:rPr>
          <w:smallCaps/>
          <w:sz w:val="18"/>
          <w:szCs w:val="18"/>
          <w:lang w:eastAsia="en-US"/>
        </w:rPr>
        <w:t>-Pascoli</w:t>
      </w:r>
      <w:r w:rsidRPr="00487AAA">
        <w:rPr>
          <w:sz w:val="18"/>
          <w:szCs w:val="18"/>
          <w:lang w:eastAsia="en-US"/>
        </w:rPr>
        <w:t xml:space="preserve">, </w:t>
      </w:r>
      <w:r w:rsidRPr="00487AAA">
        <w:rPr>
          <w:i/>
          <w:iCs/>
          <w:sz w:val="18"/>
          <w:szCs w:val="18"/>
          <w:lang w:eastAsia="en-US"/>
        </w:rPr>
        <w:t>X agosto</w:t>
      </w:r>
      <w:r w:rsidRPr="00487AAA">
        <w:rPr>
          <w:sz w:val="18"/>
          <w:szCs w:val="18"/>
          <w:lang w:eastAsia="en-US"/>
        </w:rPr>
        <w:t xml:space="preserve">, </w:t>
      </w:r>
      <w:r w:rsidRPr="00487AAA">
        <w:rPr>
          <w:i/>
          <w:iCs/>
          <w:sz w:val="18"/>
          <w:szCs w:val="18"/>
          <w:lang w:eastAsia="en-US"/>
        </w:rPr>
        <w:t>Il gelsomino notturno</w:t>
      </w:r>
    </w:p>
    <w:p w14:paraId="163B3288" w14:textId="77777777" w:rsidR="008C37A5" w:rsidRPr="00487AAA" w:rsidRDefault="008C37A5" w:rsidP="008C37A5">
      <w:pPr>
        <w:tabs>
          <w:tab w:val="left" w:pos="5205"/>
        </w:tabs>
        <w:rPr>
          <w:sz w:val="18"/>
          <w:szCs w:val="18"/>
          <w:lang w:eastAsia="en-US"/>
        </w:rPr>
      </w:pPr>
      <w:r w:rsidRPr="00487AAA">
        <w:rPr>
          <w:smallCaps/>
          <w:sz w:val="18"/>
          <w:szCs w:val="18"/>
          <w:lang w:eastAsia="en-US"/>
        </w:rPr>
        <w:t>-Ungaretti</w:t>
      </w:r>
      <w:r w:rsidRPr="00487AAA">
        <w:rPr>
          <w:sz w:val="18"/>
          <w:szCs w:val="18"/>
          <w:lang w:eastAsia="en-US"/>
        </w:rPr>
        <w:t xml:space="preserve">, </w:t>
      </w:r>
      <w:r w:rsidRPr="00487AAA">
        <w:rPr>
          <w:i/>
          <w:iCs/>
          <w:sz w:val="18"/>
          <w:szCs w:val="18"/>
          <w:lang w:eastAsia="en-US"/>
        </w:rPr>
        <w:t>Il porto sepolto</w:t>
      </w:r>
    </w:p>
    <w:p w14:paraId="780E57E8" w14:textId="77777777" w:rsidR="008C37A5" w:rsidRPr="00487AAA" w:rsidRDefault="008C37A5" w:rsidP="008C37A5">
      <w:pPr>
        <w:tabs>
          <w:tab w:val="left" w:pos="5205"/>
        </w:tabs>
        <w:rPr>
          <w:i/>
          <w:iCs/>
          <w:sz w:val="18"/>
          <w:szCs w:val="18"/>
          <w:lang w:eastAsia="en-US"/>
        </w:rPr>
      </w:pPr>
      <w:r w:rsidRPr="00487AAA">
        <w:rPr>
          <w:smallCaps/>
          <w:sz w:val="18"/>
          <w:szCs w:val="18"/>
          <w:lang w:eastAsia="en-US"/>
        </w:rPr>
        <w:t>-Montale</w:t>
      </w:r>
      <w:r w:rsidRPr="00487AAA">
        <w:rPr>
          <w:sz w:val="18"/>
          <w:szCs w:val="18"/>
          <w:lang w:eastAsia="en-US"/>
        </w:rPr>
        <w:t xml:space="preserve">, </w:t>
      </w:r>
      <w:r w:rsidRPr="00487AAA">
        <w:rPr>
          <w:i/>
          <w:iCs/>
          <w:sz w:val="18"/>
          <w:szCs w:val="18"/>
          <w:lang w:eastAsia="en-US"/>
        </w:rPr>
        <w:t>I limoni, Gli orecchini</w:t>
      </w:r>
    </w:p>
    <w:p w14:paraId="594F4A94" w14:textId="77777777" w:rsidR="008C37A5" w:rsidRDefault="008C37A5" w:rsidP="008C37A5">
      <w:pPr>
        <w:tabs>
          <w:tab w:val="left" w:pos="5205"/>
        </w:tabs>
        <w:rPr>
          <w:i/>
          <w:iCs/>
          <w:szCs w:val="20"/>
          <w:lang w:eastAsia="en-US"/>
        </w:rPr>
      </w:pPr>
    </w:p>
    <w:p w14:paraId="51ECEDCD" w14:textId="77777777" w:rsidR="008C37A5" w:rsidRPr="00487AAA" w:rsidRDefault="008C37A5" w:rsidP="008C37A5">
      <w:pPr>
        <w:tabs>
          <w:tab w:val="left" w:pos="5205"/>
        </w:tabs>
        <w:rPr>
          <w:b/>
          <w:bCs/>
          <w:i/>
          <w:iCs/>
          <w:sz w:val="18"/>
          <w:szCs w:val="18"/>
          <w:lang w:eastAsia="en-US"/>
        </w:rPr>
      </w:pPr>
      <w:r w:rsidRPr="00487AAA">
        <w:rPr>
          <w:b/>
          <w:bCs/>
          <w:i/>
          <w:iCs/>
          <w:sz w:val="18"/>
          <w:szCs w:val="18"/>
          <w:lang w:eastAsia="en-US"/>
        </w:rPr>
        <w:t>Letteratura e formazione</w:t>
      </w:r>
    </w:p>
    <w:p w14:paraId="096BA9BE" w14:textId="77777777" w:rsidR="008C37A5" w:rsidRPr="00487AAA" w:rsidRDefault="008C37A5" w:rsidP="008C37A5">
      <w:pPr>
        <w:tabs>
          <w:tab w:val="left" w:pos="5205"/>
        </w:tabs>
        <w:rPr>
          <w:i/>
          <w:iCs/>
          <w:sz w:val="18"/>
          <w:szCs w:val="18"/>
          <w:lang w:eastAsia="en-US"/>
        </w:rPr>
      </w:pPr>
    </w:p>
    <w:p w14:paraId="025B9074" w14:textId="77777777" w:rsidR="008C37A5" w:rsidRPr="00487AAA" w:rsidRDefault="008C37A5" w:rsidP="00487AAA">
      <w:pPr>
        <w:pStyle w:val="Paragrafoelenco"/>
        <w:numPr>
          <w:ilvl w:val="0"/>
          <w:numId w:val="2"/>
        </w:numPr>
        <w:ind w:left="714" w:hanging="357"/>
        <w:jc w:val="left"/>
        <w:rPr>
          <w:sz w:val="18"/>
          <w:szCs w:val="18"/>
        </w:rPr>
      </w:pPr>
      <w:r w:rsidRPr="00487AAA">
        <w:rPr>
          <w:smallCaps/>
          <w:sz w:val="18"/>
          <w:szCs w:val="18"/>
        </w:rPr>
        <w:t>Luca Curti</w:t>
      </w:r>
      <w:r w:rsidRPr="00487AAA">
        <w:rPr>
          <w:sz w:val="18"/>
          <w:szCs w:val="18"/>
        </w:rPr>
        <w:t xml:space="preserve">, </w:t>
      </w:r>
      <w:r w:rsidRPr="00487AAA">
        <w:rPr>
          <w:i/>
          <w:iCs/>
          <w:sz w:val="18"/>
          <w:szCs w:val="18"/>
        </w:rPr>
        <w:t>Carducci: l’ideologia italiana e il suo destino</w:t>
      </w:r>
    </w:p>
    <w:p w14:paraId="0DC16EFC" w14:textId="77777777" w:rsidR="008C37A5" w:rsidRPr="00487AAA" w:rsidRDefault="008C37A5" w:rsidP="00487AAA">
      <w:pPr>
        <w:pStyle w:val="Paragrafoelenco"/>
        <w:numPr>
          <w:ilvl w:val="0"/>
          <w:numId w:val="2"/>
        </w:numPr>
        <w:ind w:left="714" w:hanging="357"/>
        <w:jc w:val="left"/>
        <w:rPr>
          <w:i/>
          <w:iCs/>
          <w:sz w:val="18"/>
          <w:szCs w:val="18"/>
        </w:rPr>
      </w:pPr>
      <w:r w:rsidRPr="00487AAA">
        <w:rPr>
          <w:smallCaps/>
          <w:sz w:val="18"/>
          <w:szCs w:val="18"/>
        </w:rPr>
        <w:t>Giosue Carducci</w:t>
      </w:r>
      <w:r w:rsidRPr="00487AAA">
        <w:rPr>
          <w:sz w:val="18"/>
          <w:szCs w:val="18"/>
        </w:rPr>
        <w:t xml:space="preserve">, </w:t>
      </w:r>
      <w:r w:rsidRPr="00487AAA">
        <w:rPr>
          <w:i/>
          <w:iCs/>
          <w:sz w:val="18"/>
          <w:szCs w:val="18"/>
        </w:rPr>
        <w:t>Rimembranze di scuola</w:t>
      </w:r>
    </w:p>
    <w:p w14:paraId="50CB7FE8" w14:textId="77777777" w:rsidR="008C37A5" w:rsidRPr="00487AAA" w:rsidRDefault="008C37A5" w:rsidP="00487AAA">
      <w:pPr>
        <w:pStyle w:val="Paragrafoelenco"/>
        <w:numPr>
          <w:ilvl w:val="0"/>
          <w:numId w:val="2"/>
        </w:numPr>
        <w:ind w:left="714" w:hanging="357"/>
        <w:jc w:val="left"/>
        <w:rPr>
          <w:sz w:val="18"/>
          <w:szCs w:val="18"/>
        </w:rPr>
      </w:pPr>
      <w:r w:rsidRPr="00487AAA">
        <w:rPr>
          <w:smallCaps/>
          <w:sz w:val="18"/>
          <w:szCs w:val="18"/>
        </w:rPr>
        <w:t>Marino Moretti</w:t>
      </w:r>
      <w:r w:rsidRPr="00487AAA">
        <w:rPr>
          <w:sz w:val="18"/>
          <w:szCs w:val="18"/>
        </w:rPr>
        <w:t xml:space="preserve">, </w:t>
      </w:r>
      <w:r w:rsidRPr="00487AAA">
        <w:rPr>
          <w:i/>
          <w:iCs/>
          <w:sz w:val="18"/>
          <w:szCs w:val="18"/>
        </w:rPr>
        <w:t>Il poeta nuovo</w:t>
      </w:r>
    </w:p>
    <w:p w14:paraId="29F6C744" w14:textId="77777777" w:rsidR="008C37A5" w:rsidRPr="00487AAA" w:rsidRDefault="008C37A5" w:rsidP="00487AAA">
      <w:pPr>
        <w:pStyle w:val="Paragrafoelenco"/>
        <w:numPr>
          <w:ilvl w:val="0"/>
          <w:numId w:val="2"/>
        </w:numPr>
        <w:ind w:left="714" w:hanging="357"/>
        <w:jc w:val="left"/>
        <w:rPr>
          <w:sz w:val="18"/>
          <w:szCs w:val="18"/>
        </w:rPr>
      </w:pPr>
      <w:r w:rsidRPr="00487AAA">
        <w:rPr>
          <w:smallCaps/>
          <w:sz w:val="18"/>
          <w:szCs w:val="18"/>
        </w:rPr>
        <w:t>Paolo Volponi</w:t>
      </w:r>
      <w:r w:rsidRPr="00487AAA">
        <w:rPr>
          <w:sz w:val="18"/>
          <w:szCs w:val="18"/>
        </w:rPr>
        <w:t xml:space="preserve">, </w:t>
      </w:r>
      <w:r w:rsidRPr="00487AAA">
        <w:rPr>
          <w:i/>
          <w:iCs/>
          <w:sz w:val="18"/>
          <w:szCs w:val="18"/>
        </w:rPr>
        <w:t>L’esame di Subissoni</w:t>
      </w:r>
    </w:p>
    <w:p w14:paraId="7B474953" w14:textId="77777777" w:rsidR="008C37A5" w:rsidRPr="00487AAA" w:rsidRDefault="008C37A5" w:rsidP="00487AAA">
      <w:pPr>
        <w:pStyle w:val="Paragrafoelenco"/>
        <w:numPr>
          <w:ilvl w:val="0"/>
          <w:numId w:val="2"/>
        </w:numPr>
        <w:ind w:left="714" w:hanging="357"/>
        <w:jc w:val="left"/>
        <w:rPr>
          <w:sz w:val="18"/>
          <w:szCs w:val="18"/>
        </w:rPr>
      </w:pPr>
      <w:r w:rsidRPr="00487AAA">
        <w:rPr>
          <w:smallCaps/>
          <w:sz w:val="18"/>
          <w:szCs w:val="18"/>
        </w:rPr>
        <w:t>Giovanni Giudici</w:t>
      </w:r>
      <w:r w:rsidRPr="00487AAA">
        <w:rPr>
          <w:sz w:val="18"/>
          <w:szCs w:val="18"/>
        </w:rPr>
        <w:t xml:space="preserve">, </w:t>
      </w:r>
      <w:r w:rsidRPr="00487AAA">
        <w:rPr>
          <w:i/>
          <w:iCs/>
          <w:sz w:val="18"/>
          <w:szCs w:val="18"/>
        </w:rPr>
        <w:t>Voglia</w:t>
      </w:r>
    </w:p>
    <w:p w14:paraId="78D4FC3F" w14:textId="77777777" w:rsidR="008C37A5" w:rsidRDefault="008C37A5" w:rsidP="008C37A5">
      <w:pPr>
        <w:tabs>
          <w:tab w:val="left" w:pos="5205"/>
        </w:tabs>
        <w:rPr>
          <w:i/>
          <w:iCs/>
          <w:szCs w:val="20"/>
          <w:lang w:eastAsia="en-US"/>
        </w:rPr>
      </w:pPr>
    </w:p>
    <w:p w14:paraId="65634E35" w14:textId="77777777" w:rsidR="008C37A5" w:rsidRPr="00487AAA" w:rsidRDefault="008C37A5" w:rsidP="008C37A5">
      <w:pPr>
        <w:tabs>
          <w:tab w:val="left" w:pos="5205"/>
        </w:tabs>
        <w:spacing w:before="120"/>
        <w:rPr>
          <w:i/>
          <w:iCs/>
          <w:sz w:val="18"/>
          <w:szCs w:val="18"/>
          <w:lang w:eastAsia="en-US"/>
        </w:rPr>
      </w:pPr>
      <w:r w:rsidRPr="00487AAA">
        <w:rPr>
          <w:sz w:val="18"/>
          <w:szCs w:val="18"/>
          <w:u w:val="single"/>
          <w:lang w:eastAsia="en-US"/>
        </w:rPr>
        <w:t>Testi critici:</w:t>
      </w:r>
    </w:p>
    <w:p w14:paraId="2DBC3ACB" w14:textId="77777777" w:rsidR="008C37A5" w:rsidRPr="00F272E3" w:rsidRDefault="008C37A5" w:rsidP="008C37A5">
      <w:pPr>
        <w:tabs>
          <w:tab w:val="left" w:pos="5205"/>
        </w:tabs>
        <w:rPr>
          <w:sz w:val="18"/>
          <w:szCs w:val="18"/>
          <w:lang w:eastAsia="en-US"/>
        </w:rPr>
      </w:pPr>
      <w:r w:rsidRPr="00E04948">
        <w:rPr>
          <w:smallCaps/>
          <w:sz w:val="16"/>
          <w:szCs w:val="16"/>
          <w:lang w:eastAsia="en-US"/>
        </w:rPr>
        <w:t>A. Zollino</w:t>
      </w:r>
      <w:r w:rsidRPr="00A161F4">
        <w:rPr>
          <w:szCs w:val="20"/>
          <w:lang w:eastAsia="en-US"/>
        </w:rPr>
        <w:t>,</w:t>
      </w:r>
      <w:r w:rsidRPr="00A161F4">
        <w:rPr>
          <w:i/>
          <w:szCs w:val="20"/>
          <w:lang w:eastAsia="en-US"/>
        </w:rPr>
        <w:t xml:space="preserve"> </w:t>
      </w:r>
      <w:r w:rsidRPr="00F272E3">
        <w:rPr>
          <w:i/>
          <w:sz w:val="18"/>
          <w:szCs w:val="18"/>
          <w:lang w:eastAsia="en-US"/>
        </w:rPr>
        <w:t>Poesia e testo,</w:t>
      </w:r>
      <w:r w:rsidRPr="00F272E3">
        <w:rPr>
          <w:sz w:val="18"/>
          <w:szCs w:val="18"/>
          <w:lang w:eastAsia="en-US"/>
        </w:rPr>
        <w:t xml:space="preserve"> «Oggi e domani» n.11, 1996, pp. 21-26</w:t>
      </w:r>
    </w:p>
    <w:p w14:paraId="29285B09" w14:textId="77777777" w:rsidR="008C37A5" w:rsidRPr="00F272E3" w:rsidRDefault="008C37A5" w:rsidP="008C37A5">
      <w:pPr>
        <w:tabs>
          <w:tab w:val="left" w:pos="5205"/>
        </w:tabs>
        <w:rPr>
          <w:sz w:val="18"/>
          <w:szCs w:val="18"/>
          <w:lang w:eastAsia="en-US"/>
        </w:rPr>
      </w:pPr>
      <w:r w:rsidRPr="00F272E3">
        <w:rPr>
          <w:smallCaps/>
          <w:sz w:val="16"/>
          <w:szCs w:val="16"/>
          <w:lang w:eastAsia="en-US"/>
        </w:rPr>
        <w:t>A. Zollino</w:t>
      </w:r>
      <w:r w:rsidRPr="00F272E3">
        <w:rPr>
          <w:sz w:val="18"/>
          <w:szCs w:val="18"/>
          <w:lang w:eastAsia="en-US"/>
        </w:rPr>
        <w:t xml:space="preserve">, </w:t>
      </w:r>
      <w:r w:rsidRPr="00F272E3">
        <w:rPr>
          <w:i/>
          <w:sz w:val="18"/>
          <w:szCs w:val="18"/>
          <w:lang w:eastAsia="en-US"/>
        </w:rPr>
        <w:t>Simbolismo. Contributi per una definizione</w:t>
      </w:r>
      <w:r w:rsidRPr="00F272E3">
        <w:rPr>
          <w:sz w:val="18"/>
          <w:szCs w:val="18"/>
          <w:lang w:eastAsia="en-US"/>
        </w:rPr>
        <w:t xml:space="preserve"> «Oggi e domani» n. 12, 2007, pp. 27-29</w:t>
      </w:r>
    </w:p>
    <w:p w14:paraId="0C392138" w14:textId="77777777" w:rsidR="008C37A5" w:rsidRPr="00F272E3" w:rsidRDefault="008C37A5" w:rsidP="008C37A5">
      <w:pPr>
        <w:tabs>
          <w:tab w:val="left" w:pos="5205"/>
        </w:tabs>
        <w:rPr>
          <w:sz w:val="18"/>
          <w:szCs w:val="18"/>
          <w:lang w:eastAsia="en-US"/>
        </w:rPr>
      </w:pPr>
      <w:r w:rsidRPr="00F272E3">
        <w:rPr>
          <w:smallCaps/>
          <w:sz w:val="16"/>
          <w:szCs w:val="16"/>
          <w:lang w:eastAsia="en-US"/>
        </w:rPr>
        <w:t>G. Contini</w:t>
      </w:r>
      <w:r w:rsidRPr="00F272E3">
        <w:rPr>
          <w:sz w:val="18"/>
          <w:szCs w:val="18"/>
          <w:lang w:eastAsia="en-US"/>
        </w:rPr>
        <w:t xml:space="preserve">, </w:t>
      </w:r>
      <w:r w:rsidRPr="00F272E3">
        <w:rPr>
          <w:i/>
          <w:iCs/>
          <w:sz w:val="18"/>
          <w:szCs w:val="18"/>
          <w:lang w:eastAsia="en-US"/>
        </w:rPr>
        <w:t>Il linguaggio di Pascoli</w:t>
      </w:r>
      <w:r w:rsidRPr="00F272E3">
        <w:rPr>
          <w:sz w:val="18"/>
          <w:szCs w:val="18"/>
          <w:lang w:eastAsia="en-US"/>
        </w:rPr>
        <w:t xml:space="preserve"> (1955) in </w:t>
      </w:r>
      <w:r w:rsidRPr="00F272E3">
        <w:rPr>
          <w:i/>
          <w:sz w:val="18"/>
          <w:szCs w:val="18"/>
          <w:lang w:eastAsia="en-US"/>
        </w:rPr>
        <w:t>Varianti e altra linguistica</w:t>
      </w:r>
      <w:r w:rsidRPr="00F272E3">
        <w:rPr>
          <w:sz w:val="18"/>
          <w:szCs w:val="18"/>
          <w:lang w:eastAsia="en-US"/>
        </w:rPr>
        <w:t>, Torino, Einaudi 1970, pp. 219-245</w:t>
      </w:r>
    </w:p>
    <w:p w14:paraId="06BC169F" w14:textId="77777777" w:rsidR="008C37A5" w:rsidRPr="00F272E3" w:rsidRDefault="008C37A5" w:rsidP="008C37A5">
      <w:pPr>
        <w:tabs>
          <w:tab w:val="left" w:pos="5205"/>
        </w:tabs>
        <w:rPr>
          <w:sz w:val="18"/>
          <w:szCs w:val="18"/>
          <w:lang w:eastAsia="en-US"/>
        </w:rPr>
      </w:pPr>
      <w:r w:rsidRPr="00F272E3">
        <w:rPr>
          <w:smallCaps/>
          <w:sz w:val="16"/>
          <w:szCs w:val="16"/>
          <w:lang w:eastAsia="en-US"/>
        </w:rPr>
        <w:t>A. Zollino</w:t>
      </w:r>
      <w:r w:rsidRPr="00F272E3">
        <w:rPr>
          <w:sz w:val="18"/>
          <w:szCs w:val="18"/>
          <w:lang w:eastAsia="en-US"/>
        </w:rPr>
        <w:t xml:space="preserve">, </w:t>
      </w:r>
      <w:r w:rsidRPr="00F272E3">
        <w:rPr>
          <w:i/>
          <w:sz w:val="18"/>
          <w:szCs w:val="18"/>
          <w:lang w:eastAsia="en-US"/>
        </w:rPr>
        <w:t>Modernità dell’antico e attualità del mito nel «Tritone» di «Alcyone»,</w:t>
      </w:r>
      <w:r w:rsidRPr="00F272E3">
        <w:rPr>
          <w:sz w:val="18"/>
          <w:szCs w:val="18"/>
          <w:lang w:eastAsia="en-US"/>
        </w:rPr>
        <w:t xml:space="preserve"> «Testo». n.72, 2016, pp. 155-163</w:t>
      </w:r>
    </w:p>
    <w:p w14:paraId="78BC8ADB" w14:textId="77777777" w:rsidR="008C37A5" w:rsidRPr="00F272E3" w:rsidRDefault="008C37A5" w:rsidP="008C37A5">
      <w:pPr>
        <w:tabs>
          <w:tab w:val="left" w:pos="5205"/>
        </w:tabs>
        <w:rPr>
          <w:sz w:val="18"/>
          <w:szCs w:val="18"/>
          <w:lang w:eastAsia="en-US"/>
        </w:rPr>
      </w:pPr>
      <w:r w:rsidRPr="00F272E3">
        <w:rPr>
          <w:smallCaps/>
          <w:sz w:val="16"/>
          <w:szCs w:val="16"/>
          <w:lang w:eastAsia="en-US"/>
        </w:rPr>
        <w:t>A. Zollino</w:t>
      </w:r>
      <w:r w:rsidRPr="00F272E3">
        <w:rPr>
          <w:sz w:val="18"/>
          <w:szCs w:val="18"/>
          <w:lang w:eastAsia="en-US"/>
        </w:rPr>
        <w:t>,</w:t>
      </w:r>
      <w:r w:rsidRPr="00F272E3">
        <w:rPr>
          <w:i/>
          <w:sz w:val="18"/>
          <w:szCs w:val="18"/>
          <w:lang w:eastAsia="en-US"/>
        </w:rPr>
        <w:t xml:space="preserve"> Tradizione</w:t>
      </w:r>
      <w:r w:rsidRPr="00F272E3">
        <w:rPr>
          <w:sz w:val="18"/>
          <w:szCs w:val="18"/>
          <w:lang w:eastAsia="en-US"/>
        </w:rPr>
        <w:t>, in «Rassegna dannunziana», n.65-66, 2015, pp. 249-258</w:t>
      </w:r>
    </w:p>
    <w:p w14:paraId="385B38A5" w14:textId="77777777" w:rsidR="008C37A5" w:rsidRPr="00A161F4" w:rsidRDefault="008C37A5" w:rsidP="008C37A5">
      <w:pPr>
        <w:tabs>
          <w:tab w:val="left" w:pos="5205"/>
        </w:tabs>
        <w:spacing w:before="120" w:after="120"/>
        <w:rPr>
          <w:szCs w:val="20"/>
          <w:lang w:eastAsia="en-US"/>
        </w:rPr>
      </w:pPr>
    </w:p>
    <w:p w14:paraId="1E98DCF2" w14:textId="77777777" w:rsidR="008C37A5" w:rsidRPr="00A161F4" w:rsidRDefault="008C37A5" w:rsidP="008C37A5">
      <w:pPr>
        <w:tabs>
          <w:tab w:val="left" w:pos="5205"/>
        </w:tabs>
        <w:spacing w:before="120" w:after="120"/>
        <w:rPr>
          <w:b/>
          <w:i/>
          <w:szCs w:val="20"/>
          <w:lang w:eastAsia="en-US"/>
        </w:rPr>
      </w:pPr>
      <w:r w:rsidRPr="00A161F4">
        <w:rPr>
          <w:szCs w:val="20"/>
          <w:lang w:eastAsia="en-US"/>
        </w:rPr>
        <w:t xml:space="preserve">Parte </w:t>
      </w:r>
      <w:r>
        <w:rPr>
          <w:szCs w:val="20"/>
          <w:lang w:eastAsia="en-US"/>
        </w:rPr>
        <w:t>monografica</w:t>
      </w:r>
      <w:r w:rsidRPr="00A161F4">
        <w:rPr>
          <w:szCs w:val="20"/>
          <w:lang w:eastAsia="en-US"/>
        </w:rPr>
        <w:t xml:space="preserve">: </w:t>
      </w:r>
      <w:r w:rsidRPr="00A161F4">
        <w:rPr>
          <w:b/>
          <w:i/>
          <w:szCs w:val="20"/>
          <w:lang w:eastAsia="en-US"/>
        </w:rPr>
        <w:t>Il Novecento ‘</w:t>
      </w:r>
      <w:r w:rsidRPr="00A161F4">
        <w:rPr>
          <w:b/>
          <w:iCs/>
          <w:szCs w:val="20"/>
          <w:lang w:eastAsia="en-US"/>
        </w:rPr>
        <w:t>attraversa’</w:t>
      </w:r>
      <w:r w:rsidRPr="00A161F4">
        <w:rPr>
          <w:b/>
          <w:i/>
          <w:szCs w:val="20"/>
          <w:lang w:eastAsia="en-US"/>
        </w:rPr>
        <w:t xml:space="preserve"> d’Annunzio </w:t>
      </w:r>
    </w:p>
    <w:p w14:paraId="696102EF" w14:textId="77777777" w:rsidR="008C37A5" w:rsidRPr="00A161F4" w:rsidRDefault="008C37A5" w:rsidP="008C37A5">
      <w:pPr>
        <w:tabs>
          <w:tab w:val="left" w:pos="5205"/>
        </w:tabs>
        <w:spacing w:before="120" w:after="120"/>
        <w:rPr>
          <w:b/>
          <w:i/>
          <w:sz w:val="18"/>
          <w:szCs w:val="18"/>
          <w:lang w:eastAsia="en-US"/>
        </w:rPr>
      </w:pPr>
      <w:r w:rsidRPr="00A161F4">
        <w:rPr>
          <w:b/>
          <w:i/>
          <w:sz w:val="18"/>
          <w:szCs w:val="18"/>
          <w:lang w:eastAsia="en-US"/>
        </w:rPr>
        <w:t>PROGRAMMA D’ESAME:</w:t>
      </w:r>
    </w:p>
    <w:p w14:paraId="49BA6E8E" w14:textId="559FBEB4" w:rsidR="008C37A5" w:rsidRPr="00A161F4" w:rsidRDefault="008C37A5" w:rsidP="008C37A5">
      <w:pPr>
        <w:tabs>
          <w:tab w:val="left" w:pos="5205"/>
        </w:tabs>
        <w:spacing w:before="120" w:after="120"/>
        <w:rPr>
          <w:szCs w:val="20"/>
          <w:lang w:eastAsia="en-US"/>
        </w:rPr>
      </w:pPr>
      <w:r w:rsidRPr="00A161F4">
        <w:rPr>
          <w:szCs w:val="20"/>
          <w:lang w:eastAsia="en-US"/>
        </w:rPr>
        <w:t>-</w:t>
      </w:r>
      <w:r w:rsidR="00D73353" w:rsidRPr="00D73353">
        <w:rPr>
          <w:szCs w:val="20"/>
          <w:lang w:eastAsia="en-US"/>
        </w:rPr>
        <w:t>BIO</w:t>
      </w:r>
      <w:r w:rsidR="00516058">
        <w:rPr>
          <w:szCs w:val="20"/>
          <w:lang w:eastAsia="en-US"/>
        </w:rPr>
        <w:t>BIBLIO</w:t>
      </w:r>
      <w:r w:rsidR="00D73353" w:rsidRPr="00D73353">
        <w:rPr>
          <w:szCs w:val="20"/>
          <w:lang w:eastAsia="en-US"/>
        </w:rPr>
        <w:t>GRAFIA DANNUNZIANA</w:t>
      </w:r>
      <w:r w:rsidRPr="00A161F4">
        <w:rPr>
          <w:szCs w:val="20"/>
          <w:lang w:eastAsia="en-US"/>
        </w:rPr>
        <w:t xml:space="preserve"> (ver</w:t>
      </w:r>
      <w:r w:rsidR="00D73353">
        <w:rPr>
          <w:szCs w:val="20"/>
          <w:lang w:eastAsia="en-US"/>
        </w:rPr>
        <w:t>rà res</w:t>
      </w:r>
      <w:r w:rsidR="00516058">
        <w:rPr>
          <w:szCs w:val="20"/>
          <w:lang w:eastAsia="en-US"/>
        </w:rPr>
        <w:t xml:space="preserve">a </w:t>
      </w:r>
      <w:r w:rsidR="00D73353">
        <w:rPr>
          <w:szCs w:val="20"/>
          <w:lang w:eastAsia="en-US"/>
        </w:rPr>
        <w:t>disponibile su Blackboard</w:t>
      </w:r>
      <w:r w:rsidRPr="00A161F4">
        <w:rPr>
          <w:szCs w:val="20"/>
          <w:lang w:eastAsia="en-US"/>
        </w:rPr>
        <w:t>)</w:t>
      </w:r>
    </w:p>
    <w:p w14:paraId="10300E5D" w14:textId="69095AA6" w:rsidR="008C37A5" w:rsidRPr="007C53DC" w:rsidRDefault="008C37A5" w:rsidP="008C37A5">
      <w:pPr>
        <w:tabs>
          <w:tab w:val="left" w:pos="5205"/>
        </w:tabs>
        <w:spacing w:before="120" w:after="120"/>
        <w:rPr>
          <w:sz w:val="18"/>
          <w:szCs w:val="18"/>
          <w:lang w:eastAsia="en-US"/>
        </w:rPr>
      </w:pPr>
      <w:r w:rsidRPr="007C53DC">
        <w:rPr>
          <w:smallCaps/>
          <w:sz w:val="16"/>
          <w:szCs w:val="20"/>
          <w:lang w:eastAsia="en-US"/>
        </w:rPr>
        <w:t>A. Zollino</w:t>
      </w:r>
      <w:r w:rsidRPr="00A161F4">
        <w:rPr>
          <w:szCs w:val="20"/>
          <w:lang w:eastAsia="en-US"/>
        </w:rPr>
        <w:t xml:space="preserve">, </w:t>
      </w:r>
      <w:r w:rsidRPr="007C53DC">
        <w:rPr>
          <w:i/>
          <w:iCs/>
          <w:sz w:val="18"/>
          <w:szCs w:val="18"/>
          <w:lang w:eastAsia="en-US"/>
        </w:rPr>
        <w:t>La bella sorte</w:t>
      </w:r>
      <w:r w:rsidRPr="007C53DC">
        <w:rPr>
          <w:sz w:val="18"/>
          <w:szCs w:val="18"/>
          <w:lang w:eastAsia="en-US"/>
        </w:rPr>
        <w:t xml:space="preserve">. </w:t>
      </w:r>
      <w:r w:rsidRPr="007C53DC">
        <w:rPr>
          <w:i/>
          <w:sz w:val="18"/>
          <w:szCs w:val="18"/>
          <w:lang w:eastAsia="en-US"/>
        </w:rPr>
        <w:t>Il personaggio d'Annunzio nella letteratura e nella vita culturale italiana</w:t>
      </w:r>
      <w:r w:rsidRPr="007C53DC">
        <w:rPr>
          <w:sz w:val="18"/>
          <w:szCs w:val="18"/>
          <w:lang w:eastAsia="en-US"/>
        </w:rPr>
        <w:t>, Lugano, Agorà 2014, pp.1-205</w:t>
      </w:r>
      <w:r w:rsidR="00516058" w:rsidRPr="007C53DC">
        <w:rPr>
          <w:sz w:val="18"/>
          <w:szCs w:val="18"/>
          <w:lang w:eastAsia="en-US"/>
        </w:rPr>
        <w:t xml:space="preserve"> (intero volume)</w:t>
      </w:r>
    </w:p>
    <w:p w14:paraId="1EA3B1EC" w14:textId="36D2D4CA" w:rsidR="008C37A5" w:rsidRPr="007C53DC" w:rsidRDefault="008C37A5" w:rsidP="008C37A5">
      <w:pPr>
        <w:tabs>
          <w:tab w:val="left" w:pos="5205"/>
        </w:tabs>
        <w:spacing w:before="120" w:after="120"/>
        <w:rPr>
          <w:b/>
          <w:bCs/>
          <w:sz w:val="18"/>
          <w:szCs w:val="18"/>
          <w:lang w:eastAsia="en-US"/>
        </w:rPr>
      </w:pPr>
      <w:r w:rsidRPr="007C53DC">
        <w:rPr>
          <w:b/>
          <w:bCs/>
          <w:sz w:val="18"/>
          <w:szCs w:val="18"/>
          <w:lang w:eastAsia="en-US"/>
        </w:rPr>
        <w:t xml:space="preserve">TUTTI I SUDDETTI TESTI IN PROGRAMMA D’ESAME VERRANNO FORNITI AGLI STUDENTI ATTRAVERSO GLI AVVISI DELLA PAGINA DOCENTE ON LINE, </w:t>
      </w:r>
      <w:r w:rsidRPr="007C53DC">
        <w:rPr>
          <w:b/>
          <w:bCs/>
          <w:sz w:val="18"/>
          <w:szCs w:val="18"/>
          <w:u w:val="single"/>
          <w:lang w:eastAsia="en-US"/>
        </w:rPr>
        <w:t>TRANNE IL VOLUME di</w:t>
      </w:r>
      <w:r w:rsidRPr="007C53DC">
        <w:rPr>
          <w:b/>
          <w:bCs/>
          <w:i/>
          <w:sz w:val="18"/>
          <w:szCs w:val="18"/>
          <w:u w:val="single"/>
          <w:lang w:eastAsia="en-US"/>
        </w:rPr>
        <w:t xml:space="preserve"> </w:t>
      </w:r>
      <w:r w:rsidRPr="007C53DC">
        <w:rPr>
          <w:b/>
          <w:bCs/>
          <w:sz w:val="18"/>
          <w:szCs w:val="18"/>
          <w:u w:val="single"/>
          <w:lang w:eastAsia="en-US"/>
        </w:rPr>
        <w:t>A. ZOLLINO</w:t>
      </w:r>
      <w:r w:rsidR="003026DD">
        <w:rPr>
          <w:b/>
          <w:bCs/>
          <w:sz w:val="18"/>
          <w:szCs w:val="18"/>
          <w:u w:val="single"/>
          <w:lang w:eastAsia="en-US"/>
        </w:rPr>
        <w:t>,</w:t>
      </w:r>
      <w:r w:rsidRPr="007C53DC">
        <w:rPr>
          <w:b/>
          <w:bCs/>
          <w:i/>
          <w:sz w:val="18"/>
          <w:szCs w:val="18"/>
          <w:u w:val="single"/>
          <w:lang w:eastAsia="en-US"/>
        </w:rPr>
        <w:t xml:space="preserve"> La bella sorte.</w:t>
      </w:r>
      <w:r w:rsidRPr="007C53DC">
        <w:rPr>
          <w:i/>
          <w:sz w:val="18"/>
          <w:szCs w:val="18"/>
          <w:u w:val="single"/>
          <w:lang w:eastAsia="en-US"/>
        </w:rPr>
        <w:t xml:space="preserve"> </w:t>
      </w:r>
      <w:r w:rsidRPr="007C53DC">
        <w:rPr>
          <w:b/>
          <w:bCs/>
          <w:i/>
          <w:sz w:val="18"/>
          <w:szCs w:val="18"/>
          <w:u w:val="single"/>
          <w:lang w:eastAsia="en-US"/>
        </w:rPr>
        <w:t>Il personaggio d'Annunzio nella letteratura e nella vita culturale italiana</w:t>
      </w:r>
      <w:r w:rsidRPr="007C53DC">
        <w:rPr>
          <w:sz w:val="18"/>
          <w:szCs w:val="18"/>
          <w:u w:val="single"/>
          <w:lang w:eastAsia="en-US"/>
        </w:rPr>
        <w:t>.</w:t>
      </w:r>
    </w:p>
    <w:p w14:paraId="152FF032" w14:textId="77777777" w:rsidR="008C37A5" w:rsidRDefault="008C37A5" w:rsidP="008C37A5">
      <w:pPr>
        <w:spacing w:before="360" w:after="120" w:line="220" w:lineRule="exact"/>
        <w:rPr>
          <w:b/>
          <w:i/>
          <w:sz w:val="18"/>
          <w:szCs w:val="20"/>
        </w:rPr>
      </w:pPr>
      <w:r w:rsidRPr="00954930">
        <w:rPr>
          <w:b/>
          <w:i/>
          <w:sz w:val="18"/>
          <w:szCs w:val="20"/>
        </w:rPr>
        <w:t>DIDATTICA DEL CORSO</w:t>
      </w:r>
    </w:p>
    <w:p w14:paraId="6B1E7E09" w14:textId="77777777" w:rsidR="008C37A5" w:rsidRPr="00A161F4" w:rsidRDefault="008C37A5" w:rsidP="008C37A5">
      <w:pPr>
        <w:spacing w:after="120"/>
        <w:rPr>
          <w:bCs/>
          <w:iCs/>
          <w:sz w:val="18"/>
          <w:szCs w:val="20"/>
        </w:rPr>
      </w:pPr>
      <w:r w:rsidRPr="00A161F4">
        <w:rPr>
          <w:bCs/>
          <w:iCs/>
          <w:sz w:val="18"/>
          <w:szCs w:val="20"/>
        </w:rPr>
        <w:t>Se possibile, lezioni in aula con esercizi di lettura analitica e critica; in alternativa, lezioni on line in modalità sincrona e asincrona</w:t>
      </w:r>
    </w:p>
    <w:p w14:paraId="0BD6113D" w14:textId="77777777" w:rsidR="008C37A5" w:rsidRPr="00954930" w:rsidRDefault="008C37A5" w:rsidP="008C37A5">
      <w:pPr>
        <w:spacing w:before="240" w:after="120" w:line="220" w:lineRule="exact"/>
        <w:rPr>
          <w:b/>
          <w:i/>
          <w:sz w:val="18"/>
          <w:szCs w:val="20"/>
        </w:rPr>
      </w:pPr>
      <w:r w:rsidRPr="00954930">
        <w:rPr>
          <w:b/>
          <w:i/>
          <w:sz w:val="18"/>
          <w:szCs w:val="20"/>
        </w:rPr>
        <w:lastRenderedPageBreak/>
        <w:t>METODO E CRITERI DI VALUTAZIONE</w:t>
      </w:r>
    </w:p>
    <w:p w14:paraId="2E600F47" w14:textId="77777777" w:rsidR="008C37A5" w:rsidRPr="00954930" w:rsidRDefault="008C37A5" w:rsidP="008C37A5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954930">
        <w:rPr>
          <w:rFonts w:ascii="Times New Roman" w:hAnsi="Times New Roman"/>
          <w:b/>
        </w:rPr>
        <w:t xml:space="preserve">Criteri: </w:t>
      </w:r>
      <w:r w:rsidRPr="00954930">
        <w:rPr>
          <w:rFonts w:ascii="Times New Roman" w:hAnsi="Times New Roman"/>
        </w:rPr>
        <w:t>Valutazione dell’efficacia del precorso di apprendimento con particolare attenzione:</w:t>
      </w:r>
    </w:p>
    <w:p w14:paraId="3636E086" w14:textId="77777777" w:rsidR="008C37A5" w:rsidRPr="00954930" w:rsidRDefault="008C37A5" w:rsidP="008C37A5">
      <w:pPr>
        <w:pStyle w:val="Testo2"/>
        <w:spacing w:line="240" w:lineRule="exact"/>
        <w:ind w:firstLine="0"/>
        <w:rPr>
          <w:rFonts w:ascii="Times New Roman" w:hAnsi="Times New Roman"/>
        </w:rPr>
      </w:pPr>
    </w:p>
    <w:p w14:paraId="72504453" w14:textId="77777777" w:rsidR="008C37A5" w:rsidRPr="00954930" w:rsidRDefault="008C37A5" w:rsidP="008C37A5">
      <w:pPr>
        <w:pStyle w:val="Testo2"/>
        <w:numPr>
          <w:ilvl w:val="0"/>
          <w:numId w:val="1"/>
        </w:numPr>
        <w:spacing w:line="240" w:lineRule="exact"/>
        <w:rPr>
          <w:rFonts w:ascii="Times New Roman" w:hAnsi="Times New Roman"/>
        </w:rPr>
      </w:pPr>
      <w:r w:rsidRPr="00954930">
        <w:rPr>
          <w:rFonts w:ascii="Times New Roman" w:hAnsi="Times New Roman"/>
        </w:rPr>
        <w:t>alla parafrasi dei testi letti e analizzati a lezione;</w:t>
      </w:r>
    </w:p>
    <w:p w14:paraId="0C5A2794" w14:textId="77777777" w:rsidR="008C37A5" w:rsidRPr="00954930" w:rsidRDefault="008C37A5" w:rsidP="008C37A5">
      <w:pPr>
        <w:pStyle w:val="Testo2"/>
        <w:numPr>
          <w:ilvl w:val="0"/>
          <w:numId w:val="1"/>
        </w:numPr>
        <w:spacing w:line="240" w:lineRule="exact"/>
        <w:rPr>
          <w:rFonts w:ascii="Times New Roman" w:hAnsi="Times New Roman"/>
        </w:rPr>
      </w:pPr>
      <w:r w:rsidRPr="00954930">
        <w:rPr>
          <w:rFonts w:ascii="Times New Roman" w:hAnsi="Times New Roman"/>
        </w:rPr>
        <w:t xml:space="preserve">alla conoscenza dei contenuti; </w:t>
      </w:r>
    </w:p>
    <w:p w14:paraId="79AD2351" w14:textId="77777777" w:rsidR="008C37A5" w:rsidRPr="00954930" w:rsidRDefault="008C37A5" w:rsidP="008C37A5">
      <w:pPr>
        <w:pStyle w:val="Testo2"/>
        <w:numPr>
          <w:ilvl w:val="0"/>
          <w:numId w:val="1"/>
        </w:numPr>
        <w:spacing w:line="240" w:lineRule="exact"/>
        <w:rPr>
          <w:rFonts w:ascii="Times New Roman" w:hAnsi="Times New Roman"/>
        </w:rPr>
      </w:pPr>
      <w:r w:rsidRPr="00954930">
        <w:rPr>
          <w:rFonts w:ascii="Times New Roman" w:hAnsi="Times New Roman"/>
        </w:rPr>
        <w:t xml:space="preserve">alla loro analisi critica; </w:t>
      </w:r>
    </w:p>
    <w:p w14:paraId="0230D05E" w14:textId="77777777" w:rsidR="008C37A5" w:rsidRPr="00954930" w:rsidRDefault="008C37A5" w:rsidP="008C37A5">
      <w:pPr>
        <w:pStyle w:val="Testo2"/>
        <w:numPr>
          <w:ilvl w:val="0"/>
          <w:numId w:val="1"/>
        </w:numPr>
        <w:spacing w:line="240" w:lineRule="exact"/>
        <w:rPr>
          <w:rFonts w:ascii="Times New Roman" w:hAnsi="Times New Roman"/>
        </w:rPr>
      </w:pPr>
      <w:r w:rsidRPr="00954930">
        <w:rPr>
          <w:rFonts w:ascii="Times New Roman" w:hAnsi="Times New Roman"/>
        </w:rPr>
        <w:t>alla capacità espositiva;</w:t>
      </w:r>
    </w:p>
    <w:p w14:paraId="25B65608" w14:textId="77777777" w:rsidR="008C37A5" w:rsidRDefault="008C37A5" w:rsidP="008C37A5">
      <w:pPr>
        <w:pStyle w:val="Testo2"/>
        <w:numPr>
          <w:ilvl w:val="0"/>
          <w:numId w:val="1"/>
        </w:numPr>
        <w:spacing w:line="240" w:lineRule="exact"/>
        <w:rPr>
          <w:rFonts w:ascii="Times New Roman" w:hAnsi="Times New Roman"/>
        </w:rPr>
      </w:pPr>
      <w:r w:rsidRPr="00954930">
        <w:rPr>
          <w:rFonts w:ascii="Times New Roman" w:hAnsi="Times New Roman"/>
        </w:rPr>
        <w:t>alla capacità di mettere in relazione fra loro le conoscenze acquisite</w:t>
      </w:r>
    </w:p>
    <w:p w14:paraId="5F0F2701" w14:textId="77777777" w:rsidR="008C37A5" w:rsidRPr="00954930" w:rsidRDefault="008C37A5" w:rsidP="008C37A5">
      <w:pPr>
        <w:pStyle w:val="Testo2"/>
        <w:numPr>
          <w:ilvl w:val="0"/>
          <w:numId w:val="1"/>
        </w:num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alla capacità di sviluppare in ambito formativo tali consocenze</w:t>
      </w:r>
      <w:r w:rsidRPr="00954930">
        <w:rPr>
          <w:rFonts w:ascii="Times New Roman" w:hAnsi="Times New Roman"/>
        </w:rPr>
        <w:t>.</w:t>
      </w:r>
    </w:p>
    <w:p w14:paraId="635847C0" w14:textId="77777777" w:rsidR="008C37A5" w:rsidRPr="00954930" w:rsidRDefault="008C37A5" w:rsidP="008C37A5">
      <w:pPr>
        <w:pStyle w:val="Testo2"/>
        <w:spacing w:line="240" w:lineRule="exact"/>
        <w:ind w:left="720" w:firstLine="0"/>
        <w:rPr>
          <w:rFonts w:ascii="Times New Roman" w:hAnsi="Times New Roman"/>
        </w:rPr>
      </w:pPr>
    </w:p>
    <w:p w14:paraId="4CC56A4A" w14:textId="77777777" w:rsidR="008C37A5" w:rsidRPr="00954930" w:rsidRDefault="008C37A5" w:rsidP="008C37A5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954930">
        <w:rPr>
          <w:rFonts w:ascii="Times New Roman" w:hAnsi="Times New Roman"/>
          <w:b/>
        </w:rPr>
        <w:t xml:space="preserve">Metodo: </w:t>
      </w:r>
      <w:r w:rsidRPr="00954930">
        <w:rPr>
          <w:rFonts w:ascii="Times New Roman" w:hAnsi="Times New Roman"/>
        </w:rPr>
        <w:t>Colloquio orale seguito da un voto numerico espresso in trentesimi.</w:t>
      </w:r>
    </w:p>
    <w:p w14:paraId="4C8B750B" w14:textId="77777777" w:rsidR="008C37A5" w:rsidRPr="00954930" w:rsidRDefault="008C37A5" w:rsidP="008C37A5">
      <w:pPr>
        <w:spacing w:before="240" w:after="120"/>
        <w:rPr>
          <w:b/>
          <w:i/>
          <w:sz w:val="18"/>
          <w:szCs w:val="20"/>
        </w:rPr>
      </w:pPr>
      <w:r w:rsidRPr="00954930">
        <w:rPr>
          <w:b/>
          <w:i/>
          <w:sz w:val="18"/>
          <w:szCs w:val="20"/>
        </w:rPr>
        <w:t>AVVERTENZE E PREREQUISITI</w:t>
      </w:r>
    </w:p>
    <w:p w14:paraId="1D1610DF" w14:textId="77777777" w:rsidR="008C37A5" w:rsidRPr="00A161F4" w:rsidRDefault="008C37A5" w:rsidP="008C37A5">
      <w:pPr>
        <w:rPr>
          <w:b/>
          <w:bCs/>
          <w:sz w:val="18"/>
          <w:szCs w:val="20"/>
        </w:rPr>
      </w:pPr>
      <w:r w:rsidRPr="00A161F4">
        <w:rPr>
          <w:b/>
          <w:bCs/>
          <w:sz w:val="18"/>
          <w:szCs w:val="20"/>
        </w:rPr>
        <w:t>-Conoscenza di elementari nozioni letterarie quali generi, autori, movimenti letterari, metrica, figure retoriche,</w:t>
      </w:r>
    </w:p>
    <w:p w14:paraId="729207BC" w14:textId="77777777" w:rsidR="008C37A5" w:rsidRPr="00A161F4" w:rsidRDefault="008C37A5" w:rsidP="008C37A5">
      <w:pPr>
        <w:rPr>
          <w:b/>
          <w:bCs/>
          <w:sz w:val="18"/>
          <w:szCs w:val="20"/>
        </w:rPr>
      </w:pPr>
      <w:r w:rsidRPr="00A161F4">
        <w:rPr>
          <w:b/>
          <w:bCs/>
          <w:sz w:val="18"/>
          <w:szCs w:val="20"/>
        </w:rPr>
        <w:t>-Conoscenza della storia e della letteratura del Novecento (sono richieste normali conoscenze a livello di scuola secondaria superiore di secondo grado)</w:t>
      </w:r>
    </w:p>
    <w:p w14:paraId="673FB77F" w14:textId="77777777" w:rsidR="008C37A5" w:rsidRPr="00A161F4" w:rsidRDefault="008C37A5" w:rsidP="008C37A5">
      <w:pPr>
        <w:rPr>
          <w:b/>
          <w:bCs/>
          <w:sz w:val="18"/>
          <w:szCs w:val="20"/>
        </w:rPr>
      </w:pPr>
    </w:p>
    <w:p w14:paraId="126F7B40" w14:textId="77777777" w:rsidR="008C37A5" w:rsidRPr="003A53D9" w:rsidRDefault="008C37A5" w:rsidP="003026DD">
      <w:pPr>
        <w:spacing w:after="120"/>
        <w:rPr>
          <w:i/>
          <w:sz w:val="18"/>
          <w:szCs w:val="20"/>
        </w:rPr>
      </w:pPr>
      <w:r w:rsidRPr="003A53D9">
        <w:rPr>
          <w:i/>
          <w:sz w:val="18"/>
          <w:szCs w:val="20"/>
        </w:rPr>
        <w:t>Orario e luogo di ricevimento degli studenti</w:t>
      </w:r>
    </w:p>
    <w:p w14:paraId="59D8003E" w14:textId="041F7CED" w:rsidR="008C37A5" w:rsidRPr="00A161F4" w:rsidRDefault="00516058" w:rsidP="008C37A5">
      <w:pPr>
        <w:rPr>
          <w:bCs/>
          <w:sz w:val="18"/>
          <w:szCs w:val="20"/>
        </w:rPr>
      </w:pPr>
      <w:r>
        <w:rPr>
          <w:bCs/>
          <w:sz w:val="18"/>
          <w:szCs w:val="20"/>
        </w:rPr>
        <w:t>I</w:t>
      </w:r>
      <w:r w:rsidR="008C37A5" w:rsidRPr="00A161F4">
        <w:rPr>
          <w:bCs/>
          <w:sz w:val="18"/>
          <w:szCs w:val="20"/>
        </w:rPr>
        <w:t xml:space="preserve">l Prof. </w:t>
      </w:r>
      <w:r>
        <w:rPr>
          <w:bCs/>
          <w:sz w:val="18"/>
          <w:szCs w:val="20"/>
        </w:rPr>
        <w:t xml:space="preserve">Zollino </w:t>
      </w:r>
      <w:r w:rsidR="008C37A5" w:rsidRPr="00A161F4">
        <w:rPr>
          <w:bCs/>
          <w:sz w:val="18"/>
          <w:szCs w:val="20"/>
        </w:rPr>
        <w:t>riceverà gli studenti nel suo studio,</w:t>
      </w:r>
      <w:r w:rsidR="008C37A5">
        <w:rPr>
          <w:bCs/>
          <w:sz w:val="18"/>
          <w:szCs w:val="20"/>
        </w:rPr>
        <w:t xml:space="preserve"> </w:t>
      </w:r>
      <w:r>
        <w:rPr>
          <w:bCs/>
          <w:sz w:val="18"/>
          <w:szCs w:val="20"/>
        </w:rPr>
        <w:t xml:space="preserve">al IV° piano del Campus di via Garzetta </w:t>
      </w:r>
      <w:r w:rsidR="008C37A5">
        <w:rPr>
          <w:bCs/>
          <w:sz w:val="18"/>
          <w:szCs w:val="20"/>
        </w:rPr>
        <w:t>prima e</w:t>
      </w:r>
      <w:r w:rsidR="008C37A5" w:rsidRPr="00A161F4">
        <w:rPr>
          <w:bCs/>
          <w:sz w:val="18"/>
          <w:szCs w:val="20"/>
        </w:rPr>
        <w:t xml:space="preserve"> dopo la lezione; in alternativa, il ricevimento sarà sostituibile tramite corrispondenza via mail (</w:t>
      </w:r>
      <w:hyperlink r:id="rId7" w:history="1">
        <w:r w:rsidRPr="00571D41">
          <w:rPr>
            <w:rStyle w:val="Collegamentoipertestuale"/>
            <w:bCs/>
            <w:sz w:val="18"/>
            <w:szCs w:val="20"/>
          </w:rPr>
          <w:t>antonio.zollino@unicatt.it</w:t>
        </w:r>
      </w:hyperlink>
      <w:r w:rsidR="008C37A5" w:rsidRPr="00A161F4">
        <w:rPr>
          <w:bCs/>
          <w:sz w:val="18"/>
          <w:szCs w:val="20"/>
        </w:rPr>
        <w:t>)</w:t>
      </w:r>
      <w:r>
        <w:rPr>
          <w:bCs/>
          <w:sz w:val="18"/>
          <w:szCs w:val="20"/>
        </w:rPr>
        <w:t>; si consiglia in ogni caso di avvisare il docente appunto tramite mail</w:t>
      </w:r>
      <w:r w:rsidR="008C37A5" w:rsidRPr="00A161F4">
        <w:rPr>
          <w:bCs/>
          <w:sz w:val="18"/>
          <w:szCs w:val="20"/>
        </w:rPr>
        <w:t>.</w:t>
      </w:r>
    </w:p>
    <w:p w14:paraId="7E36FFD5" w14:textId="48FAFB3B" w:rsidR="000464C1" w:rsidRDefault="000464C1"/>
    <w:sectPr w:rsidR="000464C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6153" w14:textId="77777777" w:rsidR="0059761C" w:rsidRDefault="0059761C" w:rsidP="00F272E3">
      <w:pPr>
        <w:spacing w:line="240" w:lineRule="auto"/>
      </w:pPr>
      <w:r>
        <w:separator/>
      </w:r>
    </w:p>
  </w:endnote>
  <w:endnote w:type="continuationSeparator" w:id="0">
    <w:p w14:paraId="597B3BEA" w14:textId="77777777" w:rsidR="0059761C" w:rsidRDefault="0059761C" w:rsidP="00F27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0D00" w14:textId="77777777" w:rsidR="0059761C" w:rsidRDefault="0059761C" w:rsidP="00F272E3">
      <w:pPr>
        <w:spacing w:line="240" w:lineRule="auto"/>
      </w:pPr>
      <w:r>
        <w:separator/>
      </w:r>
    </w:p>
  </w:footnote>
  <w:footnote w:type="continuationSeparator" w:id="0">
    <w:p w14:paraId="78FBB583" w14:textId="77777777" w:rsidR="0059761C" w:rsidRDefault="0059761C" w:rsidP="00F272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5CF5"/>
    <w:multiLevelType w:val="hybridMultilevel"/>
    <w:tmpl w:val="C3345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46D"/>
    <w:multiLevelType w:val="hybridMultilevel"/>
    <w:tmpl w:val="A1D4C3A6"/>
    <w:lvl w:ilvl="0" w:tplc="76C29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880185">
    <w:abstractNumId w:val="0"/>
  </w:num>
  <w:num w:numId="2" w16cid:durableId="2109350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A5"/>
    <w:rsid w:val="000464C1"/>
    <w:rsid w:val="003026DD"/>
    <w:rsid w:val="00314AE3"/>
    <w:rsid w:val="00487AAA"/>
    <w:rsid w:val="00516058"/>
    <w:rsid w:val="0059761C"/>
    <w:rsid w:val="007969D4"/>
    <w:rsid w:val="007C53DC"/>
    <w:rsid w:val="008C37A5"/>
    <w:rsid w:val="009228B1"/>
    <w:rsid w:val="00955C32"/>
    <w:rsid w:val="00D73353"/>
    <w:rsid w:val="00F272E3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84EE"/>
  <w15:chartTrackingRefBased/>
  <w15:docId w15:val="{6BD99D37-9F46-41CA-B506-2582CDF3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7A5"/>
    <w:pPr>
      <w:spacing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8C37A5"/>
    <w:pPr>
      <w:spacing w:before="48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8C37A5"/>
    <w:pPr>
      <w:spacing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37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37A5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C37A5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8C37A5"/>
    <w:pPr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C37A5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37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272E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2E3"/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72E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2E3"/>
    <w:rPr>
      <w:rFonts w:ascii="Times New Roman" w:eastAsia="MS Mincho" w:hAnsi="Times New Roman" w:cs="Times New Roman"/>
      <w:sz w:val="20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1605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6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o.zollino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Zollino Antonio</dc:creator>
  <cp:keywords/>
  <dc:description/>
  <cp:lastModifiedBy>Mensi Rossella</cp:lastModifiedBy>
  <cp:revision>3</cp:revision>
  <dcterms:created xsi:type="dcterms:W3CDTF">2023-05-09T14:06:00Z</dcterms:created>
  <dcterms:modified xsi:type="dcterms:W3CDTF">2023-05-09T14:07:00Z</dcterms:modified>
</cp:coreProperties>
</file>