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472C" w14:textId="77777777" w:rsidR="0075525E" w:rsidRPr="0075525E" w:rsidRDefault="00FE5AE2" w:rsidP="0075525E">
      <w:pPr>
        <w:pStyle w:val="Titolo1"/>
      </w:pPr>
      <w:r>
        <w:t>Etica delle relazioni nell’economia</w:t>
      </w:r>
    </w:p>
    <w:p w14:paraId="34A45134" w14:textId="77777777" w:rsidR="0075525E" w:rsidRDefault="008505B8" w:rsidP="0075525E">
      <w:pPr>
        <w:pStyle w:val="Titolo2"/>
      </w:pPr>
      <w:r>
        <w:t>Prof.</w:t>
      </w:r>
      <w:r w:rsidR="00FE5AE2">
        <w:t>ssa Alessandra Gerolin</w:t>
      </w:r>
    </w:p>
    <w:p w14:paraId="1ECC1926" w14:textId="77777777" w:rsidR="00010BD4" w:rsidRDefault="00010BD4" w:rsidP="00010B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6ED97CE" w14:textId="571EA6F0" w:rsidR="00FE5AE2" w:rsidRPr="00FE5AE2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eastAsia="Calibri"/>
          <w:color w:val="000000"/>
          <w:szCs w:val="20"/>
          <w:u w:color="000000"/>
          <w:bdr w:val="nil"/>
          <w:lang w:eastAsia="en-US"/>
        </w:rPr>
      </w:pPr>
      <w:r w:rsidRPr="00FE5AE2">
        <w:rPr>
          <w:rFonts w:eastAsia="Calibri"/>
          <w:color w:val="000000"/>
          <w:szCs w:val="20"/>
          <w:u w:color="000000"/>
          <w:bdr w:val="nil"/>
          <w:lang w:eastAsia="en-US"/>
        </w:rPr>
        <w:t>Il corso intende introdurre lo studente, tramite la pratica dell’argomentazione filosofica, ai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 lineamenti teorici fondamentali di un’</w:t>
      </w:r>
      <w:r w:rsidRPr="00FE5AE2">
        <w:rPr>
          <w:rFonts w:eastAsia="Calibri"/>
          <w:i/>
          <w:color w:val="000000" w:themeColor="text1"/>
          <w:szCs w:val="20"/>
          <w:u w:color="000000"/>
          <w:bdr w:val="nil"/>
          <w:lang w:eastAsia="en-US"/>
        </w:rPr>
        <w:t xml:space="preserve">etica delle relazioni 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>in grado di vagliare criticamente il modo in cui queste si trovano di fatto a essere riconfigurate sulla base dei paradigmi economici neo-liberali. Prendendo le distanze dal “dogma” di un’autonomia assoluta dell’economia dalla morale, il corso offrirà allo studente gli strumenti ermeneutici per riflettere criticamente sull</w:t>
      </w:r>
      <w:r w:rsidR="0070090E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e </w:t>
      </w:r>
      <w:r w:rsidRPr="00FE5AE2">
        <w:rPr>
          <w:rFonts w:eastAsia="Calibri"/>
          <w:i/>
          <w:color w:val="000000" w:themeColor="text1"/>
          <w:szCs w:val="20"/>
          <w:u w:color="000000"/>
          <w:bdr w:val="nil"/>
          <w:lang w:eastAsia="en-US"/>
        </w:rPr>
        <w:t>ide</w:t>
      </w:r>
      <w:r w:rsidR="0070090E">
        <w:rPr>
          <w:rFonts w:eastAsia="Calibri"/>
          <w:i/>
          <w:color w:val="000000" w:themeColor="text1"/>
          <w:szCs w:val="20"/>
          <w:u w:color="000000"/>
          <w:bdr w:val="nil"/>
          <w:lang w:eastAsia="en-US"/>
        </w:rPr>
        <w:t>e</w:t>
      </w:r>
      <w:r w:rsidRPr="00FE5AE2">
        <w:rPr>
          <w:rFonts w:eastAsia="Calibri"/>
          <w:i/>
          <w:color w:val="000000" w:themeColor="text1"/>
          <w:szCs w:val="20"/>
          <w:u w:color="000000"/>
          <w:bdr w:val="nil"/>
          <w:lang w:eastAsia="en-US"/>
        </w:rPr>
        <w:t xml:space="preserve"> di lavoro</w:t>
      </w:r>
      <w:r w:rsidR="000A6517">
        <w:rPr>
          <w:rFonts w:eastAsia="Calibri"/>
          <w:i/>
          <w:color w:val="000000" w:themeColor="text1"/>
          <w:szCs w:val="20"/>
          <w:u w:color="000000"/>
          <w:bdr w:val="nil"/>
          <w:lang w:eastAsia="en-US"/>
        </w:rPr>
        <w:t xml:space="preserve"> e di sviluppo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 per come ess</w:t>
      </w:r>
      <w:r w:rsidR="00734C7D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>e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 si </w:t>
      </w:r>
      <w:r w:rsidR="00734C7D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>sono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 venut</w:t>
      </w:r>
      <w:r w:rsidR="00734C7D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>e a delineare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 sulla base di alcuni paradigmi morali e socio-politici nel corso dell</w:t>
      </w:r>
      <w:r w:rsidR="002E44CA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>’epoca moderna e contemporanea</w:t>
      </w:r>
      <w:r w:rsidRPr="00FE5AE2">
        <w:rPr>
          <w:rFonts w:eastAsia="Calibri"/>
          <w:color w:val="000000" w:themeColor="text1"/>
          <w:szCs w:val="20"/>
          <w:u w:color="000000"/>
          <w:bdr w:val="nil"/>
          <w:lang w:eastAsia="en-US"/>
        </w:rPr>
        <w:t xml:space="preserve">. </w:t>
      </w:r>
      <w:r w:rsidRPr="00FE5AE2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In questo quadro, si cercherà, inoltre, di evidenziare in che senso le </w:t>
      </w:r>
      <w:r w:rsidRPr="00FE5AE2">
        <w:rPr>
          <w:rFonts w:eastAsia="Calibri"/>
          <w:i/>
          <w:color w:val="000000"/>
          <w:szCs w:val="20"/>
          <w:u w:color="000000"/>
          <w:bdr w:val="nil"/>
          <w:lang w:eastAsia="en-US"/>
        </w:rPr>
        <w:t>scelte economiche</w:t>
      </w:r>
      <w:r w:rsidRPr="00FE5AE2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 siano già sempre anche </w:t>
      </w:r>
      <w:r w:rsidRPr="00FE5AE2">
        <w:rPr>
          <w:rFonts w:eastAsia="Calibri"/>
          <w:i/>
          <w:color w:val="000000"/>
          <w:szCs w:val="20"/>
          <w:u w:color="000000"/>
          <w:bdr w:val="nil"/>
          <w:lang w:eastAsia="en-US"/>
        </w:rPr>
        <w:t>scelte etiche</w:t>
      </w:r>
      <w:r w:rsidRPr="00FE5AE2">
        <w:rPr>
          <w:rFonts w:eastAsia="Calibri"/>
          <w:color w:val="000000"/>
          <w:szCs w:val="20"/>
          <w:u w:color="000000"/>
          <w:bdr w:val="nil"/>
          <w:lang w:eastAsia="en-US"/>
        </w:rPr>
        <w:t>, destrutturando l’idea secondo la quale l’unico obiettivo a cui debba mirare una politica pubblica sia la crescita economica. In tal senso, lo studente avrà l’opportunità di comprendere i principali orizzonti filosofici che stanno alla base di un’</w:t>
      </w:r>
      <w:r w:rsidRPr="00FE5AE2">
        <w:rPr>
          <w:rFonts w:eastAsia="Calibri"/>
          <w:i/>
          <w:color w:val="000000"/>
          <w:szCs w:val="20"/>
          <w:u w:color="000000"/>
          <w:bdr w:val="nil"/>
          <w:lang w:eastAsia="en-US"/>
        </w:rPr>
        <w:t>etica dello sviluppo</w:t>
      </w:r>
      <w:r w:rsidRPr="00FE5AE2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 delineata secondo i termini del </w:t>
      </w:r>
      <w:r w:rsidRPr="00FE5AE2">
        <w:rPr>
          <w:rFonts w:eastAsia="Calibri"/>
          <w:i/>
          <w:color w:val="000000"/>
          <w:szCs w:val="20"/>
          <w:u w:color="000000"/>
          <w:bdr w:val="nil"/>
          <w:lang w:eastAsia="en-US"/>
        </w:rPr>
        <w:t>capability approach</w:t>
      </w:r>
      <w:r w:rsidRPr="00FE5AE2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 e di acquisire gli strumenti concettuali e le abilità argomentative per intervenire criticamente all’interno di un dibattito concernente tali tematiche nell’ambito della progettualità formativa.</w:t>
      </w:r>
    </w:p>
    <w:p w14:paraId="1912CBF5" w14:textId="77777777" w:rsidR="009851E6" w:rsidRDefault="009851E6" w:rsidP="009851E6">
      <w:pPr>
        <w:spacing w:before="100" w:beforeAutospacing="1" w:after="100" w:afterAutospacing="1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Al termine del corso, lo studente sarà in grado di</w:t>
      </w:r>
    </w:p>
    <w:p w14:paraId="01272955" w14:textId="77777777" w:rsidR="009851E6" w:rsidRDefault="009851E6" w:rsidP="009851E6">
      <w:pPr>
        <w:spacing w:before="100" w:beforeAutospacing="1" w:after="100" w:afterAutospacing="1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- conoscere alcune tematiche filosofiche fondamentali e comprendere il loro contributo per l’acquisizione di un’adeguata competenza culturale nel campo dell'educazione e della formazione; </w:t>
      </w:r>
    </w:p>
    <w:p w14:paraId="5669659D" w14:textId="77777777" w:rsidR="009851E6" w:rsidRDefault="009851E6" w:rsidP="009851E6">
      <w:pPr>
        <w:spacing w:before="100" w:beforeAutospacing="1" w:after="100" w:afterAutospacing="1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- comprendere criticamente alcuni paradigmi della filosofia morale e la loro ricaduta nella visione dell'uomo e delle sue relazioni interpersonali in ambito economico;</w:t>
      </w:r>
    </w:p>
    <w:p w14:paraId="246C19AB" w14:textId="7B3E9F1B" w:rsidR="009851E6" w:rsidRDefault="009851E6" w:rsidP="009851E6">
      <w:pPr>
        <w:spacing w:before="100" w:beforeAutospacing="1" w:after="100" w:afterAutospacing="1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- intervenire criticamente nell’ambito del dibattito concernente l’etica delle relazioni in ambito economico</w:t>
      </w:r>
      <w:r w:rsidR="00AC2308">
        <w:rPr>
          <w:rFonts w:eastAsia="Times New Roman"/>
          <w:szCs w:val="20"/>
        </w:rPr>
        <w:t>;</w:t>
      </w:r>
    </w:p>
    <w:p w14:paraId="5EC06183" w14:textId="60B6112E" w:rsidR="000E439A" w:rsidRPr="003373E0" w:rsidRDefault="000E439A" w:rsidP="000E439A">
      <w:pPr>
        <w:rPr>
          <w:rFonts w:eastAsia="Times New Roman"/>
        </w:rPr>
      </w:pPr>
      <w:r>
        <w:t>- formulare valutazioni e interfacciarsi con interlocutori specialisti e non specialisti, sviluppando un alto grado di autonomia.</w:t>
      </w:r>
    </w:p>
    <w:p w14:paraId="1569BEA7" w14:textId="77777777" w:rsidR="000E439A" w:rsidRDefault="000E439A" w:rsidP="000E439A"/>
    <w:p w14:paraId="174CC695" w14:textId="77777777" w:rsidR="00AC2308" w:rsidRDefault="00AC2308" w:rsidP="009851E6">
      <w:pPr>
        <w:spacing w:before="100" w:beforeAutospacing="1" w:after="100" w:afterAutospacing="1" w:line="240" w:lineRule="auto"/>
        <w:rPr>
          <w:rFonts w:eastAsia="Times New Roman"/>
          <w:szCs w:val="20"/>
        </w:rPr>
      </w:pPr>
    </w:p>
    <w:p w14:paraId="4F5602CC" w14:textId="77777777" w:rsidR="00010BD4" w:rsidRPr="0037328F" w:rsidRDefault="00010BD4" w:rsidP="003732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31B63622" w14:textId="1408000A" w:rsidR="00FE5AE2" w:rsidRDefault="00FE5AE2" w:rsidP="00F736D9">
      <w:pPr>
        <w:spacing w:before="240" w:after="120"/>
        <w:rPr>
          <w:szCs w:val="20"/>
        </w:rPr>
      </w:pPr>
      <w:r>
        <w:rPr>
          <w:szCs w:val="20"/>
        </w:rPr>
        <w:t>Il corso, in primo luogo, prenderà in esame il significato del</w:t>
      </w:r>
      <w:r w:rsidR="00024136">
        <w:rPr>
          <w:szCs w:val="20"/>
        </w:rPr>
        <w:t>lo sviluppo</w:t>
      </w:r>
      <w:r>
        <w:rPr>
          <w:szCs w:val="20"/>
        </w:rPr>
        <w:t xml:space="preserve"> nella sua dimensione antropologica, morale e socio-politica. In un secondo momento </w:t>
      </w:r>
      <w:r w:rsidR="00D755E2">
        <w:rPr>
          <w:szCs w:val="20"/>
        </w:rPr>
        <w:t>ci</w:t>
      </w:r>
      <w:r w:rsidR="00710FD8" w:rsidRPr="00894E1F">
        <w:rPr>
          <w:szCs w:val="20"/>
        </w:rPr>
        <w:t xml:space="preserve"> si soffermerà</w:t>
      </w:r>
      <w:r w:rsidR="00D755E2">
        <w:rPr>
          <w:szCs w:val="20"/>
        </w:rPr>
        <w:t xml:space="preserve"> </w:t>
      </w:r>
      <w:r w:rsidR="00710FD8">
        <w:rPr>
          <w:szCs w:val="20"/>
        </w:rPr>
        <w:t xml:space="preserve">sulla teoria del </w:t>
      </w:r>
      <w:r w:rsidR="00710FD8" w:rsidRPr="00873A4B">
        <w:rPr>
          <w:i/>
          <w:szCs w:val="20"/>
        </w:rPr>
        <w:t>capability approach</w:t>
      </w:r>
      <w:r w:rsidR="00710FD8">
        <w:rPr>
          <w:szCs w:val="20"/>
        </w:rPr>
        <w:t xml:space="preserve"> delineata da A. Sen e da M. Nussbaum, sottoponendo ad analisi critica i concetti di capacità e di funzionamento.</w:t>
      </w:r>
      <w:r w:rsidR="00B2349C">
        <w:rPr>
          <w:szCs w:val="20"/>
        </w:rPr>
        <w:t xml:space="preserve"> </w:t>
      </w:r>
      <w:r w:rsidR="00D14DAB">
        <w:rPr>
          <w:szCs w:val="20"/>
        </w:rPr>
        <w:t xml:space="preserve">Da ultimo, </w:t>
      </w:r>
      <w:r w:rsidR="00C4112C">
        <w:rPr>
          <w:szCs w:val="20"/>
        </w:rPr>
        <w:t xml:space="preserve">si analizzerà </w:t>
      </w:r>
      <w:r>
        <w:rPr>
          <w:szCs w:val="20"/>
        </w:rPr>
        <w:t>il r</w:t>
      </w:r>
      <w:r w:rsidRPr="00894E1F">
        <w:rPr>
          <w:szCs w:val="20"/>
        </w:rPr>
        <w:t>apporto tra etica ed economia per come esso viene configurato nella filosofia pratica di A. Sen, focalizzandosi, in particolare, sui concetti di</w:t>
      </w:r>
      <w:r w:rsidR="00272BD7">
        <w:rPr>
          <w:szCs w:val="20"/>
        </w:rPr>
        <w:t xml:space="preserve"> libertà e di impegno sociale all’interno della vita democ</w:t>
      </w:r>
      <w:r w:rsidR="000A6517">
        <w:rPr>
          <w:szCs w:val="20"/>
        </w:rPr>
        <w:t>ratica</w:t>
      </w:r>
      <w:r w:rsidRPr="00894E1F">
        <w:rPr>
          <w:szCs w:val="20"/>
        </w:rPr>
        <w:t xml:space="preserve">. </w:t>
      </w:r>
    </w:p>
    <w:p w14:paraId="36479104" w14:textId="77777777" w:rsidR="00010BD4" w:rsidRDefault="00010BD4" w:rsidP="00F736D9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</w:p>
    <w:p w14:paraId="100E7D26" w14:textId="20D867FA" w:rsidR="00FE5AE2" w:rsidRPr="0036631D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eastAsia="Calibri"/>
          <w:iCs/>
          <w:color w:val="000000"/>
          <w:spacing w:val="-5"/>
          <w:sz w:val="18"/>
          <w:szCs w:val="18"/>
          <w:u w:color="000000"/>
          <w:bdr w:val="nil"/>
          <w:lang w:eastAsia="en-US"/>
        </w:rPr>
      </w:pPr>
      <w:r w:rsidRPr="00FE5AE2">
        <w:rPr>
          <w:rFonts w:eastAsia="Calibri"/>
          <w:smallCaps/>
          <w:color w:val="000000"/>
          <w:spacing w:val="-5"/>
          <w:sz w:val="16"/>
          <w:u w:color="000000"/>
          <w:bdr w:val="nil"/>
          <w:lang w:eastAsia="en-US"/>
        </w:rPr>
        <w:t xml:space="preserve">A. </w:t>
      </w:r>
      <w:r w:rsidR="00062BB7">
        <w:rPr>
          <w:rFonts w:eastAsia="Calibri"/>
          <w:smallCaps/>
          <w:color w:val="000000"/>
          <w:spacing w:val="-5"/>
          <w:sz w:val="16"/>
          <w:u w:color="000000"/>
          <w:bdr w:val="nil"/>
          <w:lang w:eastAsia="en-US"/>
        </w:rPr>
        <w:t>S</w:t>
      </w:r>
      <w:r w:rsidRPr="00FE5AE2">
        <w:rPr>
          <w:rFonts w:eastAsia="Calibri"/>
          <w:smallCaps/>
          <w:color w:val="000000"/>
          <w:spacing w:val="-5"/>
          <w:sz w:val="16"/>
          <w:u w:color="000000"/>
          <w:bdr w:val="nil"/>
          <w:lang w:eastAsia="en-US"/>
        </w:rPr>
        <w:t>en</w:t>
      </w:r>
      <w:r w:rsidRPr="00FE5AE2">
        <w:rPr>
          <w:rFonts w:eastAsia="Calibri"/>
          <w:smallCaps/>
          <w:color w:val="000000"/>
          <w:spacing w:val="-5"/>
          <w:u w:color="000000"/>
          <w:bdr w:val="nil"/>
          <w:lang w:eastAsia="en-US"/>
        </w:rPr>
        <w:t>,</w:t>
      </w:r>
      <w:r w:rsidRPr="00FE5AE2">
        <w:rPr>
          <w:rFonts w:eastAsia="Calibri"/>
          <w:color w:val="000000"/>
          <w:spacing w:val="-5"/>
          <w:u w:color="000000"/>
          <w:bdr w:val="nil"/>
          <w:lang w:eastAsia="en-US"/>
        </w:rPr>
        <w:t xml:space="preserve"> </w:t>
      </w:r>
      <w:r w:rsidR="00D81D10">
        <w:rPr>
          <w:rFonts w:eastAsia="Calibri"/>
          <w:i/>
          <w:color w:val="000000"/>
          <w:spacing w:val="-5"/>
          <w:sz w:val="18"/>
          <w:szCs w:val="18"/>
          <w:u w:color="000000"/>
          <w:bdr w:val="nil"/>
          <w:lang w:eastAsia="en-US"/>
        </w:rPr>
        <w:t>Lo sviluppo è libertà. Perché non c’è crescita senza democrazia</w:t>
      </w:r>
      <w:r w:rsidR="0036631D">
        <w:rPr>
          <w:rFonts w:eastAsia="Calibri"/>
          <w:i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, </w:t>
      </w:r>
      <w:r w:rsidR="0036631D" w:rsidRPr="0036631D">
        <w:rPr>
          <w:rFonts w:eastAsia="Calibri"/>
          <w:iCs/>
          <w:color w:val="000000"/>
          <w:spacing w:val="-5"/>
          <w:sz w:val="18"/>
          <w:szCs w:val="18"/>
          <w:u w:color="000000"/>
          <w:bdr w:val="nil"/>
          <w:lang w:eastAsia="en-US"/>
        </w:rPr>
        <w:t>Mondadori, Milano 2020</w:t>
      </w:r>
      <w:r w:rsidR="0036631D">
        <w:rPr>
          <w:rFonts w:eastAsia="Calibri"/>
          <w:iCs/>
          <w:color w:val="000000"/>
          <w:spacing w:val="-5"/>
          <w:sz w:val="18"/>
          <w:szCs w:val="18"/>
          <w:u w:color="000000"/>
          <w:bdr w:val="nil"/>
          <w:lang w:eastAsia="en-US"/>
        </w:rPr>
        <w:t>, pp. 1-1</w:t>
      </w:r>
      <w:r w:rsidR="00B2140B">
        <w:rPr>
          <w:rFonts w:eastAsia="Calibri"/>
          <w:iCs/>
          <w:color w:val="000000"/>
          <w:spacing w:val="-5"/>
          <w:sz w:val="18"/>
          <w:szCs w:val="18"/>
          <w:u w:color="000000"/>
          <w:bdr w:val="nil"/>
          <w:lang w:eastAsia="en-US"/>
        </w:rPr>
        <w:t>18</w:t>
      </w:r>
      <w:r w:rsidR="00264818">
        <w:rPr>
          <w:rFonts w:eastAsia="Calibri"/>
          <w:iCs/>
          <w:color w:val="000000"/>
          <w:spacing w:val="-5"/>
          <w:sz w:val="18"/>
          <w:szCs w:val="18"/>
          <w:u w:color="000000"/>
          <w:bdr w:val="nil"/>
          <w:lang w:eastAsia="en-US"/>
        </w:rPr>
        <w:t>; 155-168; 293-309;</w:t>
      </w:r>
      <w:r w:rsidR="00063ED5">
        <w:rPr>
          <w:rFonts w:eastAsia="Calibri"/>
          <w:iCs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 </w:t>
      </w:r>
      <w:hyperlink r:id="rId7" w:history="1">
        <w:r w:rsidR="00063ED5" w:rsidRPr="00063ED5">
          <w:rPr>
            <w:rStyle w:val="Collegamentoipertestuale"/>
            <w:rFonts w:eastAsia="Calibri"/>
            <w:iCs/>
            <w:spacing w:val="-5"/>
            <w:sz w:val="18"/>
            <w:szCs w:val="18"/>
            <w:u w:color="000000"/>
            <w:bdr w:val="nil"/>
            <w:lang w:eastAsia="en-US"/>
          </w:rPr>
          <w:t>Acquista da V&amp;P</w:t>
        </w:r>
      </w:hyperlink>
    </w:p>
    <w:p w14:paraId="16E3C6CA" w14:textId="0733B440" w:rsidR="00FE5AE2" w:rsidRPr="00FE5AE2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</w:pPr>
      <w:r w:rsidRPr="00FE5AE2">
        <w:rPr>
          <w:rFonts w:eastAsia="Calibri"/>
          <w:smallCaps/>
          <w:color w:val="000000"/>
          <w:spacing w:val="-5"/>
          <w:sz w:val="16"/>
          <w:u w:color="000000"/>
          <w:bdr w:val="nil"/>
          <w:lang w:eastAsia="en-US"/>
        </w:rPr>
        <w:t>M. C. Nussabum</w:t>
      </w:r>
      <w:r w:rsidRPr="00FE5AE2">
        <w:rPr>
          <w:rFonts w:eastAsia="Calibri"/>
          <w:color w:val="000000"/>
          <w:spacing w:val="-5"/>
          <w:u w:color="000000"/>
          <w:bdr w:val="nil"/>
          <w:lang w:eastAsia="en-US"/>
        </w:rPr>
        <w:t xml:space="preserve">, </w:t>
      </w:r>
      <w:r w:rsidRPr="00FE5AE2">
        <w:rPr>
          <w:rFonts w:eastAsia="Calibri"/>
          <w:i/>
          <w:color w:val="000000"/>
          <w:spacing w:val="-5"/>
          <w:sz w:val="18"/>
          <w:szCs w:val="18"/>
          <w:u w:color="000000"/>
          <w:bdr w:val="nil"/>
          <w:lang w:eastAsia="en-US"/>
        </w:rPr>
        <w:t>Creare capacità. Liberarsi dalla dittatura del Pil</w:t>
      </w:r>
      <w:r w:rsidRPr="00FE5AE2"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  <w:t>, Il Mulino, Bologna 2014, pp. 11-70;</w:t>
      </w:r>
      <w:r w:rsidR="00063ED5"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 </w:t>
      </w:r>
      <w:hyperlink r:id="rId8" w:history="1">
        <w:r w:rsidR="00063ED5" w:rsidRPr="00063ED5">
          <w:rPr>
            <w:rStyle w:val="Collegamentoipertestuale"/>
            <w:rFonts w:eastAsia="Calibri"/>
            <w:spacing w:val="-5"/>
            <w:sz w:val="18"/>
            <w:szCs w:val="18"/>
            <w:u w:color="000000"/>
            <w:bdr w:val="nil"/>
            <w:lang w:eastAsia="en-US"/>
          </w:rPr>
          <w:t>Acquista da V&amp;P</w:t>
        </w:r>
      </w:hyperlink>
    </w:p>
    <w:p w14:paraId="3B4DFEC3" w14:textId="028FDA5B" w:rsidR="00FE5AE2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</w:pPr>
      <w:r w:rsidRPr="00FE5AE2">
        <w:rPr>
          <w:rFonts w:eastAsia="Calibri"/>
          <w:smallCaps/>
          <w:color w:val="000000"/>
          <w:spacing w:val="-5"/>
          <w:sz w:val="16"/>
          <w:u w:color="000000"/>
          <w:bdr w:val="nil"/>
          <w:lang w:eastAsia="en-US"/>
        </w:rPr>
        <w:t>A. Pessina</w:t>
      </w:r>
      <w:r w:rsidRPr="00FE5AE2">
        <w:rPr>
          <w:rFonts w:eastAsia="Calibri"/>
          <w:color w:val="000000"/>
          <w:spacing w:val="-5"/>
          <w:u w:color="000000"/>
          <w:bdr w:val="nil"/>
          <w:lang w:eastAsia="en-US"/>
        </w:rPr>
        <w:t xml:space="preserve">, </w:t>
      </w:r>
      <w:r w:rsidRPr="00FE5AE2">
        <w:rPr>
          <w:rFonts w:eastAsia="Calibri"/>
          <w:i/>
          <w:color w:val="000000"/>
          <w:spacing w:val="-5"/>
          <w:sz w:val="18"/>
          <w:szCs w:val="18"/>
          <w:u w:color="000000"/>
          <w:bdr w:val="nil"/>
          <w:lang w:eastAsia="en-US"/>
        </w:rPr>
        <w:t>Barriere della mente e barriere del corpo. Annotazioni per un’etica della soggettività empirica</w:t>
      </w:r>
      <w:r w:rsidRPr="00FE5AE2"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, in </w:t>
      </w:r>
      <w:r w:rsidRPr="00FE5AE2">
        <w:rPr>
          <w:rFonts w:eastAsia="Calibri"/>
          <w:smallCaps/>
          <w:color w:val="000000"/>
          <w:spacing w:val="-5"/>
          <w:sz w:val="16"/>
          <w:szCs w:val="16"/>
          <w:u w:color="000000"/>
          <w:bdr w:val="nil"/>
          <w:lang w:eastAsia="en-US"/>
        </w:rPr>
        <w:t>A. Pessina</w:t>
      </w:r>
      <w:r w:rsidRPr="00FE5AE2"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 (a cura di), </w:t>
      </w:r>
      <w:r w:rsidRPr="00FE5AE2">
        <w:rPr>
          <w:rFonts w:eastAsia="Calibri"/>
          <w:i/>
          <w:color w:val="000000"/>
          <w:spacing w:val="-5"/>
          <w:sz w:val="18"/>
          <w:szCs w:val="18"/>
          <w:u w:color="000000"/>
          <w:bdr w:val="nil"/>
          <w:lang w:eastAsia="en-US"/>
        </w:rPr>
        <w:t>Paradoxa. Etica della condizione umana</w:t>
      </w:r>
      <w:r w:rsidRPr="00FE5AE2"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  <w:t>, Vita e Pensiero, Milano 2010, pp. 199-243.</w:t>
      </w:r>
      <w:r w:rsidR="00063ED5"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 </w:t>
      </w:r>
      <w:r w:rsidRPr="00FE5AE2">
        <w:rPr>
          <w:rFonts w:eastAsia="Calibri"/>
          <w:color w:val="000000"/>
          <w:spacing w:val="-5"/>
          <w:sz w:val="18"/>
          <w:szCs w:val="18"/>
          <w:u w:color="000000"/>
          <w:bdr w:val="nil"/>
          <w:lang w:eastAsia="en-US"/>
        </w:rPr>
        <w:t xml:space="preserve"> </w:t>
      </w:r>
      <w:hyperlink r:id="rId9" w:history="1">
        <w:r w:rsidR="00063ED5" w:rsidRPr="00063ED5">
          <w:rPr>
            <w:rStyle w:val="Collegamentoipertestuale"/>
            <w:rFonts w:eastAsia="Calibri"/>
            <w:spacing w:val="-5"/>
            <w:sz w:val="18"/>
            <w:szCs w:val="18"/>
            <w:u w:color="000000"/>
            <w:bdr w:val="nil"/>
            <w:lang w:eastAsia="en-US"/>
          </w:rPr>
          <w:t>Acquista da V&amp;P</w:t>
        </w:r>
      </w:hyperlink>
      <w:bookmarkStart w:id="0" w:name="_GoBack"/>
      <w:bookmarkEnd w:id="0"/>
    </w:p>
    <w:p w14:paraId="3A334E57" w14:textId="77777777" w:rsidR="00FE5AE2" w:rsidRPr="00FE5AE2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sz w:val="18"/>
          <w:szCs w:val="18"/>
          <w:u w:color="000000"/>
          <w:bdr w:val="nil"/>
          <w:lang w:eastAsia="en-US"/>
        </w:rPr>
      </w:pPr>
      <w:r w:rsidRPr="00FE5AE2">
        <w:rPr>
          <w:rFonts w:eastAsia="Calibri"/>
          <w:color w:val="000000"/>
          <w:sz w:val="18"/>
          <w:szCs w:val="18"/>
          <w:u w:color="000000"/>
          <w:bdr w:val="nil"/>
          <w:lang w:eastAsia="en-US"/>
        </w:rPr>
        <w:t xml:space="preserve">Materiale messo a disposizione dalla docente e caricato sulla pagina Blackboard. </w:t>
      </w:r>
    </w:p>
    <w:p w14:paraId="5D512EBA" w14:textId="77777777" w:rsidR="00010BD4" w:rsidRDefault="00010BD4" w:rsidP="00010BD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7A8E95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 w:val="18"/>
          <w:szCs w:val="18"/>
          <w:u w:color="000000"/>
          <w:bdr w:val="nil"/>
          <w:lang w:eastAsia="en-US"/>
        </w:rPr>
      </w:pPr>
      <w:r w:rsidRPr="00023ABA">
        <w:rPr>
          <w:rFonts w:eastAsia="Calibri"/>
          <w:color w:val="000000"/>
          <w:sz w:val="18"/>
          <w:szCs w:val="18"/>
          <w:u w:color="000000"/>
          <w:bdr w:val="nil"/>
          <w:lang w:eastAsia="en-US"/>
        </w:rPr>
        <w:t>Lezioni in aula con strumenti multimediali, discussioni aperte e laboratori audiovisivi. Si prevede la presenza, nel corso di alcune lezioni, di studiosi o specialisti dei vari argomenti trattati, i quali illustreranno i risultati delle loro ricerche o presenteranno la loro esperienza professionale tramite l’utilizzo di una didattica interattiva.</w:t>
      </w:r>
    </w:p>
    <w:p w14:paraId="0EBCAB05" w14:textId="77777777" w:rsidR="00010BD4" w:rsidRDefault="00010BD4" w:rsidP="00010BD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23ABA" w:rsidRPr="00EB6027">
        <w:rPr>
          <w:b/>
          <w:i/>
          <w:color w:val="000000" w:themeColor="text1"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6F99DD4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22"/>
          <w:u w:color="000000"/>
          <w:bdr w:val="nil"/>
        </w:rPr>
        <w:t>Esami orali al termine del corso. Il colloquio d</w:t>
      </w:r>
      <w:r w:rsidRPr="00023ABA">
        <w:rPr>
          <w:rFonts w:eastAsia="Times"/>
          <w:color w:val="000000"/>
          <w:sz w:val="18"/>
          <w:szCs w:val="22"/>
          <w:u w:color="000000"/>
          <w:bdr w:val="nil"/>
          <w:lang w:val="fr-FR"/>
        </w:rPr>
        <w:t>’</w:t>
      </w:r>
      <w:r w:rsidRPr="00023ABA">
        <w:rPr>
          <w:rFonts w:eastAsia="Times"/>
          <w:color w:val="000000"/>
          <w:sz w:val="18"/>
          <w:szCs w:val="22"/>
          <w:u w:color="000000"/>
          <w:bdr w:val="nil"/>
          <w:lang w:val="de-DE"/>
        </w:rPr>
        <w:t>e</w:t>
      </w:r>
      <w:r w:rsidR="00062BB7">
        <w:rPr>
          <w:rFonts w:eastAsia="Times"/>
          <w:color w:val="000000"/>
          <w:sz w:val="18"/>
          <w:szCs w:val="22"/>
          <w:u w:color="000000"/>
          <w:bdr w:val="nil"/>
          <w:lang w:val="de-DE"/>
        </w:rPr>
        <w:t>same</w:t>
      </w:r>
      <w:r w:rsidRPr="00023ABA">
        <w:rPr>
          <w:rFonts w:eastAsia="Times"/>
          <w:color w:val="000000"/>
          <w:sz w:val="18"/>
          <w:szCs w:val="22"/>
          <w:u w:color="000000"/>
          <w:bdr w:val="nil"/>
          <w:lang w:val="de-DE"/>
        </w:rPr>
        <w:t xml:space="preserve"> prender</w:t>
      </w:r>
      <w:r w:rsidRPr="00023ABA">
        <w:rPr>
          <w:rFonts w:eastAsia="Times"/>
          <w:color w:val="000000"/>
          <w:sz w:val="18"/>
          <w:szCs w:val="22"/>
          <w:u w:color="000000"/>
          <w:bdr w:val="nil"/>
          <w:lang w:val="fr-FR"/>
        </w:rPr>
        <w:t xml:space="preserve">à </w:t>
      </w:r>
      <w:r w:rsidRPr="00023ABA">
        <w:rPr>
          <w:rFonts w:eastAsia="Times"/>
          <w:color w:val="000000"/>
          <w:sz w:val="18"/>
          <w:szCs w:val="22"/>
          <w:u w:color="000000"/>
          <w:bdr w:val="nil"/>
        </w:rPr>
        <w:t>avvio dalle tematiche che hanno destato maggiore interesse nello studente e si soffermer</w:t>
      </w:r>
      <w:r w:rsidRPr="00023ABA">
        <w:rPr>
          <w:rFonts w:eastAsia="Times"/>
          <w:color w:val="000000"/>
          <w:sz w:val="18"/>
          <w:szCs w:val="22"/>
          <w:u w:color="000000"/>
          <w:bdr w:val="nil"/>
          <w:lang w:val="fr-FR"/>
        </w:rPr>
        <w:t xml:space="preserve">à </w:t>
      </w:r>
      <w:r w:rsidRPr="00023ABA">
        <w:rPr>
          <w:rFonts w:eastAsia="Times"/>
          <w:color w:val="000000"/>
          <w:sz w:val="18"/>
          <w:szCs w:val="22"/>
          <w:u w:color="000000"/>
          <w:bdr w:val="nil"/>
        </w:rPr>
        <w:t>poi su alcuni dei principali argomenti affrontati a lezione. Saranno particolarmente apprezzati elementi quali: la chiarezza espositiva, l'utilizzo di un lessico disciplinare adeguato, la</w:t>
      </w:r>
      <w:r w:rsidR="00062BB7">
        <w:rPr>
          <w:rFonts w:eastAsia="Times"/>
          <w:color w:val="000000"/>
          <w:sz w:val="18"/>
          <w:szCs w:val="22"/>
          <w:u w:color="000000"/>
          <w:bdr w:val="nil"/>
        </w:rPr>
        <w:t xml:space="preserve"> </w:t>
      </w:r>
      <w:r w:rsidRPr="00023ABA">
        <w:rPr>
          <w:rFonts w:eastAsia="Times"/>
          <w:color w:val="000000"/>
          <w:sz w:val="18"/>
          <w:szCs w:val="22"/>
          <w:u w:color="000000"/>
          <w:bdr w:val="nil"/>
        </w:rPr>
        <w:t>capacit</w:t>
      </w:r>
      <w:r w:rsidRPr="00023ABA">
        <w:rPr>
          <w:rFonts w:eastAsia="Times"/>
          <w:color w:val="000000"/>
          <w:sz w:val="18"/>
          <w:szCs w:val="22"/>
          <w:u w:color="000000"/>
          <w:bdr w:val="nil"/>
          <w:lang w:val="fr-FR"/>
        </w:rPr>
        <w:t xml:space="preserve">à </w:t>
      </w:r>
      <w:r w:rsidRPr="00023ABA">
        <w:rPr>
          <w:rFonts w:eastAsia="Times"/>
          <w:color w:val="000000"/>
          <w:sz w:val="18"/>
          <w:szCs w:val="22"/>
          <w:u w:color="000000"/>
          <w:bdr w:val="nil"/>
        </w:rPr>
        <w:t>di argomentare criticamente i temi affrontati e la rielaborazione personale dei contenuti</w:t>
      </w: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.</w:t>
      </w:r>
    </w:p>
    <w:p w14:paraId="6128C500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</w:p>
    <w:p w14:paraId="741A7BEB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Valutazioni:</w:t>
      </w:r>
    </w:p>
    <w:p w14:paraId="3710EE4B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30 e lode: eccellente, conoscenze solide, eccellenti capacità espressive, completa comprensione di concetti e argomenti.</w:t>
      </w:r>
    </w:p>
    <w:p w14:paraId="1F9279E8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30: molto buono, conoscenze complete e adeguate, capacità di espressione corretta e bene articolata.</w:t>
      </w:r>
    </w:p>
    <w:p w14:paraId="515B77C5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lastRenderedPageBreak/>
        <w:t>27-29: buono, conoscenza soddisfacente, capacità di espressione essenzialmente corretta.</w:t>
      </w:r>
    </w:p>
    <w:p w14:paraId="3D0EAD23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24-26: conoscenza abbastanza buona, ma non completa e non sempre corretta.</w:t>
      </w:r>
    </w:p>
    <w:p w14:paraId="7714F91E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21-23: conoscenza generalmente buona ma superficiale. Espressione spesso non appropriata.</w:t>
      </w:r>
    </w:p>
    <w:p w14:paraId="7AA5F931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18-21: sufficiente.</w:t>
      </w:r>
    </w:p>
    <w:p w14:paraId="4C55D266" w14:textId="77777777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18"/>
          <w:u w:color="000000"/>
          <w:bdr w:val="nil"/>
        </w:rPr>
      </w:pPr>
      <w:r w:rsidRPr="00023ABA">
        <w:rPr>
          <w:rFonts w:eastAsia="Times"/>
          <w:color w:val="000000"/>
          <w:sz w:val="18"/>
          <w:szCs w:val="18"/>
          <w:u w:color="000000"/>
          <w:bdr w:val="nil"/>
        </w:rPr>
        <w:t>Meno di 18: insufficiente.</w:t>
      </w:r>
    </w:p>
    <w:p w14:paraId="137567CD" w14:textId="1ACCE8F0" w:rsidR="006A6A6F" w:rsidRDefault="00932267" w:rsidP="006A6A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</w:t>
      </w:r>
      <w:r w:rsidR="006A6A6F">
        <w:rPr>
          <w:b/>
          <w:i/>
          <w:sz w:val="18"/>
        </w:rPr>
        <w:t>PREREQUISITI</w:t>
      </w:r>
    </w:p>
    <w:p w14:paraId="285F252B" w14:textId="56D5543E" w:rsidR="00E91168" w:rsidRPr="00E9710A" w:rsidRDefault="00FE5AE2" w:rsidP="00E911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Times" w:eastAsia="Times New Roman" w:hAnsi="Times"/>
          <w:color w:val="000000"/>
          <w:sz w:val="18"/>
          <w:szCs w:val="18"/>
        </w:rPr>
      </w:pPr>
      <w:r w:rsidRPr="00023ABA"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  <w:t xml:space="preserve">Il corso ha carattere introduttivo e, pertanto, </w:t>
      </w:r>
      <w:r w:rsidR="00B96D66">
        <w:rPr>
          <w:rFonts w:eastAsia="Calibri"/>
          <w:color w:val="000000"/>
          <w:sz w:val="18"/>
          <w:szCs w:val="18"/>
          <w:u w:color="000000"/>
          <w:bdr w:val="nil"/>
          <w:lang w:eastAsia="en-US"/>
        </w:rPr>
        <w:t>non</w:t>
      </w:r>
      <w:r w:rsidRPr="00023ABA">
        <w:rPr>
          <w:rFonts w:eastAsia="Calibri"/>
          <w:color w:val="000000"/>
          <w:sz w:val="18"/>
          <w:szCs w:val="18"/>
          <w:u w:color="000000"/>
          <w:bdr w:val="nil"/>
          <w:lang w:eastAsia="en-US"/>
        </w:rPr>
        <w:t xml:space="preserve"> sono richieste conoscenze filosofiche previe.</w:t>
      </w:r>
      <w:r w:rsidR="00E91168" w:rsidRPr="00E91168">
        <w:rPr>
          <w:color w:val="000000"/>
          <w:sz w:val="18"/>
          <w:szCs w:val="18"/>
        </w:rPr>
        <w:t xml:space="preserve"> </w:t>
      </w:r>
      <w:r w:rsidR="00E91168" w:rsidRPr="00935E76">
        <w:rPr>
          <w:color w:val="000000"/>
          <w:sz w:val="18"/>
          <w:szCs w:val="18"/>
        </w:rPr>
        <w:t>La frequenza al corso, sebbene non obbligatoria, è fortemente consigliata</w:t>
      </w:r>
      <w:r w:rsidR="00E91168">
        <w:rPr>
          <w:color w:val="000000"/>
          <w:sz w:val="18"/>
          <w:szCs w:val="18"/>
        </w:rPr>
        <w:t xml:space="preserve">. </w:t>
      </w:r>
      <w:r w:rsidR="00E91168" w:rsidRPr="00935E76">
        <w:rPr>
          <w:color w:val="000000"/>
          <w:sz w:val="18"/>
          <w:szCs w:val="18"/>
        </w:rPr>
        <w:t xml:space="preserve">Gli studenti Erasmus sono pregati di contattare </w:t>
      </w:r>
      <w:r w:rsidR="00E91168">
        <w:rPr>
          <w:color w:val="000000"/>
          <w:sz w:val="18"/>
          <w:szCs w:val="18"/>
        </w:rPr>
        <w:t>la</w:t>
      </w:r>
      <w:r w:rsidR="00E91168" w:rsidRPr="00935E76">
        <w:rPr>
          <w:color w:val="000000"/>
          <w:sz w:val="18"/>
          <w:szCs w:val="18"/>
        </w:rPr>
        <w:t xml:space="preserve"> docent</w:t>
      </w:r>
      <w:r w:rsidR="00E91168">
        <w:rPr>
          <w:color w:val="000000"/>
          <w:sz w:val="18"/>
          <w:szCs w:val="18"/>
        </w:rPr>
        <w:t>e all’indirizzo e-mail alessandra.gerolin@unicatt.it.</w:t>
      </w:r>
    </w:p>
    <w:p w14:paraId="06692391" w14:textId="77777777" w:rsidR="00905945" w:rsidRPr="00023ABA" w:rsidRDefault="00905945" w:rsidP="0087094F">
      <w:pPr>
        <w:pStyle w:val="Testo2"/>
        <w:spacing w:before="120" w:after="120" w:line="240" w:lineRule="exact"/>
        <w:ind w:firstLine="0"/>
        <w:rPr>
          <w:rFonts w:cs="Times"/>
          <w:i/>
          <w:szCs w:val="18"/>
        </w:rPr>
      </w:pPr>
      <w:r w:rsidRPr="00023ABA">
        <w:rPr>
          <w:rFonts w:cs="Times"/>
          <w:i/>
          <w:szCs w:val="18"/>
        </w:rPr>
        <w:t>Orario e luogo di ricevimento</w:t>
      </w:r>
      <w:r w:rsidR="0020570E" w:rsidRPr="00023ABA">
        <w:rPr>
          <w:rFonts w:cs="Times"/>
          <w:i/>
          <w:szCs w:val="18"/>
        </w:rPr>
        <w:t xml:space="preserve"> degli studenti</w:t>
      </w:r>
    </w:p>
    <w:p w14:paraId="0A862B60" w14:textId="15D21EFA" w:rsidR="00FE5AE2" w:rsidRPr="00023ABA" w:rsidRDefault="00FE5AE2" w:rsidP="00FE5A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" w:eastAsia="Times New Roman" w:hAnsi="Times" w:cs="Times"/>
          <w:color w:val="000000"/>
          <w:sz w:val="18"/>
          <w:szCs w:val="18"/>
          <w:u w:color="000000"/>
          <w:bdr w:val="nil"/>
          <w:lang w:eastAsia="en-US"/>
        </w:rPr>
      </w:pPr>
      <w:r w:rsidRPr="00023ABA">
        <w:rPr>
          <w:rFonts w:ascii="Times" w:eastAsia="Calibri" w:hAnsi="Times" w:cs="Times"/>
          <w:color w:val="000000"/>
          <w:sz w:val="18"/>
          <w:szCs w:val="18"/>
          <w:u w:color="000000"/>
          <w:bdr w:val="nil"/>
          <w:lang w:eastAsia="en-US"/>
        </w:rPr>
        <w:t xml:space="preserve">La Prof.ssa Alessandra Gerolin riceve gli studenti il </w:t>
      </w:r>
      <w:r w:rsidR="006E44DE">
        <w:rPr>
          <w:color w:val="000000"/>
          <w:sz w:val="18"/>
          <w:szCs w:val="18"/>
        </w:rPr>
        <w:t xml:space="preserve">mercoledì dalle ore 11.30 alle ore 13.00 </w:t>
      </w:r>
      <w:r w:rsidRPr="00023ABA">
        <w:rPr>
          <w:rFonts w:ascii="Times" w:eastAsia="Calibri" w:hAnsi="Times" w:cs="Times"/>
          <w:color w:val="000000"/>
          <w:sz w:val="18"/>
          <w:szCs w:val="18"/>
          <w:u w:color="000000"/>
          <w:bdr w:val="nil"/>
          <w:lang w:eastAsia="en-US"/>
        </w:rPr>
        <w:t>presso il suo studio di Brescia</w:t>
      </w:r>
      <w:r w:rsidR="00540758">
        <w:rPr>
          <w:rFonts w:ascii="Times" w:eastAsia="Calibri" w:hAnsi="Times" w:cs="Times"/>
          <w:color w:val="000000"/>
          <w:sz w:val="18"/>
          <w:szCs w:val="18"/>
          <w:u w:color="000000"/>
          <w:bdr w:val="nil"/>
          <w:lang w:eastAsia="en-US"/>
        </w:rPr>
        <w:t xml:space="preserve">, </w:t>
      </w:r>
      <w:r w:rsidR="00540758" w:rsidRPr="004022BA">
        <w:rPr>
          <w:color w:val="000000"/>
          <w:sz w:val="18"/>
          <w:szCs w:val="18"/>
        </w:rPr>
        <w:t>previa richiesta di appuntamento via e-mail</w:t>
      </w:r>
      <w:r w:rsidRPr="00023ABA">
        <w:rPr>
          <w:rFonts w:ascii="Times" w:eastAsia="Calibri" w:hAnsi="Times" w:cs="Times"/>
          <w:color w:val="000000"/>
          <w:sz w:val="18"/>
          <w:szCs w:val="18"/>
          <w:u w:color="000000"/>
          <w:bdr w:val="nil"/>
          <w:lang w:eastAsia="en-US"/>
        </w:rPr>
        <w:t>. Eventuali variazioni verranno comunicate sulla pagina personale della docente e tramite la piattaforma Blackboard.</w:t>
      </w:r>
    </w:p>
    <w:p w14:paraId="583AB01B" w14:textId="77777777" w:rsidR="00905945" w:rsidRPr="00023ABA" w:rsidRDefault="00905945" w:rsidP="00905945">
      <w:pPr>
        <w:pStyle w:val="Testo2"/>
        <w:rPr>
          <w:rFonts w:cs="Times"/>
          <w:i/>
          <w:szCs w:val="18"/>
        </w:rPr>
      </w:pPr>
    </w:p>
    <w:sectPr w:rsidR="00905945" w:rsidRPr="00023A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71C13" w14:textId="77777777" w:rsidR="00582974" w:rsidRDefault="00582974" w:rsidP="00062BB7">
      <w:pPr>
        <w:spacing w:line="240" w:lineRule="auto"/>
      </w:pPr>
      <w:r>
        <w:separator/>
      </w:r>
    </w:p>
  </w:endnote>
  <w:endnote w:type="continuationSeparator" w:id="0">
    <w:p w14:paraId="4BFFB696" w14:textId="77777777" w:rsidR="00582974" w:rsidRDefault="00582974" w:rsidP="00062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FDB5E" w14:textId="77777777" w:rsidR="00582974" w:rsidRDefault="00582974" w:rsidP="00062BB7">
      <w:pPr>
        <w:spacing w:line="240" w:lineRule="auto"/>
      </w:pPr>
      <w:r>
        <w:separator/>
      </w:r>
    </w:p>
  </w:footnote>
  <w:footnote w:type="continuationSeparator" w:id="0">
    <w:p w14:paraId="6B02806F" w14:textId="77777777" w:rsidR="00582974" w:rsidRDefault="00582974" w:rsidP="00062B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23ABA"/>
    <w:rsid w:val="00024136"/>
    <w:rsid w:val="00062BB7"/>
    <w:rsid w:val="00063ED5"/>
    <w:rsid w:val="00067FFA"/>
    <w:rsid w:val="00090AA1"/>
    <w:rsid w:val="000A265C"/>
    <w:rsid w:val="000A6517"/>
    <w:rsid w:val="000C4475"/>
    <w:rsid w:val="000E439A"/>
    <w:rsid w:val="00145B12"/>
    <w:rsid w:val="001702B0"/>
    <w:rsid w:val="00196344"/>
    <w:rsid w:val="001963AF"/>
    <w:rsid w:val="00197A1B"/>
    <w:rsid w:val="00197FED"/>
    <w:rsid w:val="001D66B1"/>
    <w:rsid w:val="001D717E"/>
    <w:rsid w:val="001D756A"/>
    <w:rsid w:val="001F5E26"/>
    <w:rsid w:val="0020570E"/>
    <w:rsid w:val="00253AAD"/>
    <w:rsid w:val="00264818"/>
    <w:rsid w:val="00272BD7"/>
    <w:rsid w:val="002E44CA"/>
    <w:rsid w:val="00307488"/>
    <w:rsid w:val="00357379"/>
    <w:rsid w:val="00357A2B"/>
    <w:rsid w:val="0036631D"/>
    <w:rsid w:val="0037328F"/>
    <w:rsid w:val="003A15C9"/>
    <w:rsid w:val="003A2919"/>
    <w:rsid w:val="003F0965"/>
    <w:rsid w:val="004358DF"/>
    <w:rsid w:val="004D1217"/>
    <w:rsid w:val="004D6008"/>
    <w:rsid w:val="00540758"/>
    <w:rsid w:val="00582974"/>
    <w:rsid w:val="006A6A6F"/>
    <w:rsid w:val="006E44DE"/>
    <w:rsid w:val="006F1772"/>
    <w:rsid w:val="0070090E"/>
    <w:rsid w:val="00710FD8"/>
    <w:rsid w:val="00734C7D"/>
    <w:rsid w:val="00734CA7"/>
    <w:rsid w:val="0075525E"/>
    <w:rsid w:val="008505B8"/>
    <w:rsid w:val="0087094F"/>
    <w:rsid w:val="00905945"/>
    <w:rsid w:val="00932267"/>
    <w:rsid w:val="00940DA2"/>
    <w:rsid w:val="0098286C"/>
    <w:rsid w:val="009851E6"/>
    <w:rsid w:val="00AA7A08"/>
    <w:rsid w:val="00AC2308"/>
    <w:rsid w:val="00B2140B"/>
    <w:rsid w:val="00B2349C"/>
    <w:rsid w:val="00B41F93"/>
    <w:rsid w:val="00B96D66"/>
    <w:rsid w:val="00C4112C"/>
    <w:rsid w:val="00C74177"/>
    <w:rsid w:val="00CD58C8"/>
    <w:rsid w:val="00CE6623"/>
    <w:rsid w:val="00D14DAB"/>
    <w:rsid w:val="00D755E2"/>
    <w:rsid w:val="00D81D10"/>
    <w:rsid w:val="00D90AA7"/>
    <w:rsid w:val="00DA6DE2"/>
    <w:rsid w:val="00DF0A0A"/>
    <w:rsid w:val="00E25575"/>
    <w:rsid w:val="00E500EF"/>
    <w:rsid w:val="00E91168"/>
    <w:rsid w:val="00EB417B"/>
    <w:rsid w:val="00EB6027"/>
    <w:rsid w:val="00ED4318"/>
    <w:rsid w:val="00F736D9"/>
    <w:rsid w:val="00FE10E6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63286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0570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570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062B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2BB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062B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2BB7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tha-c-nussbaum/creare-capacita-liberarsi-dalla-dittatura-del-pil-9788815247865-2137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martya-k-sen/lo-sviluppo-e-liberta-perche-non-ce-crescita-senza-democrazia-9788804732044-6872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driano-pessina/paradoxa-9788834319437-14064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3</Pages>
  <Words>730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2023-05-10T14:04:00Z</dcterms:created>
  <dcterms:modified xsi:type="dcterms:W3CDTF">2024-02-08T14:36:00Z</dcterms:modified>
</cp:coreProperties>
</file>