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3FC1" w14:textId="77777777" w:rsidR="002D5E17" w:rsidRDefault="00A15672" w:rsidP="002D5E17">
      <w:pPr>
        <w:pStyle w:val="Titolo1"/>
      </w:pPr>
      <w:r>
        <w:t>D</w:t>
      </w:r>
      <w:r w:rsidR="00A211B4">
        <w:t>idattica e metodologia delle attività motorie (con laboratorio)</w:t>
      </w:r>
    </w:p>
    <w:p w14:paraId="66B99039" w14:textId="77777777" w:rsidR="00A211B4" w:rsidRDefault="00A211B4" w:rsidP="00A211B4">
      <w:pPr>
        <w:pStyle w:val="Titolo2"/>
      </w:pPr>
      <w:r>
        <w:t>Prof. Francesco Casolo</w:t>
      </w:r>
    </w:p>
    <w:p w14:paraId="77DED4FD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1A30A4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Il corso si prefigge di far conoscere gli obiettivi e le forme del movimento adattate all’infanzia e alla fanciullezza intesi come periodi di crescita non solo motoria ma anche socio-affettiva ed intellettivo-cognitiva. </w:t>
      </w:r>
    </w:p>
    <w:p w14:paraId="56C8BBEC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Al termine dell’insegnamento, lo studente sarà in grado di conoscere e comprendere: </w:t>
      </w:r>
    </w:p>
    <w:p w14:paraId="6DDE3D59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a) le teorie del movimento sapendole collocare nel contesto psico-pedagogico; </w:t>
      </w:r>
    </w:p>
    <w:p w14:paraId="01E47FC3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b) le caratteristiche </w:t>
      </w:r>
      <w:proofErr w:type="spellStart"/>
      <w:r w:rsidRPr="008A3F1F">
        <w:rPr>
          <w:rFonts w:ascii="Times" w:hAnsi="Times"/>
        </w:rPr>
        <w:t>psico</w:t>
      </w:r>
      <w:proofErr w:type="spellEnd"/>
      <w:r w:rsidRPr="008A3F1F">
        <w:rPr>
          <w:rFonts w:ascii="Times" w:hAnsi="Times"/>
        </w:rPr>
        <w:t xml:space="preserve">-motorie dell’età evolutiva e i principali aspetti della didattica delle attività ludico-motorie adattate all’età e al genere; </w:t>
      </w:r>
    </w:p>
    <w:p w14:paraId="36061C34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c) la metodologia e le strategie per l’inclusione, l’autocontrollo e la percezione di se’: </w:t>
      </w:r>
    </w:p>
    <w:p w14:paraId="2374D1DC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 xml:space="preserve">Saprà applicare tali conoscenze nella progettazione e conduzione delle attività ludico-motorie orientate alla crescita cognitiva, sociale e motoria del bambino. </w:t>
      </w:r>
    </w:p>
    <w:p w14:paraId="53A39CAB" w14:textId="77777777" w:rsidR="008A3F1F" w:rsidRPr="008A3F1F" w:rsidRDefault="008A3F1F" w:rsidP="008A3F1F">
      <w:pPr>
        <w:spacing w:line="240" w:lineRule="exact"/>
        <w:rPr>
          <w:rFonts w:ascii="Times" w:hAnsi="Times"/>
        </w:rPr>
      </w:pPr>
      <w:r w:rsidRPr="008A3F1F">
        <w:rPr>
          <w:rFonts w:ascii="Times" w:hAnsi="Times"/>
        </w:rPr>
        <w:t>In aggiunta, conoscerà le competenze comunicative utili alla relazione educativa e alla capacità di valutare in modo appropriato il risultato dell’apprendimento negli allievi.</w:t>
      </w:r>
    </w:p>
    <w:p w14:paraId="58D5EF80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45D801" w14:textId="77777777" w:rsidR="008A3F1F" w:rsidRPr="00A211B4" w:rsidRDefault="008A3F1F" w:rsidP="008A3F1F">
      <w:pPr>
        <w:spacing w:line="240" w:lineRule="exact"/>
        <w:rPr>
          <w:smallCaps/>
          <w:sz w:val="18"/>
        </w:rPr>
      </w:pPr>
      <w:r w:rsidRPr="00A211B4">
        <w:rPr>
          <w:smallCaps/>
          <w:sz w:val="18"/>
        </w:rPr>
        <w:t xml:space="preserve">Parte teorica </w:t>
      </w:r>
    </w:p>
    <w:p w14:paraId="2B7C97AC" w14:textId="77777777" w:rsidR="008A3F1F" w:rsidRPr="00671B2E" w:rsidRDefault="008A3F1F" w:rsidP="008A3F1F">
      <w:pPr>
        <w:spacing w:line="240" w:lineRule="exact"/>
      </w:pPr>
      <w:r w:rsidRPr="00671B2E">
        <w:t>Il movimento umano e le sue forme nell’ambito della cultura e dei valori contemporanei</w:t>
      </w:r>
    </w:p>
    <w:p w14:paraId="65D37E52" w14:textId="77777777" w:rsidR="008A3F1F" w:rsidRPr="00671B2E" w:rsidRDefault="008A3F1F" w:rsidP="008A3F1F">
      <w:pPr>
        <w:spacing w:line="240" w:lineRule="exact"/>
      </w:pPr>
      <w:r w:rsidRPr="00671B2E">
        <w:t>Funzioni e strutture del movimento umano</w:t>
      </w:r>
    </w:p>
    <w:p w14:paraId="7DA1EBA6" w14:textId="77777777" w:rsidR="008A3F1F" w:rsidRPr="00671B2E" w:rsidRDefault="008A3F1F" w:rsidP="008A3F1F">
      <w:pPr>
        <w:spacing w:line="240" w:lineRule="exact"/>
      </w:pPr>
      <w:r>
        <w:t>La carenza di movimento</w:t>
      </w:r>
      <w:r w:rsidRPr="00671B2E">
        <w:t>: ipocinesi ed analfabetismo motorio</w:t>
      </w:r>
    </w:p>
    <w:p w14:paraId="47DA33AB" w14:textId="77777777" w:rsidR="008A3F1F" w:rsidRPr="00671B2E" w:rsidRDefault="008A3F1F" w:rsidP="008A3F1F">
      <w:pPr>
        <w:spacing w:line="240" w:lineRule="exact"/>
      </w:pPr>
      <w:r w:rsidRPr="00671B2E">
        <w:t>Lo sviluppo motorio: ontogenesi ed evoluzione degli schemi motori di base dalla nascita agli 11 anni</w:t>
      </w:r>
    </w:p>
    <w:p w14:paraId="18FD0469" w14:textId="77777777" w:rsidR="008A3F1F" w:rsidRPr="00671B2E" w:rsidRDefault="008A3F1F" w:rsidP="008A3F1F">
      <w:pPr>
        <w:spacing w:line="240" w:lineRule="exact"/>
      </w:pPr>
      <w:r w:rsidRPr="00671B2E">
        <w:t>I prerequisiti funzionali e la loro strutturazione</w:t>
      </w:r>
    </w:p>
    <w:p w14:paraId="3D9EE917" w14:textId="77777777" w:rsidR="008A3F1F" w:rsidRPr="00671B2E" w:rsidRDefault="008A3F1F" w:rsidP="008A3F1F">
      <w:pPr>
        <w:spacing w:line="240" w:lineRule="exact"/>
      </w:pPr>
      <w:r w:rsidRPr="00671B2E">
        <w:t xml:space="preserve">L’educazione </w:t>
      </w:r>
      <w:proofErr w:type="spellStart"/>
      <w:r w:rsidRPr="00671B2E">
        <w:t>psico</w:t>
      </w:r>
      <w:proofErr w:type="spellEnd"/>
      <w:r w:rsidRPr="00671B2E">
        <w:t>-motoria nei suoi vari aspetti e le relazioni tra accrescimento corporeo, sviluppo neuro motorio e psichico.</w:t>
      </w:r>
    </w:p>
    <w:p w14:paraId="1460F2FF" w14:textId="77777777" w:rsidR="008A3F1F" w:rsidRPr="00671B2E" w:rsidRDefault="008A3F1F" w:rsidP="008A3F1F">
      <w:pPr>
        <w:spacing w:line="240" w:lineRule="exact"/>
      </w:pPr>
      <w:r w:rsidRPr="00671B2E">
        <w:t>L’ acquisizione delle abilità e lo sviluppo delle capacità coordinative e condizionali nell’età evolutiva</w:t>
      </w:r>
    </w:p>
    <w:p w14:paraId="6656D9BB" w14:textId="77777777" w:rsidR="008A3F1F" w:rsidRPr="00671B2E" w:rsidRDefault="008A3F1F" w:rsidP="008A3F1F">
      <w:pPr>
        <w:spacing w:line="240" w:lineRule="exact"/>
      </w:pPr>
      <w:r w:rsidRPr="00671B2E">
        <w:t xml:space="preserve">Schema corporeo e self </w:t>
      </w:r>
      <w:proofErr w:type="spellStart"/>
      <w:r w:rsidRPr="00671B2E">
        <w:t>efficacy</w:t>
      </w:r>
      <w:proofErr w:type="spellEnd"/>
    </w:p>
    <w:p w14:paraId="2CEBC482" w14:textId="77777777" w:rsidR="008A3F1F" w:rsidRPr="00671B2E" w:rsidRDefault="008A3F1F" w:rsidP="008A3F1F">
      <w:pPr>
        <w:spacing w:line="240" w:lineRule="exact"/>
      </w:pPr>
      <w:r w:rsidRPr="00671B2E">
        <w:t>Attività motoria e sviluppo socio-intellettivo, affettivo e morale</w:t>
      </w:r>
    </w:p>
    <w:p w14:paraId="6BDE8671" w14:textId="77777777" w:rsidR="008A3F1F" w:rsidRPr="00671B2E" w:rsidRDefault="008A3F1F" w:rsidP="008A3F1F">
      <w:pPr>
        <w:spacing w:line="240" w:lineRule="exact"/>
      </w:pPr>
      <w:r w:rsidRPr="00671B2E">
        <w:t xml:space="preserve">Principi generali di gradualità e progressività nell’impiego del movimento e le variabili metodologico - didattiche </w:t>
      </w:r>
    </w:p>
    <w:p w14:paraId="52D88760" w14:textId="77777777" w:rsidR="008A3F1F" w:rsidRDefault="008A3F1F" w:rsidP="008A3F1F">
      <w:pPr>
        <w:spacing w:line="240" w:lineRule="exact"/>
      </w:pPr>
      <w:r w:rsidRPr="00671B2E">
        <w:t>Le strategie didattiche</w:t>
      </w:r>
    </w:p>
    <w:p w14:paraId="57CE3E1F" w14:textId="77777777" w:rsidR="008A3F1F" w:rsidRDefault="008A3F1F" w:rsidP="008A3F1F">
      <w:pPr>
        <w:spacing w:line="240" w:lineRule="exact"/>
      </w:pPr>
    </w:p>
    <w:p w14:paraId="1E3219B5" w14:textId="77777777" w:rsidR="008A3F1F" w:rsidRPr="00A259BB" w:rsidRDefault="008A3F1F" w:rsidP="008A3F1F">
      <w:pPr>
        <w:spacing w:line="240" w:lineRule="exact"/>
      </w:pPr>
      <w:r w:rsidRPr="00A211B4">
        <w:rPr>
          <w:smallCaps/>
          <w:sz w:val="18"/>
        </w:rPr>
        <w:t>Parte pratica</w:t>
      </w:r>
    </w:p>
    <w:p w14:paraId="0311048E" w14:textId="77777777" w:rsidR="008A3F1F" w:rsidRPr="00671B2E" w:rsidRDefault="008A3F1F" w:rsidP="008A3F1F">
      <w:pPr>
        <w:spacing w:line="240" w:lineRule="exact"/>
      </w:pPr>
      <w:r w:rsidRPr="00671B2E">
        <w:t>Sviluppo della socialità</w:t>
      </w:r>
    </w:p>
    <w:p w14:paraId="3EE88038" w14:textId="77777777" w:rsidR="008A3F1F" w:rsidRPr="00671B2E" w:rsidRDefault="008A3F1F" w:rsidP="008A3F1F">
      <w:pPr>
        <w:spacing w:line="240" w:lineRule="exact"/>
      </w:pPr>
      <w:r w:rsidRPr="00671B2E">
        <w:t>Educazione sensoriale</w:t>
      </w:r>
    </w:p>
    <w:p w14:paraId="788BCCDE" w14:textId="77777777" w:rsidR="008A3F1F" w:rsidRPr="00671B2E" w:rsidRDefault="008A3F1F" w:rsidP="008A3F1F">
      <w:pPr>
        <w:spacing w:line="240" w:lineRule="exact"/>
      </w:pPr>
      <w:r w:rsidRPr="00671B2E">
        <w:t>Educazione posturale</w:t>
      </w:r>
    </w:p>
    <w:p w14:paraId="263F6067" w14:textId="77777777" w:rsidR="008A3F1F" w:rsidRPr="00671B2E" w:rsidRDefault="008A3F1F" w:rsidP="008A3F1F">
      <w:pPr>
        <w:spacing w:line="240" w:lineRule="exact"/>
      </w:pPr>
      <w:r w:rsidRPr="00671B2E">
        <w:t>Educazione respiratoria</w:t>
      </w:r>
    </w:p>
    <w:p w14:paraId="68621DB7" w14:textId="77777777" w:rsidR="008A3F1F" w:rsidRPr="00671B2E" w:rsidRDefault="008A3F1F" w:rsidP="008A3F1F">
      <w:pPr>
        <w:spacing w:line="240" w:lineRule="exact"/>
      </w:pPr>
      <w:r w:rsidRPr="00671B2E">
        <w:t>Espressività corporea</w:t>
      </w:r>
    </w:p>
    <w:p w14:paraId="171AEE91" w14:textId="77777777" w:rsidR="008A3F1F" w:rsidRPr="00671B2E" w:rsidRDefault="008A3F1F" w:rsidP="008A3F1F">
      <w:pPr>
        <w:spacing w:line="240" w:lineRule="exact"/>
      </w:pPr>
      <w:r w:rsidRPr="00671B2E">
        <w:t>Percezione ed organizzazione spazio-temporale e sviluppo della lateralità</w:t>
      </w:r>
    </w:p>
    <w:p w14:paraId="7F3EF887" w14:textId="77777777" w:rsidR="008A3F1F" w:rsidRPr="00671B2E" w:rsidRDefault="008A3F1F" w:rsidP="008A3F1F">
      <w:pPr>
        <w:spacing w:line="240" w:lineRule="exact"/>
      </w:pPr>
      <w:r w:rsidRPr="00671B2E">
        <w:t>Dagli schemi motori di base alle prime forme di gestualità applicata allo sport</w:t>
      </w:r>
    </w:p>
    <w:p w14:paraId="2DD15AAA" w14:textId="77777777" w:rsidR="008A3F1F" w:rsidRPr="000611EA" w:rsidRDefault="008A3F1F" w:rsidP="008A3F1F">
      <w:pPr>
        <w:spacing w:line="240" w:lineRule="exact"/>
      </w:pPr>
      <w:r w:rsidRPr="00671B2E">
        <w:t>Dalla macro progettazione alla programmazione operativa: la sequenza didattica, l’unità di lavoro e l’unità di apprendimento per le differenti età</w:t>
      </w:r>
    </w:p>
    <w:p w14:paraId="121AC30E" w14:textId="538FFCE7" w:rsidR="00D873F7" w:rsidRPr="009D3ACD" w:rsidRDefault="008A3F1F" w:rsidP="008A3F1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  <w:szCs w:val="20"/>
        </w:rPr>
      </w:pPr>
      <w:r w:rsidRPr="009D3ACD">
        <w:rPr>
          <w:iCs/>
        </w:rPr>
        <w:t>Il corso è integrato da attività didattico-laboratoriali affidate a conduttori esperti</w:t>
      </w:r>
      <w:r>
        <w:rPr>
          <w:iCs/>
        </w:rPr>
        <w:t xml:space="preserve"> </w:t>
      </w:r>
      <w:r w:rsidRPr="009D3ACD">
        <w:rPr>
          <w:iCs/>
        </w:rPr>
        <w:t>e caratterizzate da specifiche tematiche e metodologie concertate con il docente.</w:t>
      </w:r>
      <w:r>
        <w:rPr>
          <w:iCs/>
        </w:rPr>
        <w:t xml:space="preserve"> </w:t>
      </w:r>
      <w:r w:rsidRPr="009D3ACD">
        <w:rPr>
          <w:iCs/>
        </w:rPr>
        <w:t>Ciascuna edizione di laboratorio sarà finalizzata alla produzione di un progetto/artefatto</w:t>
      </w:r>
      <w:r>
        <w:rPr>
          <w:iCs/>
        </w:rPr>
        <w:t xml:space="preserve"> </w:t>
      </w:r>
      <w:r w:rsidRPr="009D3ACD">
        <w:rPr>
          <w:iCs/>
        </w:rPr>
        <w:t>la cui valutazione è demandata al conduttore sulla base di parametri condivisi col</w:t>
      </w:r>
      <w:r>
        <w:rPr>
          <w:iCs/>
        </w:rPr>
        <w:t xml:space="preserve"> </w:t>
      </w:r>
      <w:r w:rsidRPr="009D3ACD">
        <w:rPr>
          <w:iCs/>
        </w:rPr>
        <w:t>docente e basati su criteri di: completezza, coerenza, originalità, spendibilità didattica</w:t>
      </w:r>
      <w:r>
        <w:rPr>
          <w:iCs/>
        </w:rPr>
        <w:t>.</w:t>
      </w:r>
    </w:p>
    <w:p w14:paraId="27B9BD0A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52E0C43" w14:textId="61A2DC0F" w:rsidR="008A3F1F" w:rsidRDefault="008A3F1F" w:rsidP="008A3F1F">
      <w:pPr>
        <w:pStyle w:val="Testo1"/>
        <w:spacing w:line="240" w:lineRule="atLeast"/>
        <w:rPr>
          <w:spacing w:val="-5"/>
        </w:rPr>
      </w:pPr>
      <w:r w:rsidRPr="009C44A3">
        <w:rPr>
          <w:smallCaps/>
          <w:spacing w:val="-5"/>
          <w:sz w:val="16"/>
        </w:rPr>
        <w:t>F. Casolo,</w:t>
      </w:r>
      <w:r w:rsidRPr="009C44A3">
        <w:rPr>
          <w:i/>
          <w:spacing w:val="-5"/>
        </w:rPr>
        <w:t xml:space="preserve"> Didattica delle attività motorie per l’età evolutiva,</w:t>
      </w:r>
      <w:r w:rsidRPr="009C44A3">
        <w:rPr>
          <w:spacing w:val="-5"/>
        </w:rPr>
        <w:t xml:space="preserve"> Vita e pensiero, Milano 2011</w:t>
      </w:r>
      <w:r>
        <w:rPr>
          <w:spacing w:val="-5"/>
        </w:rPr>
        <w:t>.</w:t>
      </w:r>
      <w:r w:rsidR="00DC4FA1">
        <w:rPr>
          <w:spacing w:val="-5"/>
        </w:rPr>
        <w:t xml:space="preserve"> </w:t>
      </w:r>
      <w:hyperlink r:id="rId6" w:history="1">
        <w:r w:rsidR="00DC4FA1" w:rsidRPr="00DC4FA1">
          <w:rPr>
            <w:rStyle w:val="Collegamentoipertestuale"/>
            <w:spacing w:val="-5"/>
          </w:rPr>
          <w:t>Acquista V&amp;P</w:t>
        </w:r>
      </w:hyperlink>
    </w:p>
    <w:p w14:paraId="42992A73" w14:textId="20D7E941" w:rsidR="008A3F1F" w:rsidRDefault="008A3F1F" w:rsidP="008A3F1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F. Casolo-G. Frattini</w:t>
      </w:r>
      <w:r>
        <w:rPr>
          <w:i/>
        </w:rPr>
        <w:t>, Crescere giocando: neurodidattica dei giochi di movimento</w:t>
      </w:r>
      <w:r w:rsidRPr="009C44A3">
        <w:rPr>
          <w:i/>
        </w:rPr>
        <w:t>,</w:t>
      </w:r>
      <w:r w:rsidRPr="009C44A3">
        <w:rPr>
          <w:i/>
          <w:spacing w:val="-5"/>
        </w:rPr>
        <w:t xml:space="preserve"> </w:t>
      </w:r>
      <w:r w:rsidRPr="009C44A3">
        <w:rPr>
          <w:spacing w:val="-5"/>
        </w:rPr>
        <w:t>Vita e pensiero, Milano 20</w:t>
      </w:r>
      <w:r>
        <w:rPr>
          <w:spacing w:val="-5"/>
        </w:rPr>
        <w:t>23.</w:t>
      </w:r>
      <w:r w:rsidR="00DC4FA1">
        <w:rPr>
          <w:spacing w:val="-5"/>
        </w:rPr>
        <w:t xml:space="preserve"> </w:t>
      </w:r>
      <w:hyperlink r:id="rId7" w:history="1">
        <w:r w:rsidR="00DC4FA1" w:rsidRPr="00DC4FA1">
          <w:rPr>
            <w:rStyle w:val="Collegamentoipertestuale"/>
            <w:spacing w:val="-5"/>
          </w:rPr>
          <w:t>Acquista da V&amp;P</w:t>
        </w:r>
      </w:hyperlink>
    </w:p>
    <w:p w14:paraId="08FE5BE4" w14:textId="1C801261" w:rsidR="008A3F1F" w:rsidRDefault="008A3F1F" w:rsidP="008A3F1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F. Casolo-G. Frattini</w:t>
      </w:r>
      <w:r w:rsidRPr="009C44A3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Educazione motoria: percorsi ludici di apprendimento</w:t>
      </w:r>
      <w:r w:rsidRPr="009C44A3">
        <w:rPr>
          <w:i/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Scholé Editrice Morcelliana, Brescia 2021.</w:t>
      </w:r>
      <w:r w:rsidR="00C7699A">
        <w:rPr>
          <w:spacing w:val="-5"/>
        </w:rPr>
        <w:t xml:space="preserve"> </w:t>
      </w:r>
      <w:hyperlink r:id="rId8" w:history="1">
        <w:r w:rsidR="00C7699A" w:rsidRPr="00C7699A">
          <w:rPr>
            <w:rStyle w:val="Collegamentoipertestuale"/>
            <w:spacing w:val="-5"/>
          </w:rPr>
          <w:t>Acquista da V&amp;P</w:t>
        </w:r>
      </w:hyperlink>
    </w:p>
    <w:p w14:paraId="2117F2B3" w14:textId="147FA7E8" w:rsidR="008A3F1F" w:rsidRPr="009C44A3" w:rsidRDefault="008A3F1F" w:rsidP="008A3F1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F. Casolo-</w:t>
      </w:r>
      <w:r w:rsidRPr="009C44A3">
        <w:rPr>
          <w:smallCaps/>
          <w:spacing w:val="-5"/>
          <w:sz w:val="16"/>
        </w:rPr>
        <w:t>S. Melica,</w:t>
      </w:r>
      <w:r w:rsidRPr="009C44A3">
        <w:rPr>
          <w:i/>
          <w:spacing w:val="-5"/>
        </w:rPr>
        <w:t xml:space="preserve">  </w:t>
      </w:r>
      <w:r>
        <w:rPr>
          <w:i/>
          <w:spacing w:val="-5"/>
        </w:rPr>
        <w:t>Neuroscienze, corporeità ed espressività</w:t>
      </w:r>
      <w:r w:rsidRPr="009C44A3">
        <w:rPr>
          <w:i/>
          <w:spacing w:val="-5"/>
        </w:rPr>
        <w:t>,</w:t>
      </w:r>
      <w:r w:rsidRPr="009C44A3">
        <w:rPr>
          <w:spacing w:val="-5"/>
        </w:rPr>
        <w:t xml:space="preserve"> Vita e Pensiero, Milano 20</w:t>
      </w:r>
      <w:r>
        <w:rPr>
          <w:spacing w:val="-5"/>
        </w:rPr>
        <w:t>22.</w:t>
      </w:r>
      <w:r w:rsidR="00C7699A">
        <w:rPr>
          <w:spacing w:val="-5"/>
        </w:rPr>
        <w:t xml:space="preserve"> </w:t>
      </w:r>
      <w:hyperlink r:id="rId9" w:history="1">
        <w:r w:rsidR="00C7699A" w:rsidRPr="00C7699A">
          <w:rPr>
            <w:rStyle w:val="Collegamentoipertestuale"/>
            <w:spacing w:val="-5"/>
          </w:rPr>
          <w:t>Acquista da V&amp;P</w:t>
        </w:r>
      </w:hyperlink>
    </w:p>
    <w:p w14:paraId="2EC691B3" w14:textId="1B062F7C" w:rsidR="008A3F1F" w:rsidRPr="004678DF" w:rsidRDefault="008A3F1F" w:rsidP="008A3F1F">
      <w:pPr>
        <w:pStyle w:val="Testo1"/>
        <w:rPr>
          <w:rFonts w:ascii="Times New Roman" w:hAnsi="Times New Roman"/>
          <w:spacing w:val="-5"/>
        </w:rPr>
      </w:pPr>
      <w:r w:rsidRPr="00375943">
        <w:rPr>
          <w:rFonts w:ascii="Times New Roman" w:hAnsi="Times New Roman"/>
          <w:smallCaps/>
          <w:spacing w:val="-5"/>
          <w:sz w:val="16"/>
          <w:szCs w:val="16"/>
        </w:rPr>
        <w:t>M. Mondoni-C.Salvetti</w:t>
      </w:r>
      <w:r w:rsidRPr="004678DF">
        <w:rPr>
          <w:rFonts w:ascii="Times New Roman" w:hAnsi="Times New Roman"/>
          <w:smallCaps/>
          <w:spacing w:val="-5"/>
        </w:rPr>
        <w:t>,</w:t>
      </w:r>
      <w:r w:rsidRPr="004678DF">
        <w:rPr>
          <w:rFonts w:ascii="Times New Roman" w:hAnsi="Times New Roman"/>
          <w:spacing w:val="-5"/>
        </w:rPr>
        <w:t xml:space="preserve"> </w:t>
      </w:r>
      <w:r w:rsidRPr="00893ACF">
        <w:rPr>
          <w:rFonts w:ascii="Times New Roman" w:hAnsi="Times New Roman"/>
          <w:i/>
          <w:iCs/>
          <w:spacing w:val="-5"/>
        </w:rPr>
        <w:t>Didattica del movimento per la scuola dell’infanzia</w:t>
      </w:r>
      <w:r w:rsidRPr="004678DF">
        <w:rPr>
          <w:rFonts w:ascii="Times New Roman" w:hAnsi="Times New Roman"/>
          <w:spacing w:val="-5"/>
        </w:rPr>
        <w:t>,Vita e Pensiero, Milano, 2015</w:t>
      </w:r>
      <w:r>
        <w:rPr>
          <w:rFonts w:ascii="Times New Roman" w:hAnsi="Times New Roman"/>
          <w:spacing w:val="-5"/>
        </w:rPr>
        <w:t>.</w:t>
      </w:r>
      <w:r w:rsidR="00C7699A">
        <w:rPr>
          <w:rFonts w:ascii="Times New Roman" w:hAnsi="Times New Roman"/>
          <w:spacing w:val="-5"/>
        </w:rPr>
        <w:t xml:space="preserve">  </w:t>
      </w:r>
      <w:hyperlink r:id="rId10" w:history="1">
        <w:r w:rsidR="00C7699A" w:rsidRPr="00C7699A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12D03D3F" w14:textId="77777777" w:rsidR="008A3F1F" w:rsidRPr="009C44A3" w:rsidRDefault="008A3F1F" w:rsidP="008A3F1F">
      <w:pPr>
        <w:pStyle w:val="Testo1"/>
        <w:spacing w:line="240" w:lineRule="atLeast"/>
        <w:rPr>
          <w:spacing w:val="-5"/>
        </w:rPr>
      </w:pPr>
      <w:r w:rsidRPr="009C44A3">
        <w:rPr>
          <w:smallCaps/>
          <w:spacing w:val="-5"/>
          <w:sz w:val="16"/>
        </w:rPr>
        <w:t>D. Coco,</w:t>
      </w:r>
      <w:r w:rsidRPr="009C44A3">
        <w:rPr>
          <w:i/>
          <w:spacing w:val="-5"/>
        </w:rPr>
        <w:t xml:space="preserve"> Pedagogia del corpo ludico-motorio e sviluppo morale,</w:t>
      </w:r>
      <w:r w:rsidRPr="009C44A3">
        <w:rPr>
          <w:spacing w:val="-5"/>
        </w:rPr>
        <w:t xml:space="preserve"> Editoriale Anicia, 2014</w:t>
      </w:r>
      <w:r>
        <w:rPr>
          <w:spacing w:val="-5"/>
        </w:rPr>
        <w:t>.</w:t>
      </w:r>
      <w:bookmarkStart w:id="0" w:name="_GoBack"/>
      <w:bookmarkEnd w:id="0"/>
    </w:p>
    <w:p w14:paraId="6E75B212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0F328B" w14:textId="77777777" w:rsidR="008A3F1F" w:rsidRPr="008A3F1F" w:rsidRDefault="008A3F1F" w:rsidP="008A3F1F">
      <w:pPr>
        <w:spacing w:after="120"/>
        <w:rPr>
          <w:rFonts w:ascii="Times" w:hAnsi="Times"/>
          <w:b/>
          <w:i/>
          <w:noProof/>
          <w:sz w:val="18"/>
          <w:szCs w:val="20"/>
        </w:rPr>
      </w:pPr>
      <w:r w:rsidRPr="008A3F1F">
        <w:rPr>
          <w:rFonts w:ascii="Times" w:hAnsi="Times"/>
          <w:noProof/>
          <w:sz w:val="18"/>
          <w:szCs w:val="20"/>
        </w:rPr>
        <w:t>Il corso è articolato in: lezioni teoriche a corsi riuniti in aula, lezioni teorico-pratiche a corsi distinti in palestra multimediale e laboratori pratici in palestra.</w:t>
      </w:r>
    </w:p>
    <w:p w14:paraId="2FFC43B4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761722" w14:textId="77777777" w:rsidR="008A3F1F" w:rsidRPr="008A3F1F" w:rsidRDefault="008A3F1F" w:rsidP="008A3F1F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8A3F1F">
        <w:rPr>
          <w:rFonts w:ascii="Times" w:hAnsi="Times"/>
          <w:noProof/>
          <w:sz w:val="18"/>
          <w:szCs w:val="20"/>
        </w:rPr>
        <w:t>L’esame si svolge in due parti entrambe obbligatorie per tutti gli studenti:</w:t>
      </w:r>
    </w:p>
    <w:p w14:paraId="34623DE8" w14:textId="77777777" w:rsidR="008A3F1F" w:rsidRPr="008A3F1F" w:rsidRDefault="008A3F1F" w:rsidP="008A3F1F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8A3F1F">
        <w:rPr>
          <w:rFonts w:ascii="Times" w:hAnsi="Times"/>
          <w:noProof/>
          <w:sz w:val="18"/>
          <w:szCs w:val="20"/>
        </w:rPr>
        <w:lastRenderedPageBreak/>
        <w:t>1) un esame scritto sulla parte teorica del corso che consiste in 20 item a risposta multipla. Alle 20 domande viene assegnato un punteggio pari a 1 (risposta corretta) oppure 0 (risposta sbagliata). Il punteggio complessivo in ventesimi viene poi rapportato in quindicesimi che rappresenta il voto di ammissione all’orale a cui si accede con punteggio minimo di otto quindicesimi. Questa parte si prepara con l’ausilio dei primi due testi presenti in bibliografia.</w:t>
      </w:r>
    </w:p>
    <w:p w14:paraId="37EDBCDB" w14:textId="77777777" w:rsidR="008A3F1F" w:rsidRPr="008A3F1F" w:rsidRDefault="008A3F1F" w:rsidP="008A3F1F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8A3F1F">
        <w:rPr>
          <w:rFonts w:ascii="Times" w:hAnsi="Times"/>
          <w:noProof/>
          <w:sz w:val="18"/>
          <w:szCs w:val="20"/>
        </w:rPr>
        <w:t>2) un esame orale che consiste in un colloquio sugli approfondimenti della parte teorico-pratica, dei percorsi di apprendimento e dei laboratori. La valutazione di questa parte, a cui concorrono la pertinenza delle risposte, l’uso appropriato della terminologia specifica, la strutturazione argomentata e coerente del discorso e la capacità di individuare nessi concettuali e questioni aperte, viene espressa in quindicesimi. Questa parte si prepara sul 3° testo + uno a scelta tra il 4°, 5° e 6° testo presenti in bibliografia.</w:t>
      </w:r>
    </w:p>
    <w:p w14:paraId="608773EB" w14:textId="77777777" w:rsidR="008A3F1F" w:rsidRDefault="008A3F1F" w:rsidP="008A3F1F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8A3F1F">
        <w:rPr>
          <w:rFonts w:ascii="Times" w:hAnsi="Times"/>
          <w:noProof/>
          <w:sz w:val="18"/>
          <w:szCs w:val="20"/>
        </w:rPr>
        <w:t>Il voto finale è frutto della somma delle valutazioni ottenute nelle due parti.</w:t>
      </w:r>
    </w:p>
    <w:p w14:paraId="5A731426" w14:textId="01B6E54D" w:rsidR="009C44A3" w:rsidRPr="009C44A3" w:rsidRDefault="009C44A3" w:rsidP="008A3F1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74ADA8" w14:textId="77777777" w:rsidR="008A3F1F" w:rsidRPr="008A3F1F" w:rsidRDefault="008A3F1F" w:rsidP="008A3F1F">
      <w:pPr>
        <w:pStyle w:val="Testo2"/>
        <w:spacing w:before="120" w:line="240" w:lineRule="exact"/>
        <w:ind w:firstLine="0"/>
      </w:pPr>
      <w:r w:rsidRPr="008A3F1F">
        <w:t>Avendo carattere introduttivo, l’insegnamento non necessita di prerequisiti relativi ai contenuti. Si presuppone comunque interesse e disponibilità nella partecipazione alle lezioni teoriche e pratiche, queste ultime da svolgersi in abbigliamento sportivo adeguato.</w:t>
      </w:r>
    </w:p>
    <w:p w14:paraId="2436F18E" w14:textId="77777777" w:rsidR="008A3F1F" w:rsidRPr="008A3F1F" w:rsidRDefault="008A3F1F" w:rsidP="008A3F1F">
      <w:pPr>
        <w:pStyle w:val="Testo2"/>
        <w:spacing w:before="120" w:line="240" w:lineRule="exact"/>
        <w:ind w:firstLine="0"/>
      </w:pPr>
      <w:r w:rsidRPr="008A3F1F">
        <w:t xml:space="preserve">Ulteriori informazioni sul corso e contenuti delle lezioni sono consultabili sul supporto  “blackboard” nella parte dedicata al corso. </w:t>
      </w:r>
    </w:p>
    <w:p w14:paraId="3A8876C8" w14:textId="3B4BAC9B" w:rsidR="009C44A3" w:rsidRPr="009C44A3" w:rsidRDefault="009C44A3" w:rsidP="00F413EA">
      <w:pPr>
        <w:pStyle w:val="Testo2"/>
        <w:spacing w:before="120" w:line="240" w:lineRule="exact"/>
        <w:ind w:firstLine="0"/>
        <w:rPr>
          <w:i/>
        </w:rPr>
      </w:pPr>
      <w:r w:rsidRPr="009C44A3">
        <w:rPr>
          <w:i/>
        </w:rPr>
        <w:t>Orario e luogo di ricevimento</w:t>
      </w:r>
      <w:r w:rsidR="008A3F1F">
        <w:rPr>
          <w:i/>
        </w:rPr>
        <w:t xml:space="preserve"> degli studenti</w:t>
      </w:r>
    </w:p>
    <w:p w14:paraId="29FC53A6" w14:textId="77777777" w:rsidR="008A3F1F" w:rsidRPr="008A3F1F" w:rsidRDefault="008A3F1F" w:rsidP="008A3F1F">
      <w:pPr>
        <w:pStyle w:val="Testo2"/>
        <w:spacing w:line="240" w:lineRule="exact"/>
        <w:ind w:firstLine="0"/>
      </w:pPr>
      <w:r w:rsidRPr="008A3F1F">
        <w:t>Il Prof. Francesco Casolo riceve gli studenti previo appuntamento da richiedere via e-mail (</w:t>
      </w:r>
      <w:hyperlink r:id="rId11" w:history="1">
        <w:r w:rsidRPr="008A3F1F">
          <w:rPr>
            <w:rStyle w:val="Collegamentoipertestuale"/>
          </w:rPr>
          <w:t>francesco.casolo@unicatt.it</w:t>
        </w:r>
      </w:hyperlink>
      <w:r w:rsidRPr="008A3F1F">
        <w:rPr>
          <w:u w:val="single"/>
        </w:rPr>
        <w:t>)</w:t>
      </w:r>
      <w:r w:rsidRPr="008A3F1F">
        <w:t xml:space="preserve"> </w:t>
      </w:r>
    </w:p>
    <w:p w14:paraId="5021CD36" w14:textId="77777777" w:rsidR="008A3F1F" w:rsidRPr="008A3F1F" w:rsidRDefault="008A3F1F" w:rsidP="008A3F1F">
      <w:pPr>
        <w:pStyle w:val="Testo2"/>
        <w:spacing w:line="240" w:lineRule="exact"/>
        <w:ind w:firstLine="0"/>
      </w:pPr>
      <w:r w:rsidRPr="008A3F1F">
        <w:t xml:space="preserve">o tel 02-72348800  presso: </w:t>
      </w:r>
    </w:p>
    <w:p w14:paraId="3BCA7C84" w14:textId="77777777" w:rsidR="008A3F1F" w:rsidRPr="008A3F1F" w:rsidRDefault="008A3F1F" w:rsidP="008A3F1F">
      <w:pPr>
        <w:pStyle w:val="Testo2"/>
        <w:spacing w:line="240" w:lineRule="exact"/>
        <w:ind w:firstLine="0"/>
      </w:pPr>
      <w:r w:rsidRPr="008A3F1F">
        <w:t>il Dipartimento di Pedagogia sede Centrale UCSC di Milano, largo Gemelli 1;</w:t>
      </w:r>
    </w:p>
    <w:p w14:paraId="62179D02" w14:textId="77777777" w:rsidR="008A3F1F" w:rsidRPr="008A3F1F" w:rsidRDefault="008A3F1F" w:rsidP="008A3F1F">
      <w:pPr>
        <w:pStyle w:val="Testo2"/>
        <w:spacing w:line="240" w:lineRule="exact"/>
        <w:ind w:firstLine="0"/>
      </w:pPr>
      <w:r w:rsidRPr="008A3F1F">
        <w:t xml:space="preserve">il Centro Accademico Sportivo Rino Fenaroli di Milano, viale Suzzani 279; </w:t>
      </w:r>
    </w:p>
    <w:p w14:paraId="3EEF3363" w14:textId="77777777" w:rsidR="008A3F1F" w:rsidRPr="008A3F1F" w:rsidRDefault="008A3F1F" w:rsidP="008A3F1F">
      <w:pPr>
        <w:pStyle w:val="Testo2"/>
        <w:spacing w:line="240" w:lineRule="exact"/>
        <w:ind w:firstLine="0"/>
      </w:pPr>
      <w:r w:rsidRPr="008A3F1F">
        <w:t>la Nuova sede UCSC di Brescia, via Garzetta 20.</w:t>
      </w:r>
    </w:p>
    <w:p w14:paraId="6C67FE74" w14:textId="7F63929B" w:rsidR="0088635C" w:rsidRDefault="0088635C" w:rsidP="00F413EA">
      <w:pPr>
        <w:pStyle w:val="Testo2"/>
        <w:spacing w:line="240" w:lineRule="exact"/>
        <w:ind w:firstLine="0"/>
      </w:pPr>
      <w:r>
        <w:t>.</w:t>
      </w:r>
    </w:p>
    <w:p w14:paraId="2041B704" w14:textId="60036274" w:rsidR="009C44A3" w:rsidRPr="00BD2BBF" w:rsidRDefault="009C44A3" w:rsidP="001B7B5C">
      <w:pPr>
        <w:pStyle w:val="Testo2"/>
        <w:ind w:firstLine="0"/>
      </w:pPr>
    </w:p>
    <w:sectPr w:rsidR="009C44A3" w:rsidRPr="00BD2B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E6442D"/>
    <w:multiLevelType w:val="hybridMultilevel"/>
    <w:tmpl w:val="5128C5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10695F"/>
    <w:rsid w:val="00187B99"/>
    <w:rsid w:val="001B7B5C"/>
    <w:rsid w:val="002014DD"/>
    <w:rsid w:val="002D5E17"/>
    <w:rsid w:val="00332A88"/>
    <w:rsid w:val="00375943"/>
    <w:rsid w:val="004D1217"/>
    <w:rsid w:val="004D6008"/>
    <w:rsid w:val="00640794"/>
    <w:rsid w:val="006F1772"/>
    <w:rsid w:val="007674E9"/>
    <w:rsid w:val="007E4CD3"/>
    <w:rsid w:val="0088635C"/>
    <w:rsid w:val="00893ACF"/>
    <w:rsid w:val="008942E7"/>
    <w:rsid w:val="008A1204"/>
    <w:rsid w:val="008A3F1F"/>
    <w:rsid w:val="00900CCA"/>
    <w:rsid w:val="00924B77"/>
    <w:rsid w:val="00940DA2"/>
    <w:rsid w:val="009C44A3"/>
    <w:rsid w:val="009D3ACD"/>
    <w:rsid w:val="009E055C"/>
    <w:rsid w:val="00A15672"/>
    <w:rsid w:val="00A16D1B"/>
    <w:rsid w:val="00A211B4"/>
    <w:rsid w:val="00A74F6F"/>
    <w:rsid w:val="00A769F1"/>
    <w:rsid w:val="00AD7557"/>
    <w:rsid w:val="00B50C5D"/>
    <w:rsid w:val="00B51253"/>
    <w:rsid w:val="00B525CC"/>
    <w:rsid w:val="00C23528"/>
    <w:rsid w:val="00C7699A"/>
    <w:rsid w:val="00D35733"/>
    <w:rsid w:val="00D404F2"/>
    <w:rsid w:val="00D873F7"/>
    <w:rsid w:val="00DC4FA1"/>
    <w:rsid w:val="00E607E6"/>
    <w:rsid w:val="00F30F2A"/>
    <w:rsid w:val="00F413EA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4E013"/>
  <w15:docId w15:val="{39DE5F97-87BE-4BE0-851C-D751DCA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francesco-casolo-gabriella-frattini/crescere-giocando-neurodidattica-dei-giochi-di-movimento-9788834351611-72520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francesco-casolo/didattica-delle-attivita-motorie-per-leta-evolutiva-9788834320723-140459.html" TargetMode="External"/><Relationship Id="rId11" Type="http://schemas.openxmlformats.org/officeDocument/2006/relationships/hyperlink" Target="mailto:francesco.casol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mondoni-cristina-salvetti/didattica-del-movimento-per-la-scuola-dellinfanzia-9788834329542-2274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casolo-stefania-melica/neuroscienze-corporeita-ed-espressivita-9788834348352-70890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09E3-8D24-4D12-BAE4-5ECE78C9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96</TotalTime>
  <Pages>3</Pages>
  <Words>796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5</cp:revision>
  <cp:lastPrinted>2003-03-27T10:42:00Z</cp:lastPrinted>
  <dcterms:created xsi:type="dcterms:W3CDTF">2022-05-17T15:01:00Z</dcterms:created>
  <dcterms:modified xsi:type="dcterms:W3CDTF">2024-02-08T13:22:00Z</dcterms:modified>
</cp:coreProperties>
</file>