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482D" w14:textId="7ED9BA98" w:rsidR="00BF447D" w:rsidRDefault="00BF447D">
      <w:pPr>
        <w:pStyle w:val="Titolo1"/>
      </w:pPr>
      <w:r>
        <w:t>Teoria dei campi e delle particelle elementari</w:t>
      </w:r>
    </w:p>
    <w:p w14:paraId="18078E83" w14:textId="77777777" w:rsidR="00BF447D" w:rsidRDefault="00BF447D" w:rsidP="007C5197">
      <w:pPr>
        <w:pStyle w:val="Titolo2"/>
      </w:pPr>
      <w:r>
        <w:t xml:space="preserve">Prof. Giuseppe Nardelli </w:t>
      </w:r>
    </w:p>
    <w:p w14:paraId="74F2F8D9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207DF">
        <w:rPr>
          <w:b/>
          <w:i/>
          <w:sz w:val="18"/>
        </w:rPr>
        <w:t xml:space="preserve"> E RISULTATI DI APPRENDIMENTO ATTESI</w:t>
      </w:r>
    </w:p>
    <w:p w14:paraId="2841A50E" w14:textId="706BD3D3" w:rsidR="007C5197" w:rsidRDefault="007C5197" w:rsidP="007C5197">
      <w:r>
        <w:t>L’obiettivo principale del corso è quello di introdurre agli studenti la seconda quantizzazione, il concetto di campo e la sua interpretazione particellare nell’ambito d</w:t>
      </w:r>
      <w:r w:rsidR="001207DF">
        <w:t>ella fisica. Si sviluppa inoltre il concetto di rottura spontanea di simmetria in una teoria quantistica.</w:t>
      </w:r>
      <w:r>
        <w:t xml:space="preserve"> </w:t>
      </w:r>
      <w:r w:rsidR="00B4640F">
        <w:t xml:space="preserve">Si studieranno inoltre gli integrali di cammino di Feynman. </w:t>
      </w:r>
      <w:r>
        <w:t>Nella prima p</w:t>
      </w:r>
      <w:r w:rsidR="001207DF">
        <w:t xml:space="preserve">arte del corso verranno trattati </w:t>
      </w:r>
      <w:r>
        <w:t>alcuni strumenti matematici per sviluppare il programma (distribuzioni temperate).</w:t>
      </w:r>
    </w:p>
    <w:p w14:paraId="7965C640" w14:textId="315092B1" w:rsidR="001207DF" w:rsidRDefault="001207DF" w:rsidP="007C5197">
      <w:r>
        <w:t>Al termine dell’insegnamento, lo studente sarà in grado di apprezzare la differenza tra meccanica quantistica e teoria quantistica dei campi, svolgere in maniera autonoma semplici esercizi di teoria dei campi (liberi)</w:t>
      </w:r>
      <w:r w:rsidR="00B4640F">
        <w:t xml:space="preserve"> e calcolare semplici integrali di cammino in meccanica quantistica.</w:t>
      </w:r>
      <w:r>
        <w:t xml:space="preserve"> </w:t>
      </w:r>
    </w:p>
    <w:p w14:paraId="50737FFB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01AE66" w14:textId="77777777" w:rsidR="007C5197" w:rsidRDefault="007C5197" w:rsidP="007C5197">
      <w:r>
        <w:t xml:space="preserve">Distribuzioni temperate e principali operazioni. Distribuzioni notevoli, formule di </w:t>
      </w:r>
      <w:proofErr w:type="spellStart"/>
      <w:r>
        <w:t>Sokhotski</w:t>
      </w:r>
      <w:proofErr w:type="spellEnd"/>
      <w:r>
        <w:t>.</w:t>
      </w:r>
    </w:p>
    <w:p w14:paraId="2D8C86AD" w14:textId="77777777" w:rsidR="007C5197" w:rsidRDefault="007C5197" w:rsidP="007C5197">
      <w:r>
        <w:t>Trasformate di Fourier e soluzioni fondamentali di operatori notevoli.</w:t>
      </w:r>
    </w:p>
    <w:p w14:paraId="03176C00" w14:textId="77777777" w:rsidR="007C5197" w:rsidRDefault="007C5197" w:rsidP="007C5197">
      <w:r>
        <w:t>Il passaggio dalla meccanica quantistica alla teoria dei campi.</w:t>
      </w:r>
    </w:p>
    <w:p w14:paraId="3496E49D" w14:textId="46AF79ED" w:rsidR="007C5197" w:rsidRDefault="007C5197" w:rsidP="007C5197">
      <w:r>
        <w:t>Simmetrie e leggi di conserva</w:t>
      </w:r>
      <w:r w:rsidR="007C18E0">
        <w:t>z</w:t>
      </w:r>
      <w:r>
        <w:t xml:space="preserve">ione (teorema di </w:t>
      </w:r>
      <w:proofErr w:type="spellStart"/>
      <w:r>
        <w:t>Noether</w:t>
      </w:r>
      <w:proofErr w:type="spellEnd"/>
      <w:r>
        <w:t>)</w:t>
      </w:r>
    </w:p>
    <w:p w14:paraId="1BCD1FC0" w14:textId="1324F8D0" w:rsidR="007C5197" w:rsidRDefault="009F2A02" w:rsidP="007C5197">
      <w:r>
        <w:t>Campi scalari liberi</w:t>
      </w:r>
      <w:r w:rsidR="007C5197">
        <w:t>, campo di Dirac, campo elettromagnetico: trattazione classica</w:t>
      </w:r>
    </w:p>
    <w:p w14:paraId="2747C286" w14:textId="77777777" w:rsidR="007C5197" w:rsidRDefault="007C5197" w:rsidP="007C5197">
      <w:r>
        <w:t xml:space="preserve"> e quantizzazione; interpretazione fisica e spazi di </w:t>
      </w:r>
      <w:proofErr w:type="spellStart"/>
      <w:r>
        <w:t>Fock</w:t>
      </w:r>
      <w:proofErr w:type="spellEnd"/>
      <w:r>
        <w:t xml:space="preserve">, causalità e funzioni a due punti.  Effetto Casimir. Effetto </w:t>
      </w:r>
      <w:proofErr w:type="spellStart"/>
      <w:r>
        <w:t>Aharonov</w:t>
      </w:r>
      <w:proofErr w:type="spellEnd"/>
      <w:r>
        <w:t>-Bohm.</w:t>
      </w:r>
    </w:p>
    <w:p w14:paraId="06FE43E2" w14:textId="21F221B2" w:rsidR="007C5197" w:rsidRDefault="007C5197" w:rsidP="007C5197">
      <w:r>
        <w:t>Campi di Yang Mills (trattazione classica</w:t>
      </w:r>
      <w:r w:rsidR="001A38FA">
        <w:t>, c</w:t>
      </w:r>
      <w:r w:rsidR="009F2A02">
        <w:t xml:space="preserve">enni), </w:t>
      </w:r>
      <w:r>
        <w:t>rottura spontanea di simmetria globale e locale.</w:t>
      </w:r>
      <w:r w:rsidR="00B4640F">
        <w:t xml:space="preserve"> Applicazioni: Superconduttività; Descrizione semiclassica della parte </w:t>
      </w:r>
      <w:proofErr w:type="spellStart"/>
      <w:r w:rsidR="00B4640F">
        <w:t>bosonica</w:t>
      </w:r>
      <w:proofErr w:type="spellEnd"/>
      <w:r w:rsidR="00B4640F">
        <w:t xml:space="preserve"> del Modello Standard.</w:t>
      </w:r>
    </w:p>
    <w:p w14:paraId="637EE73A" w14:textId="77777777" w:rsidR="007C5197" w:rsidRDefault="007C5197" w:rsidP="007C5197">
      <w:r>
        <w:t>Introduzione agli integrali di cammino di Feynman: particella non relativistica libera e potenziali quadratici.</w:t>
      </w:r>
    </w:p>
    <w:p w14:paraId="167989C5" w14:textId="77777777" w:rsidR="007C5197" w:rsidRDefault="007C5197" w:rsidP="007C51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A6FB0B" w14:textId="77777777" w:rsidR="007C5197" w:rsidRPr="00007BFA" w:rsidRDefault="007C5197" w:rsidP="007C5197">
      <w:pPr>
        <w:pStyle w:val="Testo1"/>
        <w:spacing w:line="240" w:lineRule="atLeast"/>
        <w:rPr>
          <w:spacing w:val="-5"/>
          <w:lang w:val="en-GB"/>
        </w:rPr>
      </w:pPr>
      <w:r w:rsidRPr="00007BFA">
        <w:rPr>
          <w:smallCaps/>
          <w:spacing w:val="-5"/>
          <w:sz w:val="16"/>
        </w:rPr>
        <w:t>L.H. Ryder,</w:t>
      </w:r>
      <w:r w:rsidRPr="00007BFA">
        <w:rPr>
          <w:i/>
          <w:spacing w:val="-5"/>
        </w:rPr>
        <w:t xml:space="preserve"> Quantum Field Theory,</w:t>
      </w:r>
      <w:r w:rsidRPr="00007BFA">
        <w:rPr>
          <w:spacing w:val="-5"/>
        </w:rPr>
        <w:t xml:space="preserve"> Cambridge Univ. </w:t>
      </w:r>
      <w:r w:rsidRPr="00007BFA">
        <w:rPr>
          <w:spacing w:val="-5"/>
          <w:lang w:val="en-GB"/>
        </w:rPr>
        <w:t>Press, 1985.</w:t>
      </w:r>
    </w:p>
    <w:p w14:paraId="53F9C2D7" w14:textId="77777777" w:rsidR="001207DF" w:rsidRPr="009F2A02" w:rsidRDefault="001207DF" w:rsidP="001207DF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GB"/>
        </w:rPr>
        <w:t>N. Maggiore</w:t>
      </w:r>
      <w:r w:rsidRPr="009F2A02">
        <w:rPr>
          <w:spacing w:val="-5"/>
          <w:lang w:val="en-US"/>
        </w:rPr>
        <w:t xml:space="preserve">.  </w:t>
      </w:r>
      <w:r w:rsidRPr="009F2A02">
        <w:rPr>
          <w:i/>
          <w:spacing w:val="-5"/>
          <w:lang w:val="en-US"/>
        </w:rPr>
        <w:t xml:space="preserve">A Modern Introduction to Quantum Field Theory,  </w:t>
      </w:r>
      <w:r w:rsidRPr="00007BFA">
        <w:rPr>
          <w:spacing w:val="-5"/>
          <w:lang w:val="en-GB"/>
        </w:rPr>
        <w:t xml:space="preserve">Oxford Univ. </w:t>
      </w:r>
      <w:r w:rsidRPr="009F2A02">
        <w:rPr>
          <w:spacing w:val="-5"/>
          <w:lang w:val="en-US"/>
        </w:rPr>
        <w:t>Press, 2005</w:t>
      </w:r>
    </w:p>
    <w:p w14:paraId="2FB496E3" w14:textId="77777777" w:rsidR="007C5197" w:rsidRDefault="007C5197" w:rsidP="001207DF">
      <w:pPr>
        <w:pStyle w:val="Testo1"/>
        <w:spacing w:line="240" w:lineRule="atLeast"/>
        <w:ind w:left="0" w:firstLine="0"/>
        <w:rPr>
          <w:spacing w:val="-5"/>
        </w:rPr>
      </w:pPr>
      <w:r w:rsidRPr="00007BFA">
        <w:rPr>
          <w:smallCaps/>
          <w:spacing w:val="-5"/>
          <w:sz w:val="16"/>
          <w:lang w:val="en-GB"/>
        </w:rPr>
        <w:t>M. Kaku,</w:t>
      </w:r>
      <w:r w:rsidRPr="00007BFA">
        <w:rPr>
          <w:i/>
          <w:spacing w:val="-5"/>
          <w:lang w:val="en-GB"/>
        </w:rPr>
        <w:t xml:space="preserve"> Quantum Field Theory: a modern introduction,</w:t>
      </w:r>
      <w:r w:rsidRPr="00007BFA">
        <w:rPr>
          <w:spacing w:val="-5"/>
          <w:lang w:val="en-GB"/>
        </w:rPr>
        <w:t xml:space="preserve"> Oxford Univ. </w:t>
      </w:r>
      <w:r w:rsidRPr="00007BFA">
        <w:rPr>
          <w:spacing w:val="-5"/>
        </w:rPr>
        <w:t>Press, 1993.</w:t>
      </w:r>
    </w:p>
    <w:p w14:paraId="3E0D41B4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9E7BEC" w14:textId="77777777" w:rsidR="007C5197" w:rsidRDefault="007C5197" w:rsidP="007C5197">
      <w:pPr>
        <w:pStyle w:val="Testo2"/>
      </w:pPr>
      <w:r>
        <w:t>L</w:t>
      </w:r>
      <w:r w:rsidRPr="00007BFA">
        <w:t>ezioni in aula</w:t>
      </w:r>
      <w:r>
        <w:t>.</w:t>
      </w:r>
    </w:p>
    <w:p w14:paraId="6404C4EE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DI </w:t>
      </w:r>
      <w:r w:rsidR="001207DF">
        <w:rPr>
          <w:b/>
          <w:i/>
          <w:sz w:val="18"/>
        </w:rPr>
        <w:t xml:space="preserve">E CRITERI DI </w:t>
      </w:r>
      <w:r>
        <w:rPr>
          <w:b/>
          <w:i/>
          <w:sz w:val="18"/>
        </w:rPr>
        <w:t>VALUTAZIONE</w:t>
      </w:r>
    </w:p>
    <w:p w14:paraId="2603C125" w14:textId="77777777" w:rsidR="00507C0F" w:rsidRDefault="00507C0F" w:rsidP="00507C0F">
      <w:pPr>
        <w:pStyle w:val="Testo2"/>
      </w:pPr>
      <w:r>
        <w:t>E</w:t>
      </w:r>
      <w:r w:rsidRPr="00377E29">
        <w:t>same orale</w:t>
      </w:r>
      <w:r>
        <w:t>.  La prova orale intende accertare l’assimilazione dei concetti esposti durante il corso, e verterà  nella discussione/esposizione da parte del candidato di alcuni punti del programma. La valutazione della prova orale terrà conto della correttezza delle risposte, del loro rigore logico e metodologico, e della efficacia della esposizione.</w:t>
      </w:r>
    </w:p>
    <w:p w14:paraId="79156462" w14:textId="77777777" w:rsidR="007C5197" w:rsidRDefault="007C5197" w:rsidP="007C51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207DF">
        <w:rPr>
          <w:b/>
          <w:i/>
          <w:sz w:val="18"/>
        </w:rPr>
        <w:t xml:space="preserve"> E PREREQUISITI</w:t>
      </w:r>
    </w:p>
    <w:p w14:paraId="44B8E96E" w14:textId="60BE3589" w:rsidR="001207DF" w:rsidRDefault="001207DF" w:rsidP="00FB2E04">
      <w:pPr>
        <w:pStyle w:val="Testo2"/>
      </w:pPr>
      <w:r>
        <w:t xml:space="preserve">Lo studente dovrà avere conoscenze di base </w:t>
      </w:r>
      <w:r w:rsidR="007C18E0">
        <w:t xml:space="preserve">di </w:t>
      </w:r>
      <w:r>
        <w:t>meccanica quantistica</w:t>
      </w:r>
      <w:r w:rsidR="007C18E0">
        <w:t>,</w:t>
      </w:r>
      <w:r>
        <w:t xml:space="preserve"> di analisi complessa</w:t>
      </w:r>
      <w:r w:rsidR="007C18E0">
        <w:t xml:space="preserve"> e analisi funzionale</w:t>
      </w:r>
      <w:r>
        <w:t>.</w:t>
      </w:r>
      <w:r w:rsidR="003237F8">
        <w:t xml:space="preserve"> Gli studenti del Corso di Laurea in Matematica che vogliono seguire l’insegnamento da 6</w:t>
      </w:r>
      <w:r w:rsidR="00CA24AD">
        <w:t xml:space="preserve"> </w:t>
      </w:r>
      <w:r w:rsidR="003237F8">
        <w:t>CFU</w:t>
      </w:r>
      <w:r w:rsidR="00CA24AD">
        <w:t xml:space="preserve"> possono concordare il programma  con il docente a seconda dei loro interessi.</w:t>
      </w:r>
    </w:p>
    <w:p w14:paraId="6AA1988B" w14:textId="77777777" w:rsidR="00095D6B" w:rsidRDefault="00095D6B" w:rsidP="00095D6B">
      <w:pPr>
        <w:pStyle w:val="Testo2"/>
      </w:pPr>
    </w:p>
    <w:p w14:paraId="04DFF51C" w14:textId="77777777" w:rsidR="001207DF" w:rsidRDefault="001207DF" w:rsidP="00FB2E04">
      <w:pPr>
        <w:pStyle w:val="Testo2"/>
      </w:pPr>
    </w:p>
    <w:p w14:paraId="1ECAE5FA" w14:textId="12B62436" w:rsidR="001207DF" w:rsidRPr="00474B25" w:rsidRDefault="00474B25" w:rsidP="00FB2E04">
      <w:pPr>
        <w:pStyle w:val="Testo2"/>
        <w:rPr>
          <w:i/>
        </w:rPr>
      </w:pPr>
      <w:r w:rsidRPr="00474B25">
        <w:rPr>
          <w:i/>
        </w:rPr>
        <w:t>Orario e luogo di ricevimento degli studenti</w:t>
      </w:r>
    </w:p>
    <w:p w14:paraId="68E56123" w14:textId="77777777" w:rsidR="00FB2E04" w:rsidRPr="00007BFA" w:rsidRDefault="007C5197" w:rsidP="00FB2E04">
      <w:pPr>
        <w:pStyle w:val="Testo2"/>
      </w:pPr>
      <w:r>
        <w:t>Il prof. Giuseppe Nardelli rice</w:t>
      </w:r>
      <w:r w:rsidR="00FB2E04">
        <w:t xml:space="preserve">ve gli studenti dopo le lezioni nel suo ufficio. </w:t>
      </w:r>
    </w:p>
    <w:sectPr w:rsidR="00FB2E04" w:rsidRPr="00007BFA" w:rsidSect="000C4A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A"/>
    <w:rsid w:val="000050EC"/>
    <w:rsid w:val="00007BFA"/>
    <w:rsid w:val="000403A2"/>
    <w:rsid w:val="00095D6B"/>
    <w:rsid w:val="000C4AFB"/>
    <w:rsid w:val="001207DF"/>
    <w:rsid w:val="001A38FA"/>
    <w:rsid w:val="00222E0D"/>
    <w:rsid w:val="0028431E"/>
    <w:rsid w:val="003237F8"/>
    <w:rsid w:val="003A2BAD"/>
    <w:rsid w:val="00474B25"/>
    <w:rsid w:val="00507C0F"/>
    <w:rsid w:val="00796A78"/>
    <w:rsid w:val="007C18E0"/>
    <w:rsid w:val="007C5197"/>
    <w:rsid w:val="008D5135"/>
    <w:rsid w:val="009F2A02"/>
    <w:rsid w:val="00B4640F"/>
    <w:rsid w:val="00BF447D"/>
    <w:rsid w:val="00CA24AD"/>
    <w:rsid w:val="00FB2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89B05"/>
  <w15:docId w15:val="{FFC1D6A8-EFE3-4BF0-8696-0615BAF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4A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C4A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C4A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C4A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C4A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C4AFB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2</cp:revision>
  <cp:lastPrinted>2003-03-27T09:42:00Z</cp:lastPrinted>
  <dcterms:created xsi:type="dcterms:W3CDTF">2023-05-02T14:09:00Z</dcterms:created>
  <dcterms:modified xsi:type="dcterms:W3CDTF">2023-05-02T14:09:00Z</dcterms:modified>
</cp:coreProperties>
</file>