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44290" w14:textId="77777777" w:rsidR="005356E5" w:rsidRDefault="0075084E" w:rsidP="00BA66AA">
      <w:pPr>
        <w:pStyle w:val="Titolo1"/>
        <w:spacing w:before="0"/>
      </w:pPr>
      <w:r>
        <w:t>Storia e istituzioni europee</w:t>
      </w:r>
      <w:r w:rsidR="005356E5">
        <w:t xml:space="preserve"> (8 cfu) </w:t>
      </w:r>
    </w:p>
    <w:p w14:paraId="2F0A31E8" w14:textId="77777777" w:rsidR="005356E5" w:rsidRDefault="005356E5" w:rsidP="00EE6B0A">
      <w:pPr>
        <w:pStyle w:val="Titolo1"/>
        <w:spacing w:before="120"/>
      </w:pPr>
      <w:r>
        <w:t>Storia e istituzioni europee (6 cfu)</w:t>
      </w:r>
    </w:p>
    <w:p w14:paraId="037273A8" w14:textId="77777777" w:rsidR="008E3104" w:rsidRDefault="008E3104" w:rsidP="0075084E">
      <w:pPr>
        <w:pStyle w:val="Titolo2"/>
      </w:pPr>
    </w:p>
    <w:p w14:paraId="0CDAA5A9" w14:textId="7412772A" w:rsidR="0075084E" w:rsidRDefault="0075084E" w:rsidP="0075084E">
      <w:pPr>
        <w:pStyle w:val="Titolo2"/>
      </w:pPr>
      <w:r>
        <w:t>Prof.ssa Elisabetta Conti</w:t>
      </w:r>
    </w:p>
    <w:p w14:paraId="3B11E98F" w14:textId="77777777" w:rsidR="005356E5" w:rsidRDefault="005356E5" w:rsidP="005356E5">
      <w:pPr>
        <w:pStyle w:val="Titolo3"/>
        <w:rPr>
          <w:b/>
          <w:i w:val="0"/>
          <w:caps w:val="0"/>
          <w:sz w:val="20"/>
        </w:rPr>
      </w:pPr>
      <w:r w:rsidRPr="005356E5">
        <w:rPr>
          <w:b/>
          <w:i w:val="0"/>
          <w:caps w:val="0"/>
          <w:sz w:val="20"/>
        </w:rPr>
        <w:t>Storia e istituzioni europee (8 cfu</w:t>
      </w:r>
      <w:r w:rsidR="009A580F">
        <w:rPr>
          <w:b/>
          <w:i w:val="0"/>
          <w:caps w:val="0"/>
          <w:sz w:val="20"/>
        </w:rPr>
        <w:t xml:space="preserve"> </w:t>
      </w:r>
      <w:r w:rsidR="00081B22">
        <w:rPr>
          <w:b/>
          <w:i w:val="0"/>
          <w:caps w:val="0"/>
          <w:sz w:val="20"/>
        </w:rPr>
        <w:t>per Lingue e Letterature straniere II anno)</w:t>
      </w:r>
    </w:p>
    <w:p w14:paraId="7EC7CCD8" w14:textId="77777777" w:rsidR="0075084E" w:rsidRDefault="0075084E" w:rsidP="0075084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20A743A" w14:textId="77777777" w:rsidR="00244CD5" w:rsidRDefault="00244CD5" w:rsidP="00244CD5">
      <w:r w:rsidRPr="00244CD5">
        <w:t>Scopo del</w:t>
      </w:r>
      <w:r w:rsidR="00613819">
        <w:t>l’insegnamento è che i partecipanti</w:t>
      </w:r>
      <w:r w:rsidRPr="00244CD5">
        <w:t xml:space="preserve"> </w:t>
      </w:r>
      <w:r w:rsidR="00613819">
        <w:t xml:space="preserve">acquisiscano conoscenze e comprendano </w:t>
      </w:r>
      <w:r w:rsidRPr="00244CD5">
        <w:t>la storia del processo di integrazione europea a partire dai Trattati di Roma (1957) sino alla nascita della moneta unica e all’allarg</w:t>
      </w:r>
      <w:r w:rsidR="00613819">
        <w:t xml:space="preserve">amento dell’Unione Europea nonché percepiscano </w:t>
      </w:r>
      <w:r w:rsidR="006B5141">
        <w:t xml:space="preserve">e decodifichino </w:t>
      </w:r>
      <w:r w:rsidRPr="00244CD5">
        <w:t>le attuali dinamiche evolutive delle Istituzioni Europee.</w:t>
      </w:r>
    </w:p>
    <w:p w14:paraId="7619B55A" w14:textId="77777777" w:rsidR="00244CD5" w:rsidRPr="00244CD5" w:rsidRDefault="00244CD5" w:rsidP="00244CD5"/>
    <w:p w14:paraId="534F2732" w14:textId="77777777" w:rsidR="00244CD5" w:rsidRPr="00244CD5" w:rsidRDefault="00244CD5" w:rsidP="00244CD5">
      <w:pPr>
        <w:rPr>
          <w:i/>
        </w:rPr>
      </w:pPr>
      <w:r w:rsidRPr="00244CD5">
        <w:rPr>
          <w:i/>
        </w:rPr>
        <w:t>Risultati di apprendimento attesi</w:t>
      </w:r>
      <w:r w:rsidR="006B5141">
        <w:rPr>
          <w:i/>
        </w:rPr>
        <w:t>:</w:t>
      </w:r>
    </w:p>
    <w:p w14:paraId="1E9F796A" w14:textId="77777777" w:rsidR="00244CD5" w:rsidRPr="009A580F" w:rsidRDefault="009A580F" w:rsidP="00244CD5">
      <w:pPr>
        <w:rPr>
          <w:i/>
        </w:rPr>
      </w:pPr>
      <w:r w:rsidRPr="009A580F">
        <w:rPr>
          <w:i/>
        </w:rPr>
        <w:t>Conoscenza e comprensione</w:t>
      </w:r>
    </w:p>
    <w:p w14:paraId="67019F96" w14:textId="77777777" w:rsidR="00244CD5" w:rsidRPr="00244CD5" w:rsidRDefault="00244CD5" w:rsidP="00244CD5">
      <w:r w:rsidRPr="00244CD5">
        <w:t>Al termine dell'insegnamento lo studente sarà in gra</w:t>
      </w:r>
      <w:r w:rsidR="006B5141">
        <w:t xml:space="preserve">do di descrivere e individuare </w:t>
      </w:r>
      <w:r w:rsidRPr="00244CD5">
        <w:t>le differenti tappe della Storia europea che hanno portato all’Unione e valutarne le strategie</w:t>
      </w:r>
      <w:r>
        <w:t xml:space="preserve"> per accrescerne l’efficacia</w:t>
      </w:r>
      <w:r w:rsidRPr="00244CD5">
        <w:t>.</w:t>
      </w:r>
    </w:p>
    <w:p w14:paraId="445433A7" w14:textId="77777777" w:rsidR="00244CD5" w:rsidRDefault="00244CD5" w:rsidP="00244CD5">
      <w:r w:rsidRPr="00244CD5">
        <w:t xml:space="preserve">Dovrà riconoscere le soluzioni </w:t>
      </w:r>
      <w:r w:rsidR="006B5141">
        <w:t xml:space="preserve">pro tempore </w:t>
      </w:r>
      <w:r w:rsidRPr="00244CD5">
        <w:t>ottimali che l’Unione Europea può implementare oggi per raggiungere l’obiettivo di essere sempre più un riferimento aggregativo, tenendo conto della crescente variabilità e complessità del contesto europeo.</w:t>
      </w:r>
    </w:p>
    <w:p w14:paraId="6D4E78AA" w14:textId="77777777" w:rsidR="006B5141" w:rsidRDefault="006B5141" w:rsidP="00244CD5"/>
    <w:p w14:paraId="7677FA48" w14:textId="77777777" w:rsidR="006B5141" w:rsidRDefault="006B5141" w:rsidP="00244CD5">
      <w:pPr>
        <w:rPr>
          <w:i/>
        </w:rPr>
      </w:pPr>
      <w:r>
        <w:rPr>
          <w:i/>
        </w:rPr>
        <w:t>Capacità di applicare conoscenza e comprensione:</w:t>
      </w:r>
    </w:p>
    <w:p w14:paraId="73C984FA" w14:textId="77777777" w:rsidR="006B5141" w:rsidRDefault="00730547" w:rsidP="00244CD5">
      <w:r w:rsidRPr="00730547">
        <w:t xml:space="preserve">Al termine dell’insegnamento lo studente sarà in grado di </w:t>
      </w:r>
      <w:r>
        <w:t>dimostrare una certa autonomia di giudizio che lo porterà a individuare i momenti storici</w:t>
      </w:r>
      <w:r w:rsidR="0081552A">
        <w:t xml:space="preserve"> o le strategie più utili al</w:t>
      </w:r>
      <w:r>
        <w:t xml:space="preserve"> processo di integrazione europea. Sarà in grado di attribuire il valore complessivo a tali azioni tenuto conto delle variabili di tempo, ambiente e mercato europeo. </w:t>
      </w:r>
      <w:r w:rsidR="0081552A">
        <w:t>Potrà progettare soluzioni alternative alle dinamiche evolutive dei contributi offerti dalle Istituzioni Europee.</w:t>
      </w:r>
    </w:p>
    <w:p w14:paraId="14FF6F85" w14:textId="77777777" w:rsidR="0081552A" w:rsidRDefault="00244CD5" w:rsidP="0081552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6660F2B" w14:textId="77777777" w:rsidR="00244CD5" w:rsidRPr="0081552A" w:rsidRDefault="009A580F" w:rsidP="0081552A">
      <w:pPr>
        <w:spacing w:before="240" w:after="120"/>
        <w:rPr>
          <w:b/>
          <w:sz w:val="18"/>
        </w:rPr>
      </w:pPr>
      <w:r>
        <w:t>- P</w:t>
      </w:r>
      <w:r w:rsidR="00244CD5" w:rsidRPr="00244CD5">
        <w:t xml:space="preserve">arte generale che ripercorre la storia dell’Europa dalle comuni radici greche, romane e cristiane alla formazione della Comunità Europea attraverso le figure dei padri fondatori (Monnet, Spinelli, Schuman, Adenauer, Spaak), la storia dei Trattati e delle Istituzioni che sono state di volta in volta costituite (CECA, CED, CEE, EURATOM, UE) ed il loro incremento sino al momento attuale. </w:t>
      </w:r>
    </w:p>
    <w:p w14:paraId="3460B3E5" w14:textId="2137573A" w:rsidR="00244CD5" w:rsidRPr="00244CD5" w:rsidRDefault="00833809" w:rsidP="00244CD5">
      <w:pPr>
        <w:spacing w:before="100" w:beforeAutospacing="1"/>
      </w:pPr>
      <w:r>
        <w:lastRenderedPageBreak/>
        <w:t>- Parte monografica.</w:t>
      </w:r>
      <w:r w:rsidR="00244CD5" w:rsidRPr="00244CD5">
        <w:t xml:space="preserve"> Robert Schum</w:t>
      </w:r>
      <w:r w:rsidR="00C53882">
        <w:t>an,</w:t>
      </w:r>
      <w:r w:rsidR="00244CD5" w:rsidRPr="00244CD5">
        <w:t xml:space="preserve"> Alcide De Gasperi</w:t>
      </w:r>
      <w:r w:rsidR="00C53882">
        <w:t xml:space="preserve"> e Konrad Adenauer</w:t>
      </w:r>
      <w:r w:rsidR="00A9526D">
        <w:t>: dialogo e collaborazione.</w:t>
      </w:r>
      <w:r w:rsidR="00515B72">
        <w:t xml:space="preserve"> La Guerra russo-ucraina.</w:t>
      </w:r>
    </w:p>
    <w:p w14:paraId="7CE238C5" w14:textId="7290C139" w:rsidR="00244CD5" w:rsidRDefault="00244CD5" w:rsidP="00244CD5">
      <w:r w:rsidRPr="00244CD5">
        <w:t>Per la parte monografica</w:t>
      </w:r>
      <w:r w:rsidR="00515B72">
        <w:t xml:space="preserve"> verranno predisposti</w:t>
      </w:r>
      <w:r w:rsidRPr="00244CD5">
        <w:t xml:space="preserve"> </w:t>
      </w:r>
      <w:r w:rsidR="00515B72">
        <w:t>materiali a cura del docente,  presenti nelle lezioni in Panopto content di Blackboard.</w:t>
      </w:r>
    </w:p>
    <w:p w14:paraId="0DA8E2F1" w14:textId="77777777" w:rsidR="00244CD5" w:rsidRDefault="00244CD5" w:rsidP="00244CD5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2316F751" w14:textId="4C1C841A" w:rsidR="00244CD5" w:rsidRPr="00244CD5" w:rsidRDefault="00244CD5" w:rsidP="00244CD5">
      <w:pPr>
        <w:pStyle w:val="Testo1"/>
      </w:pPr>
      <w:r w:rsidRPr="00244CD5">
        <w:rPr>
          <w:smallCaps/>
          <w:sz w:val="16"/>
        </w:rPr>
        <w:t>Mario Telò</w:t>
      </w:r>
      <w:r w:rsidRPr="00244CD5">
        <w:t>,</w:t>
      </w:r>
      <w:r w:rsidRPr="00244CD5">
        <w:rPr>
          <w:i/>
        </w:rPr>
        <w:t xml:space="preserve"> Dallo Stato all’Europa,</w:t>
      </w:r>
      <w:r w:rsidRPr="00244CD5">
        <w:t xml:space="preserve"> Carocci, Roma, 2012.</w:t>
      </w:r>
      <w:r w:rsidR="002569F7">
        <w:t xml:space="preserve"> </w:t>
      </w:r>
      <w:hyperlink r:id="rId7" w:history="1">
        <w:r w:rsidR="002569F7" w:rsidRPr="002569F7">
          <w:rPr>
            <w:rStyle w:val="Collegamentoipertestuale"/>
          </w:rPr>
          <w:t>Acquista da V&amp;P</w:t>
        </w:r>
      </w:hyperlink>
      <w:r w:rsidR="002569F7">
        <w:t xml:space="preserve"> </w:t>
      </w:r>
    </w:p>
    <w:p w14:paraId="431AA801" w14:textId="77777777" w:rsidR="00244CD5" w:rsidRDefault="00244CD5" w:rsidP="00EE6B0A">
      <w:pPr>
        <w:pStyle w:val="Testo1"/>
        <w:spacing w:before="120"/>
      </w:pPr>
      <w:r w:rsidRPr="00244CD5">
        <w:t xml:space="preserve">Per la parte monografica verranno predisposte dispense e </w:t>
      </w:r>
      <w:r w:rsidR="0081552A">
        <w:t xml:space="preserve">materiali a cura della cattedra </w:t>
      </w:r>
      <w:r w:rsidRPr="00244CD5">
        <w:t>disponibili nel sito universitario del docente.</w:t>
      </w:r>
    </w:p>
    <w:p w14:paraId="70AC1670" w14:textId="77777777" w:rsidR="00081B22" w:rsidRDefault="009A580F" w:rsidP="00EE6B0A">
      <w:pPr>
        <w:spacing w:before="120" w:after="120"/>
        <w:rPr>
          <w:noProof/>
          <w:sz w:val="18"/>
        </w:rPr>
      </w:pPr>
      <w:r w:rsidRPr="00081B22">
        <w:rPr>
          <w:noProof/>
          <w:sz w:val="18"/>
        </w:rPr>
        <w:t xml:space="preserve">Programma e bibliografia sono i medesimi per gli studenti frequentanti e </w:t>
      </w:r>
      <w:r w:rsidR="00081B22">
        <w:rPr>
          <w:noProof/>
          <w:sz w:val="18"/>
        </w:rPr>
        <w:t>non frequentanti.</w:t>
      </w:r>
    </w:p>
    <w:p w14:paraId="14E5ABFE" w14:textId="77777777" w:rsidR="00244CD5" w:rsidRDefault="00244CD5" w:rsidP="00244CD5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4A03F8ED" w14:textId="77777777" w:rsidR="00244CD5" w:rsidRDefault="00244CD5" w:rsidP="00EE6B0A">
      <w:pPr>
        <w:pStyle w:val="Testo2"/>
        <w:spacing w:line="240" w:lineRule="exact"/>
        <w:rPr>
          <w:rFonts w:cs="Times"/>
        </w:rPr>
      </w:pPr>
      <w:r w:rsidRPr="00244CD5">
        <w:rPr>
          <w:rFonts w:cs="Times"/>
        </w:rPr>
        <w:t>Lezioni frontali in aula con l’ausilio di slide</w:t>
      </w:r>
      <w:r>
        <w:rPr>
          <w:rFonts w:cs="Times"/>
        </w:rPr>
        <w:t>.</w:t>
      </w:r>
    </w:p>
    <w:p w14:paraId="15718B25" w14:textId="77777777" w:rsidR="00244CD5" w:rsidRDefault="00244CD5" w:rsidP="00244CD5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3FF3C543" w14:textId="77777777" w:rsidR="00244CD5" w:rsidRPr="00244CD5" w:rsidRDefault="00244CD5" w:rsidP="00EE6B0A">
      <w:pPr>
        <w:pStyle w:val="Testo1"/>
        <w:spacing w:line="240" w:lineRule="exact"/>
      </w:pPr>
      <w:r w:rsidRPr="00244CD5">
        <w:t xml:space="preserve">L'esame si svolge in forma orale e consiste in un colloquio sulla parte </w:t>
      </w:r>
      <w:r w:rsidR="0081552A">
        <w:t>generale e su quella monografica</w:t>
      </w:r>
      <w:r w:rsidRPr="00244CD5">
        <w:t xml:space="preserve">. Gli studenti dovranno anzitutto dimostrare di conoscere informazioni, distinzioni e concetti chiave della disciplina trattati nella sezione istituzionale del corso; mediante il colloquio orale dovranno dimostrare di sapersi orientare tra i temi e le questioni di fondo discussi durante le lezioni, con particolare attenzione alla sezione monografica del corso. </w:t>
      </w:r>
    </w:p>
    <w:p w14:paraId="05E3655F" w14:textId="77777777" w:rsidR="00244CD5" w:rsidRPr="00244CD5" w:rsidRDefault="00244CD5" w:rsidP="00EE6B0A">
      <w:pPr>
        <w:pStyle w:val="Testo1"/>
        <w:spacing w:line="240" w:lineRule="exact"/>
      </w:pPr>
      <w:r w:rsidRPr="00244CD5">
        <w:t>Ai fini della valutazione concorreranno la pertinenza delle risposte, l’uso appropriato della terminologia specifica, la strutturazione argomentata e coerente del discorso, la capacità di individuare nessi concettuali e questioni aperte, la capacità di argomentare.</w:t>
      </w:r>
    </w:p>
    <w:p w14:paraId="7FB4B2AB" w14:textId="77777777" w:rsidR="00244CD5" w:rsidRDefault="00244CD5" w:rsidP="00244CD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2373D0F" w14:textId="77777777" w:rsidR="00244CD5" w:rsidRDefault="00244CD5" w:rsidP="00EE6B0A">
      <w:pPr>
        <w:pStyle w:val="Testo2"/>
        <w:spacing w:line="240" w:lineRule="exact"/>
      </w:pPr>
      <w:r w:rsidRPr="00244CD5">
        <w:t>Avendo carattere introduttivo, l’insegnamento non necessita di prerequisiti relativi ai contenuti. Si presuppone comunque interesse e curiosità intellettuale per la riflessione sul tema dell’Europa unita, alla luce di Brexit.</w:t>
      </w:r>
    </w:p>
    <w:p w14:paraId="2C2E5ADE" w14:textId="77777777" w:rsidR="00C53882" w:rsidRDefault="00C53882" w:rsidP="00EE6B0A">
      <w:pPr>
        <w:pStyle w:val="Testo2"/>
        <w:spacing w:line="240" w:lineRule="exact"/>
      </w:pPr>
    </w:p>
    <w:p w14:paraId="2BA3198E" w14:textId="657C6341" w:rsidR="005356E5" w:rsidRDefault="005356E5" w:rsidP="005356E5">
      <w:pPr>
        <w:pStyle w:val="Titolo3"/>
        <w:rPr>
          <w:b/>
          <w:i w:val="0"/>
        </w:rPr>
      </w:pPr>
      <w:r w:rsidRPr="005356E5">
        <w:rPr>
          <w:b/>
          <w:i w:val="0"/>
          <w:caps w:val="0"/>
          <w:sz w:val="20"/>
        </w:rPr>
        <w:t>Storia e istituzioni europee</w:t>
      </w:r>
      <w:r>
        <w:rPr>
          <w:b/>
          <w:i w:val="0"/>
          <w:caps w:val="0"/>
          <w:sz w:val="20"/>
        </w:rPr>
        <w:t xml:space="preserve"> (6</w:t>
      </w:r>
      <w:r w:rsidRPr="005356E5">
        <w:rPr>
          <w:b/>
          <w:i w:val="0"/>
          <w:caps w:val="0"/>
          <w:sz w:val="20"/>
        </w:rPr>
        <w:t xml:space="preserve"> cfu</w:t>
      </w:r>
      <w:r w:rsidR="009A580F">
        <w:rPr>
          <w:b/>
          <w:i w:val="0"/>
          <w:caps w:val="0"/>
          <w:sz w:val="20"/>
        </w:rPr>
        <w:t xml:space="preserve"> </w:t>
      </w:r>
      <w:r w:rsidR="00081B22">
        <w:rPr>
          <w:b/>
          <w:i w:val="0"/>
          <w:caps w:val="0"/>
          <w:sz w:val="20"/>
        </w:rPr>
        <w:t xml:space="preserve">per </w:t>
      </w:r>
      <w:r w:rsidR="004579C6">
        <w:rPr>
          <w:b/>
          <w:i w:val="0"/>
          <w:caps w:val="0"/>
          <w:sz w:val="20"/>
        </w:rPr>
        <w:t>la libera scelta)</w:t>
      </w:r>
    </w:p>
    <w:p w14:paraId="2B182425" w14:textId="77777777" w:rsidR="005356E5" w:rsidRDefault="005356E5" w:rsidP="005356E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82F64D3" w14:textId="77777777" w:rsidR="005356E5" w:rsidRDefault="005356E5" w:rsidP="005356E5">
      <w:r w:rsidRPr="005356E5">
        <w:t xml:space="preserve">Scopo dell’insegnamento è promuovere tra i partecipanti la conoscenza della storia del processo di integrazione europea a partire dai Trattati di Roma (1957) sino alla </w:t>
      </w:r>
      <w:r w:rsidRPr="005356E5">
        <w:lastRenderedPageBreak/>
        <w:t>nascita della moneta unica e all’allargamento dell’Unione Europea nonchè la comprensione delle attuali dinamiche evolutive delle Istituzioni Europee.</w:t>
      </w:r>
    </w:p>
    <w:p w14:paraId="2D3BD423" w14:textId="77777777" w:rsidR="005356E5" w:rsidRDefault="005356E5" w:rsidP="005356E5"/>
    <w:p w14:paraId="6B460240" w14:textId="77777777" w:rsidR="005356E5" w:rsidRDefault="005356E5" w:rsidP="005356E5">
      <w:r w:rsidRPr="005356E5">
        <w:t>Risultati di apprendimento attesi</w:t>
      </w:r>
      <w:r w:rsidR="00361A6F">
        <w:t>:</w:t>
      </w:r>
    </w:p>
    <w:p w14:paraId="77D152A6" w14:textId="77777777" w:rsidR="00EE6B0A" w:rsidRDefault="00EE6B0A" w:rsidP="005356E5"/>
    <w:p w14:paraId="345C9ED2" w14:textId="77777777" w:rsidR="004579C6" w:rsidRDefault="009A580F" w:rsidP="005356E5">
      <w:pPr>
        <w:rPr>
          <w:i/>
        </w:rPr>
      </w:pPr>
      <w:r w:rsidRPr="009A580F">
        <w:rPr>
          <w:i/>
        </w:rPr>
        <w:t>Conoscenza e comprensione</w:t>
      </w:r>
    </w:p>
    <w:p w14:paraId="6045A326" w14:textId="77777777" w:rsidR="005356E5" w:rsidRPr="004579C6" w:rsidRDefault="005356E5" w:rsidP="005356E5">
      <w:pPr>
        <w:rPr>
          <w:i/>
        </w:rPr>
      </w:pPr>
      <w:r w:rsidRPr="005356E5">
        <w:t>Al termine dell'insegnamento lo studente sarà in grado di descrivere e identificare le differenti tappe della Storia europea che hanno portato all’Unione e valutarne le strateg</w:t>
      </w:r>
      <w:r>
        <w:t>ie per accrescerne l’efficacia.</w:t>
      </w:r>
    </w:p>
    <w:p w14:paraId="6A90BFDE" w14:textId="77777777" w:rsidR="005356E5" w:rsidRDefault="005356E5" w:rsidP="005356E5">
      <w:r w:rsidRPr="005356E5">
        <w:t>Dovrà riconoscere le soluzioni ottimali che l’Unione Europea può implementare oggi per raggiungere l’obiettivo di essere sempre più un riferimento aggregativo, tenendo conto della crescente variabilità e complessità del contesto europeo.</w:t>
      </w:r>
    </w:p>
    <w:p w14:paraId="4E1DAA66" w14:textId="77777777" w:rsidR="00EE6B0A" w:rsidRDefault="00EE6B0A" w:rsidP="005356E5"/>
    <w:p w14:paraId="631EE378" w14:textId="77777777" w:rsidR="0081552A" w:rsidRDefault="0081552A" w:rsidP="0081552A">
      <w:pPr>
        <w:rPr>
          <w:i/>
        </w:rPr>
      </w:pPr>
      <w:r>
        <w:rPr>
          <w:i/>
        </w:rPr>
        <w:t>Capacità di applicare conoscenza e comprensione:</w:t>
      </w:r>
    </w:p>
    <w:p w14:paraId="33095952" w14:textId="77777777" w:rsidR="0081552A" w:rsidRDefault="0081552A" w:rsidP="0081552A">
      <w:r w:rsidRPr="00730547">
        <w:t xml:space="preserve">Al termine dell’insegnamento lo studente sarà in grado di </w:t>
      </w:r>
      <w:r>
        <w:t>dimostrare una certa autonomia di giudizio che lo porterà a individuare i momenti storici o le strategie più utili al processo di integrazione europea. Sarà in grado di attribuire il valore complessivo a tali azioni tenuto conto delle variabili di tempo, ambiente e mercato europeo. Potrà progettare soluzioni alternative alle dinamiche evolutive dei contributi offerti dalle Istituzioni Europee.</w:t>
      </w:r>
    </w:p>
    <w:p w14:paraId="08B479C1" w14:textId="77777777" w:rsidR="005356E5" w:rsidRDefault="005356E5" w:rsidP="005356E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EAFA839" w14:textId="77777777" w:rsidR="005356E5" w:rsidRDefault="005356E5" w:rsidP="005356E5">
      <w:r w:rsidRPr="005356E5">
        <w:t xml:space="preserve">Parte generale che ripercorre la storia dell’Europa dalle comuni radici greche, romane e cristiane alla formazione della Comunità Europea attraverso le figure dei padri fondatori (Monnet, Spinelli, Schuman, Adenauer, Spaak), la storia dei Trattati e delle Istituzioni che sono state di volta in volta costituite (CECA, CED, CEE, EURATOM, UE) ed il loro incremento sino al momento attuale. </w:t>
      </w:r>
    </w:p>
    <w:p w14:paraId="03D554A6" w14:textId="77777777" w:rsidR="005356E5" w:rsidRDefault="005356E5" w:rsidP="005356E5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2A1D11CA" w14:textId="5D86CCB2" w:rsidR="005356E5" w:rsidRDefault="005356E5" w:rsidP="005356E5">
      <w:pPr>
        <w:pStyle w:val="Testo1"/>
      </w:pPr>
      <w:r w:rsidRPr="00244CD5">
        <w:rPr>
          <w:smallCaps/>
          <w:sz w:val="16"/>
        </w:rPr>
        <w:t>Mario Telò</w:t>
      </w:r>
      <w:r w:rsidRPr="00244CD5">
        <w:t>,</w:t>
      </w:r>
      <w:r w:rsidRPr="00244CD5">
        <w:rPr>
          <w:i/>
        </w:rPr>
        <w:t xml:space="preserve"> Dallo Stato all’Europa,</w:t>
      </w:r>
      <w:r w:rsidRPr="00244CD5">
        <w:t xml:space="preserve"> Carocci, Roma, 2012.</w:t>
      </w:r>
      <w:r w:rsidR="002569F7">
        <w:t xml:space="preserve"> </w:t>
      </w:r>
      <w:hyperlink r:id="rId8" w:history="1">
        <w:r w:rsidR="002569F7" w:rsidRPr="002569F7">
          <w:rPr>
            <w:rStyle w:val="Collegamentoipertestuale"/>
          </w:rPr>
          <w:t>Acquista da V&amp;P</w:t>
        </w:r>
      </w:hyperlink>
    </w:p>
    <w:p w14:paraId="38402FAD" w14:textId="77777777" w:rsidR="009A580F" w:rsidRDefault="009A580F" w:rsidP="00697447">
      <w:pPr>
        <w:spacing w:before="120" w:after="120" w:line="220" w:lineRule="exact"/>
        <w:rPr>
          <w:noProof/>
          <w:sz w:val="18"/>
        </w:rPr>
      </w:pPr>
      <w:r w:rsidRPr="00081B22">
        <w:rPr>
          <w:noProof/>
          <w:sz w:val="18"/>
        </w:rPr>
        <w:t xml:space="preserve">Programma e bibliografia sono i medesimi per gli studenti frequentanti e non frequentanti </w:t>
      </w:r>
      <w:bookmarkStart w:id="0" w:name="_GoBack"/>
      <w:bookmarkEnd w:id="0"/>
    </w:p>
    <w:p w14:paraId="1171C9A8" w14:textId="77777777" w:rsidR="005356E5" w:rsidRDefault="005356E5" w:rsidP="005356E5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5551E249" w14:textId="77777777" w:rsidR="005356E5" w:rsidRDefault="005356E5" w:rsidP="005356E5">
      <w:pPr>
        <w:pStyle w:val="Testo2"/>
      </w:pPr>
      <w:r w:rsidRPr="005356E5">
        <w:t>Lezioni frontali in aula con l’ausilio di slide</w:t>
      </w:r>
    </w:p>
    <w:p w14:paraId="4162E376" w14:textId="77777777" w:rsidR="005356E5" w:rsidRDefault="005356E5" w:rsidP="005356E5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09BCF0A6" w14:textId="77777777" w:rsidR="005356E5" w:rsidRPr="005356E5" w:rsidRDefault="005356E5" w:rsidP="00EE6B0A">
      <w:pPr>
        <w:pStyle w:val="Testo2"/>
        <w:spacing w:line="240" w:lineRule="exact"/>
      </w:pPr>
      <w:r w:rsidRPr="005356E5">
        <w:t xml:space="preserve">L'esame si svolge in forma orale e consiste in un colloquio sulla parte monografica e sul seminario. Gli studenti dovranno anzitutto dimostrare di conoscere informazioni, distinzioni </w:t>
      </w:r>
      <w:r w:rsidRPr="005356E5">
        <w:lastRenderedPageBreak/>
        <w:t xml:space="preserve">e concetti chiave della disciplina trattati nella sezione istituzionale del corso; mediante il colloquio orale dovranno dimostrare di sapersi orientare tra i temi e le questioni di fondo discussi durante le lezioni, con particolare attenzione alla sezione monografica del corso. </w:t>
      </w:r>
    </w:p>
    <w:p w14:paraId="3068CE6C" w14:textId="77777777" w:rsidR="005356E5" w:rsidRDefault="005356E5" w:rsidP="00EE6B0A">
      <w:pPr>
        <w:pStyle w:val="Testo2"/>
        <w:spacing w:line="240" w:lineRule="exact"/>
      </w:pPr>
      <w:r w:rsidRPr="005356E5">
        <w:t>Ai fini della valutazione concorreranno la pertinenza delle risposte, l’uso appropriato della terminologia specifica, la strutturazione argomentata e coerente del discorso, la capacità di individuare nessi concettuali e questioni aperte, la capacità di argomentare.</w:t>
      </w:r>
    </w:p>
    <w:p w14:paraId="3FC3CEF7" w14:textId="77777777" w:rsidR="005356E5" w:rsidRDefault="005356E5" w:rsidP="005356E5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55E7A961" w14:textId="77777777" w:rsidR="005356E5" w:rsidRDefault="005356E5" w:rsidP="00EE6B0A">
      <w:pPr>
        <w:pStyle w:val="Testo2"/>
        <w:spacing w:line="240" w:lineRule="exact"/>
      </w:pPr>
      <w:r w:rsidRPr="005356E5">
        <w:t>Avendo carattere introduttivo, l’insegnamento non necessita di prerequisiti relativi ai contenuti. Si presuppone comunque interesse e curiosità intellettuale per la riflessione sul tema dell’Europa unita, alla luce di Brexit</w:t>
      </w:r>
      <w:r w:rsidR="00EE6B0A">
        <w:t>.</w:t>
      </w:r>
    </w:p>
    <w:p w14:paraId="3359CB4D" w14:textId="77777777" w:rsidR="00EE6B0A" w:rsidRDefault="00EE6B0A" w:rsidP="00EE6B0A">
      <w:pPr>
        <w:pStyle w:val="Testo2"/>
        <w:spacing w:line="240" w:lineRule="exact"/>
      </w:pPr>
    </w:p>
    <w:p w14:paraId="618B3CB5" w14:textId="77777777" w:rsidR="005356E5" w:rsidRDefault="005356E5" w:rsidP="00697447">
      <w:pPr>
        <w:pStyle w:val="Testo2"/>
        <w:spacing w:after="120"/>
        <w:rPr>
          <w:i/>
        </w:rPr>
      </w:pPr>
      <w:r>
        <w:rPr>
          <w:i/>
        </w:rPr>
        <w:t>Orario e luogo di ricevimento degli studenti</w:t>
      </w:r>
    </w:p>
    <w:p w14:paraId="35A4DFE5" w14:textId="77777777" w:rsidR="005356E5" w:rsidRPr="009A580F" w:rsidRDefault="005356E5" w:rsidP="00EE6B0A">
      <w:pPr>
        <w:pStyle w:val="Testo2"/>
        <w:spacing w:line="240" w:lineRule="exact"/>
      </w:pPr>
      <w:r w:rsidRPr="009A580F">
        <w:t>Nel proprio studio, al II piano, a sinistra dell’ingresso.</w:t>
      </w:r>
      <w:r w:rsidR="00EE6B0A">
        <w:t xml:space="preserve"> </w:t>
      </w:r>
      <w:r w:rsidRPr="009A580F">
        <w:t>Ora da definirsi dopo l’arrivo dell’orario definitivo.</w:t>
      </w:r>
    </w:p>
    <w:sectPr w:rsidR="005356E5" w:rsidRPr="009A580F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A1519" w14:textId="77777777" w:rsidR="00342EF1" w:rsidRDefault="00342EF1" w:rsidP="00697447">
      <w:pPr>
        <w:spacing w:line="240" w:lineRule="auto"/>
      </w:pPr>
      <w:r>
        <w:separator/>
      </w:r>
    </w:p>
  </w:endnote>
  <w:endnote w:type="continuationSeparator" w:id="0">
    <w:p w14:paraId="4F8EFB39" w14:textId="77777777" w:rsidR="00342EF1" w:rsidRDefault="00342EF1" w:rsidP="006974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AF72E" w14:textId="77777777" w:rsidR="00342EF1" w:rsidRDefault="00342EF1" w:rsidP="00697447">
      <w:pPr>
        <w:spacing w:line="240" w:lineRule="auto"/>
      </w:pPr>
      <w:r>
        <w:separator/>
      </w:r>
    </w:p>
  </w:footnote>
  <w:footnote w:type="continuationSeparator" w:id="0">
    <w:p w14:paraId="781ED151" w14:textId="77777777" w:rsidR="00342EF1" w:rsidRDefault="00342EF1" w:rsidP="006974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4E"/>
    <w:rsid w:val="00027801"/>
    <w:rsid w:val="000430DD"/>
    <w:rsid w:val="00081B22"/>
    <w:rsid w:val="000E2913"/>
    <w:rsid w:val="001652BA"/>
    <w:rsid w:val="00244CD5"/>
    <w:rsid w:val="002569F7"/>
    <w:rsid w:val="002C2E1F"/>
    <w:rsid w:val="00342EF1"/>
    <w:rsid w:val="00361A6F"/>
    <w:rsid w:val="004579C6"/>
    <w:rsid w:val="00507E45"/>
    <w:rsid w:val="00515B72"/>
    <w:rsid w:val="005356E5"/>
    <w:rsid w:val="00587CD4"/>
    <w:rsid w:val="00613819"/>
    <w:rsid w:val="00697447"/>
    <w:rsid w:val="006B5141"/>
    <w:rsid w:val="00730547"/>
    <w:rsid w:val="0075084E"/>
    <w:rsid w:val="0081552A"/>
    <w:rsid w:val="00833809"/>
    <w:rsid w:val="008D3CA5"/>
    <w:rsid w:val="008D5D3F"/>
    <w:rsid w:val="008E052D"/>
    <w:rsid w:val="008E3104"/>
    <w:rsid w:val="008F0373"/>
    <w:rsid w:val="008F278C"/>
    <w:rsid w:val="009247EA"/>
    <w:rsid w:val="00965752"/>
    <w:rsid w:val="009A580F"/>
    <w:rsid w:val="009C29C6"/>
    <w:rsid w:val="00A9526D"/>
    <w:rsid w:val="00B076FB"/>
    <w:rsid w:val="00BA66AA"/>
    <w:rsid w:val="00C53882"/>
    <w:rsid w:val="00E00277"/>
    <w:rsid w:val="00E0069F"/>
    <w:rsid w:val="00E86248"/>
    <w:rsid w:val="00EE6B0A"/>
    <w:rsid w:val="00F3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58E7F"/>
  <w15:docId w15:val="{2BCB87B8-5176-4CD1-908C-CDE88A93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69744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447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69744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447"/>
    <w:rPr>
      <w:rFonts w:ascii="Times" w:hAnsi="Times"/>
    </w:rPr>
  </w:style>
  <w:style w:type="paragraph" w:styleId="NormaleWeb">
    <w:name w:val="Normal (Web)"/>
    <w:basedOn w:val="Normale"/>
    <w:uiPriority w:val="99"/>
    <w:semiHidden/>
    <w:unhideWhenUsed/>
    <w:rsid w:val="00EE6B0A"/>
    <w:pPr>
      <w:tabs>
        <w:tab w:val="clear" w:pos="284"/>
      </w:tabs>
      <w:spacing w:line="240" w:lineRule="auto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2569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telo-mario/dallo-stato-alleuropa-9788843030101-23054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telo-mario/dallo-stato-alleuropa-9788843030101-230548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9C1A2-7F7C-4B43-ACCD-3A1424C5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972</Words>
  <Characters>6210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4</cp:revision>
  <cp:lastPrinted>2020-04-17T17:34:00Z</cp:lastPrinted>
  <dcterms:created xsi:type="dcterms:W3CDTF">2023-05-04T14:53:00Z</dcterms:created>
  <dcterms:modified xsi:type="dcterms:W3CDTF">2024-02-07T11:54:00Z</dcterms:modified>
</cp:coreProperties>
</file>