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C5CC" w14:textId="249BFCDA" w:rsidR="009C29C6" w:rsidRPr="008D42F3" w:rsidRDefault="000B13FA" w:rsidP="008D42F3">
      <w:pPr>
        <w:pStyle w:val="Titolo1"/>
        <w:spacing w:before="0"/>
      </w:pPr>
      <w:r w:rsidRPr="008D42F3">
        <w:t>Li</w:t>
      </w:r>
      <w:r w:rsidR="0046313D" w:rsidRPr="008D42F3">
        <w:t>n</w:t>
      </w:r>
      <w:r w:rsidRPr="008D42F3">
        <w:t>gua e letteratura russa 2 (LT)</w:t>
      </w:r>
    </w:p>
    <w:p w14:paraId="0EC2C5CD" w14:textId="6DDE090B" w:rsidR="004D6D7A" w:rsidRPr="00B778F7" w:rsidRDefault="004D6D7A" w:rsidP="004D6D7A">
      <w:pPr>
        <w:pStyle w:val="Titolo2"/>
        <w:rPr>
          <w:szCs w:val="18"/>
        </w:rPr>
      </w:pPr>
      <w:bookmarkStart w:id="0" w:name="_Hlk106194654"/>
      <w:r w:rsidRPr="00B778F7">
        <w:rPr>
          <w:szCs w:val="18"/>
        </w:rPr>
        <w:t>Prof.</w:t>
      </w:r>
      <w:r w:rsidR="00FD425B" w:rsidRPr="00B778F7">
        <w:rPr>
          <w:szCs w:val="18"/>
        </w:rPr>
        <w:t>ssa Anna Bonola, Prof.</w:t>
      </w:r>
      <w:r w:rsidRPr="00B778F7">
        <w:rPr>
          <w:szCs w:val="18"/>
        </w:rPr>
        <w:t xml:space="preserve"> </w:t>
      </w:r>
      <w:r w:rsidR="000B13FA" w:rsidRPr="00B778F7">
        <w:rPr>
          <w:szCs w:val="18"/>
        </w:rPr>
        <w:t>Adriano Dell’Asta</w:t>
      </w:r>
    </w:p>
    <w:bookmarkEnd w:id="0"/>
    <w:p w14:paraId="6F8A08FF" w14:textId="77777777" w:rsidR="00382222" w:rsidRPr="008D42F3" w:rsidRDefault="00382222" w:rsidP="00382222">
      <w:pPr>
        <w:tabs>
          <w:tab w:val="clear" w:pos="284"/>
        </w:tabs>
        <w:spacing w:before="240"/>
        <w:ind w:left="284" w:hanging="284"/>
        <w:outlineLvl w:val="0"/>
        <w:rPr>
          <w:b/>
          <w:noProof/>
        </w:rPr>
      </w:pPr>
      <w:r w:rsidRPr="008D42F3">
        <w:rPr>
          <w:b/>
          <w:noProof/>
        </w:rPr>
        <w:t>Esercitazioni di lingua russa 2 (LT)</w:t>
      </w:r>
    </w:p>
    <w:p w14:paraId="1D881C5E" w14:textId="77777777" w:rsidR="00382222" w:rsidRPr="00B778F7" w:rsidRDefault="00382222" w:rsidP="00382222">
      <w:pPr>
        <w:tabs>
          <w:tab w:val="clear" w:pos="284"/>
        </w:tabs>
        <w:outlineLvl w:val="1"/>
        <w:rPr>
          <w:smallCaps/>
          <w:noProof/>
          <w:sz w:val="18"/>
          <w:szCs w:val="18"/>
        </w:rPr>
      </w:pPr>
      <w:r w:rsidRPr="00B778F7">
        <w:rPr>
          <w:smallCaps/>
          <w:noProof/>
          <w:sz w:val="18"/>
          <w:szCs w:val="18"/>
        </w:rPr>
        <w:t>Dott.sse Anna Baydatska; Laura Ferrari</w:t>
      </w:r>
    </w:p>
    <w:p w14:paraId="72BAE6A8" w14:textId="77777777" w:rsidR="00943DBF" w:rsidRPr="008D42F3" w:rsidRDefault="00943DBF" w:rsidP="00943DBF">
      <w:pPr>
        <w:pStyle w:val="Titolo1"/>
      </w:pPr>
      <w:r w:rsidRPr="008D42F3">
        <w:t>Lingua e letteratura russa 2 (LT)</w:t>
      </w:r>
    </w:p>
    <w:p w14:paraId="1EE50A31" w14:textId="77777777" w:rsidR="00FD425B" w:rsidRPr="00B778F7" w:rsidRDefault="00FD425B" w:rsidP="00FD425B">
      <w:pPr>
        <w:pStyle w:val="Titolo2"/>
        <w:rPr>
          <w:szCs w:val="18"/>
        </w:rPr>
      </w:pPr>
      <w:r w:rsidRPr="00B778F7">
        <w:rPr>
          <w:szCs w:val="18"/>
        </w:rPr>
        <w:t>Prof.ssa Anna Bonola, Prof. Adriano Dell’Asta</w:t>
      </w:r>
    </w:p>
    <w:p w14:paraId="0EC2C5CE" w14:textId="4C913D5B" w:rsidR="004D6D7A" w:rsidRPr="00B778F7" w:rsidRDefault="004D6D7A" w:rsidP="004D6D7A">
      <w:pPr>
        <w:spacing w:before="240" w:after="120"/>
        <w:rPr>
          <w:b/>
          <w:sz w:val="18"/>
          <w:szCs w:val="18"/>
        </w:rPr>
      </w:pPr>
      <w:r w:rsidRPr="00B778F7">
        <w:rPr>
          <w:b/>
          <w:i/>
          <w:sz w:val="18"/>
          <w:szCs w:val="18"/>
        </w:rPr>
        <w:t>OBIETTIVO DEL CORSO</w:t>
      </w:r>
      <w:r w:rsidR="005252A7" w:rsidRPr="00B778F7">
        <w:rPr>
          <w:b/>
          <w:i/>
          <w:sz w:val="18"/>
          <w:szCs w:val="18"/>
        </w:rPr>
        <w:t xml:space="preserve"> </w:t>
      </w:r>
      <w:bookmarkStart w:id="1" w:name="_Hlk73719203"/>
      <w:r w:rsidR="005252A7" w:rsidRPr="00B778F7">
        <w:rPr>
          <w:b/>
          <w:i/>
          <w:sz w:val="18"/>
          <w:szCs w:val="18"/>
        </w:rPr>
        <w:t>RISULTATI DI APPRENDIMENTO ATTESI</w:t>
      </w:r>
    </w:p>
    <w:p w14:paraId="3D7CF457" w14:textId="77777777" w:rsidR="00FD425B" w:rsidRPr="008D42F3" w:rsidRDefault="00FD425B" w:rsidP="008D42F3">
      <w:bookmarkStart w:id="2" w:name="_Hlk51246464"/>
      <w:bookmarkEnd w:id="1"/>
      <w:r w:rsidRPr="008D42F3">
        <w:t>L’insegnamento intende fornire gli strumenti e le nozioni fondamentali (contenutistiche e metodologiche) per affrontare il mondo letterario e culturale russo, proposto nelle sue svolte epocali.</w:t>
      </w:r>
    </w:p>
    <w:p w14:paraId="033F89D6" w14:textId="77777777" w:rsidR="00336E27" w:rsidRPr="00B778F7" w:rsidRDefault="00336E27" w:rsidP="00336E27">
      <w:pPr>
        <w:spacing w:before="240" w:after="120"/>
        <w:rPr>
          <w:b/>
          <w:sz w:val="18"/>
          <w:szCs w:val="18"/>
        </w:rPr>
      </w:pPr>
      <w:r w:rsidRPr="00B778F7">
        <w:rPr>
          <w:b/>
          <w:i/>
          <w:sz w:val="18"/>
          <w:szCs w:val="18"/>
        </w:rPr>
        <w:t>RISULTATI DI APPRENDIMENTO ATTESI</w:t>
      </w:r>
    </w:p>
    <w:bookmarkEnd w:id="2"/>
    <w:p w14:paraId="72F495C0" w14:textId="77777777" w:rsidR="00FD425B" w:rsidRPr="008D42F3" w:rsidRDefault="00FD425B" w:rsidP="00604523">
      <w:pPr>
        <w:spacing w:before="240" w:after="120"/>
      </w:pPr>
      <w:r w:rsidRPr="008D42F3">
        <w:t>Al termine del corso, lo studente sarà in grado di presentare e commentare un testo, un fenomeno o un evento culturale dell’area russa. Conoscerà le più rilevanti linee interpretative degli elementi legati a questo mondo e ne saprà indicare le peculiarità tanto a livello di contenuto quanto a livello di metodo. Sarà in grado di cogliere i fattori di continuità e di rottura nei vari momenti e nelle diverse componenti della sua storia, tanto nella sua evoluzione interna quanto nei suoi rapporti con l’estero</w:t>
      </w:r>
    </w:p>
    <w:p w14:paraId="0EC2C5D0" w14:textId="49E86196" w:rsidR="004D6D7A" w:rsidRPr="00B778F7" w:rsidRDefault="004D6D7A" w:rsidP="00604523">
      <w:pPr>
        <w:spacing w:before="240" w:after="120"/>
        <w:rPr>
          <w:b/>
          <w:i/>
          <w:sz w:val="18"/>
          <w:szCs w:val="18"/>
        </w:rPr>
      </w:pPr>
      <w:r w:rsidRPr="00B778F7">
        <w:rPr>
          <w:b/>
          <w:i/>
          <w:sz w:val="18"/>
          <w:szCs w:val="18"/>
        </w:rPr>
        <w:t>PROGRAMMA DEL CORSO</w:t>
      </w:r>
    </w:p>
    <w:p w14:paraId="39B2E162" w14:textId="77777777" w:rsidR="00FD425B" w:rsidRPr="008D42F3" w:rsidRDefault="00FD425B" w:rsidP="008D42F3">
      <w:pPr>
        <w:pBdr>
          <w:top w:val="nil"/>
          <w:left w:val="nil"/>
          <w:bottom w:val="nil"/>
          <w:right w:val="nil"/>
          <w:between w:val="nil"/>
          <w:bar w:val="nil"/>
        </w:pBdr>
        <w:rPr>
          <w:rFonts w:eastAsia="Calibri"/>
        </w:rPr>
      </w:pPr>
      <w:r w:rsidRPr="008D42F3">
        <w:rPr>
          <w:rFonts w:eastAsia="Calibri"/>
        </w:rPr>
        <w:t>Il corso sarà articolato in due parti</w:t>
      </w:r>
    </w:p>
    <w:p w14:paraId="1E7D30CA" w14:textId="77777777" w:rsidR="00FD425B" w:rsidRPr="008D42F3" w:rsidRDefault="00FD425B" w:rsidP="008D42F3">
      <w:bookmarkStart w:id="3" w:name="_Hlk73429876"/>
      <w:bookmarkStart w:id="4" w:name="_Hlk73430008"/>
      <w:r w:rsidRPr="008D42F3">
        <w:rPr>
          <w:rFonts w:eastAsia="Calibri"/>
        </w:rPr>
        <w:t>La prima parte (nella forma di un tradizionale corso monografico tenuto dal Prof. A. Dell’Asta) approfondirà in particolare il periodo postrivoluzionario, presentando la figura e l’opera di Vasilij Grossman, testimone (guerra, Holodomor e Shoah) e romanziere, e mettendo a tema la sua riscoperta dell’irriducibilità dell’uomo a qualsiasi potere o interpretazione ideologica</w:t>
      </w:r>
      <w:r w:rsidRPr="008D42F3">
        <w:t>.</w:t>
      </w:r>
      <w:bookmarkEnd w:id="3"/>
    </w:p>
    <w:p w14:paraId="1B19C09C" w14:textId="77777777" w:rsidR="00FD425B" w:rsidRPr="00B778F7" w:rsidRDefault="00FD425B" w:rsidP="00FD425B">
      <w:pPr>
        <w:spacing w:line="240" w:lineRule="auto"/>
        <w:rPr>
          <w:sz w:val="18"/>
          <w:szCs w:val="18"/>
        </w:rPr>
      </w:pPr>
      <w:bookmarkStart w:id="5" w:name="_Hlk106012579"/>
      <w:bookmarkEnd w:id="4"/>
    </w:p>
    <w:p w14:paraId="43C57419" w14:textId="135D2A7C" w:rsidR="00FD425B" w:rsidRPr="008D42F3" w:rsidRDefault="00FD425B" w:rsidP="008D42F3">
      <w:r w:rsidRPr="008D42F3">
        <w:t>Per la seconda parte del corso, si veda il programma di CULTURA E STORIA DEI PAESI DI LINGUA RUSSA tenuto dalla Prof.ssa A. Bonola.</w:t>
      </w:r>
      <w:bookmarkEnd w:id="5"/>
    </w:p>
    <w:p w14:paraId="0EC2C5D6" w14:textId="77777777" w:rsidR="004D6D7A" w:rsidRPr="00B778F7" w:rsidRDefault="004D6D7A" w:rsidP="004D6D7A">
      <w:pPr>
        <w:keepNext/>
        <w:spacing w:before="240" w:after="120"/>
        <w:rPr>
          <w:b/>
          <w:sz w:val="18"/>
          <w:szCs w:val="18"/>
        </w:rPr>
      </w:pPr>
      <w:r w:rsidRPr="00B778F7">
        <w:rPr>
          <w:b/>
          <w:i/>
          <w:sz w:val="18"/>
          <w:szCs w:val="18"/>
        </w:rPr>
        <w:t>BIBLIOGRAFIA</w:t>
      </w:r>
    </w:p>
    <w:p w14:paraId="7E526FDD" w14:textId="77777777" w:rsidR="00FD425B" w:rsidRPr="00B778F7" w:rsidRDefault="00FD425B" w:rsidP="008D42F3">
      <w:pPr>
        <w:ind w:left="284" w:hanging="284"/>
        <w:rPr>
          <w:noProof/>
          <w:sz w:val="18"/>
          <w:szCs w:val="18"/>
        </w:rPr>
      </w:pPr>
      <w:r w:rsidRPr="00B778F7">
        <w:rPr>
          <w:noProof/>
          <w:sz w:val="18"/>
          <w:szCs w:val="18"/>
        </w:rPr>
        <w:t>La bibliografia completa sarà indicata durante il corso.</w:t>
      </w:r>
    </w:p>
    <w:p w14:paraId="3B9A7396" w14:textId="77777777" w:rsidR="00FD425B" w:rsidRPr="00B778F7" w:rsidRDefault="00FD425B" w:rsidP="008D42F3">
      <w:pPr>
        <w:ind w:left="284" w:hanging="284"/>
        <w:rPr>
          <w:noProof/>
          <w:sz w:val="18"/>
          <w:szCs w:val="18"/>
        </w:rPr>
      </w:pPr>
      <w:r w:rsidRPr="00B778F7">
        <w:rPr>
          <w:noProof/>
          <w:sz w:val="18"/>
          <w:szCs w:val="18"/>
        </w:rPr>
        <w:t>Per la prima parte comprenderà:</w:t>
      </w:r>
    </w:p>
    <w:p w14:paraId="2F51168A" w14:textId="4EE68E06" w:rsidR="00FD425B" w:rsidRPr="00B778F7" w:rsidRDefault="00FD425B" w:rsidP="008D42F3">
      <w:pPr>
        <w:spacing w:after="200"/>
        <w:contextualSpacing/>
        <w:jc w:val="left"/>
        <w:rPr>
          <w:rFonts w:eastAsia="Calibri"/>
          <w:sz w:val="18"/>
          <w:szCs w:val="18"/>
        </w:rPr>
      </w:pPr>
      <w:bookmarkStart w:id="6" w:name="_Hlk73429915"/>
      <w:r w:rsidRPr="00B778F7">
        <w:rPr>
          <w:noProof/>
          <w:sz w:val="18"/>
          <w:szCs w:val="18"/>
        </w:rPr>
        <w:t>1</w:t>
      </w:r>
      <w:r w:rsidRPr="008D42F3">
        <w:rPr>
          <w:noProof/>
          <w:sz w:val="16"/>
          <w:szCs w:val="16"/>
        </w:rPr>
        <w:t xml:space="preserve">) </w:t>
      </w:r>
      <w:r w:rsidRPr="008D42F3">
        <w:rPr>
          <w:rFonts w:eastAsia="Calibri"/>
          <w:smallCaps/>
          <w:sz w:val="16"/>
          <w:szCs w:val="16"/>
        </w:rPr>
        <w:t>V.S. Grossman</w:t>
      </w:r>
      <w:r w:rsidRPr="00B778F7">
        <w:rPr>
          <w:rFonts w:eastAsia="Calibri"/>
          <w:sz w:val="18"/>
          <w:szCs w:val="18"/>
        </w:rPr>
        <w:t xml:space="preserve">, </w:t>
      </w:r>
      <w:r w:rsidRPr="00B778F7">
        <w:rPr>
          <w:rFonts w:eastAsia="Calibri"/>
          <w:i/>
          <w:sz w:val="18"/>
          <w:szCs w:val="18"/>
        </w:rPr>
        <w:t>Vita e destino</w:t>
      </w:r>
      <w:r w:rsidRPr="00B778F7">
        <w:rPr>
          <w:rFonts w:eastAsia="Calibri"/>
          <w:sz w:val="18"/>
          <w:szCs w:val="18"/>
        </w:rPr>
        <w:t>, Adelphi, Milano 2013.</w:t>
      </w:r>
      <w:r w:rsidR="00D14209">
        <w:rPr>
          <w:rFonts w:eastAsia="Calibri"/>
          <w:sz w:val="18"/>
          <w:szCs w:val="18"/>
        </w:rPr>
        <w:t xml:space="preserve"> </w:t>
      </w:r>
      <w:hyperlink r:id="rId7" w:history="1">
        <w:r w:rsidR="00D14209" w:rsidRPr="00D14209">
          <w:rPr>
            <w:rStyle w:val="Collegamentoipertestuale"/>
            <w:rFonts w:eastAsia="Calibri"/>
            <w:sz w:val="18"/>
            <w:szCs w:val="18"/>
          </w:rPr>
          <w:t>Acquista da V&amp;P</w:t>
        </w:r>
      </w:hyperlink>
    </w:p>
    <w:p w14:paraId="54DA65D4" w14:textId="6BCC3BFA" w:rsidR="00FD425B" w:rsidRPr="00B778F7" w:rsidRDefault="00FD425B" w:rsidP="008D42F3">
      <w:pPr>
        <w:contextualSpacing/>
        <w:rPr>
          <w:rFonts w:eastAsia="Calibri"/>
          <w:sz w:val="18"/>
          <w:szCs w:val="18"/>
        </w:rPr>
      </w:pPr>
      <w:r w:rsidRPr="008D42F3">
        <w:rPr>
          <w:rFonts w:eastAsia="Calibri"/>
          <w:smallCaps/>
          <w:sz w:val="16"/>
          <w:szCs w:val="16"/>
        </w:rPr>
        <w:lastRenderedPageBreak/>
        <w:t>V.S. Grossman</w:t>
      </w:r>
      <w:r w:rsidRPr="00B778F7">
        <w:rPr>
          <w:rFonts w:eastAsia="Calibri"/>
          <w:sz w:val="18"/>
          <w:szCs w:val="18"/>
        </w:rPr>
        <w:t xml:space="preserve">, </w:t>
      </w:r>
      <w:r w:rsidRPr="00B778F7">
        <w:rPr>
          <w:rFonts w:eastAsia="Calibri"/>
          <w:i/>
          <w:sz w:val="18"/>
          <w:szCs w:val="18"/>
        </w:rPr>
        <w:t>Tutto scorre</w:t>
      </w:r>
      <w:r w:rsidRPr="00B778F7">
        <w:rPr>
          <w:rFonts w:eastAsia="Calibri"/>
          <w:sz w:val="18"/>
          <w:szCs w:val="18"/>
        </w:rPr>
        <w:t>, Adelphi, Milano 2010.</w:t>
      </w:r>
      <w:r w:rsidR="00D14209">
        <w:rPr>
          <w:rFonts w:eastAsia="Calibri"/>
          <w:sz w:val="18"/>
          <w:szCs w:val="18"/>
        </w:rPr>
        <w:t xml:space="preserve"> </w:t>
      </w:r>
      <w:hyperlink r:id="rId8" w:history="1">
        <w:r w:rsidR="00D14209" w:rsidRPr="00D14209">
          <w:rPr>
            <w:rStyle w:val="Collegamentoipertestuale"/>
            <w:rFonts w:eastAsia="Calibri"/>
            <w:sz w:val="18"/>
            <w:szCs w:val="18"/>
          </w:rPr>
          <w:t>Acquista da V&amp;P</w:t>
        </w:r>
      </w:hyperlink>
    </w:p>
    <w:bookmarkEnd w:id="6"/>
    <w:p w14:paraId="59814A9C" w14:textId="77777777" w:rsidR="00FD425B" w:rsidRPr="00B778F7" w:rsidRDefault="00FD425B" w:rsidP="008D42F3">
      <w:pPr>
        <w:rPr>
          <w:noProof/>
          <w:sz w:val="18"/>
          <w:szCs w:val="18"/>
        </w:rPr>
      </w:pPr>
      <w:r w:rsidRPr="00B778F7">
        <w:rPr>
          <w:noProof/>
          <w:sz w:val="18"/>
          <w:szCs w:val="18"/>
        </w:rPr>
        <w:t>2) Quattro capolavori della letteratura russa scelti da un elenco che verrà comunicato dal docente a lezione (e che poi verrà reso pubblico sulla pagina Blakboard del corso).</w:t>
      </w:r>
    </w:p>
    <w:p w14:paraId="50181F48" w14:textId="77777777" w:rsidR="00FD425B" w:rsidRPr="00B778F7" w:rsidRDefault="00FD425B" w:rsidP="008D42F3">
      <w:pPr>
        <w:rPr>
          <w:noProof/>
          <w:sz w:val="18"/>
          <w:szCs w:val="18"/>
        </w:rPr>
      </w:pPr>
      <w:r w:rsidRPr="00B778F7">
        <w:rPr>
          <w:sz w:val="18"/>
          <w:szCs w:val="18"/>
        </w:rPr>
        <w:t>Per la seconda parte del corso, si veda il programma di CULTURA E STORIA DEI PAESI DI LINGUA RUSSA tenuto dalla Prof. A. Bonola.</w:t>
      </w:r>
    </w:p>
    <w:p w14:paraId="0EC2C5DD" w14:textId="7666EA33" w:rsidR="0017026F" w:rsidRPr="00B778F7" w:rsidRDefault="0017026F" w:rsidP="00FD425B">
      <w:pPr>
        <w:spacing w:before="240" w:after="120" w:line="220" w:lineRule="exact"/>
        <w:rPr>
          <w:b/>
          <w:i/>
          <w:sz w:val="18"/>
          <w:szCs w:val="18"/>
        </w:rPr>
      </w:pPr>
      <w:r w:rsidRPr="00B778F7">
        <w:rPr>
          <w:b/>
          <w:i/>
          <w:sz w:val="18"/>
          <w:szCs w:val="18"/>
        </w:rPr>
        <w:t>DIDATTICA DEL CORSO</w:t>
      </w:r>
    </w:p>
    <w:p w14:paraId="6BA0F2BC" w14:textId="77777777" w:rsidR="000A7576" w:rsidRPr="00B778F7" w:rsidRDefault="000A7576" w:rsidP="000A7576">
      <w:pPr>
        <w:spacing w:before="240" w:after="120" w:line="220" w:lineRule="exact"/>
        <w:rPr>
          <w:sz w:val="18"/>
          <w:szCs w:val="18"/>
        </w:rPr>
      </w:pPr>
      <w:bookmarkStart w:id="7" w:name="_Hlk10387099"/>
      <w:r w:rsidRPr="00B778F7">
        <w:rPr>
          <w:sz w:val="18"/>
          <w:szCs w:val="18"/>
        </w:rPr>
        <w:t>Lezioni in aula (con l’ausilio di power point, filmati, ecc.).</w:t>
      </w:r>
      <w:bookmarkEnd w:id="7"/>
    </w:p>
    <w:p w14:paraId="0EC2C5DF" w14:textId="347B905F" w:rsidR="0017026F" w:rsidRPr="00B778F7" w:rsidRDefault="0017026F" w:rsidP="0017026F">
      <w:pPr>
        <w:spacing w:before="240" w:after="120" w:line="220" w:lineRule="exact"/>
        <w:rPr>
          <w:b/>
          <w:i/>
          <w:sz w:val="18"/>
          <w:szCs w:val="18"/>
        </w:rPr>
      </w:pPr>
      <w:r w:rsidRPr="00B778F7">
        <w:rPr>
          <w:b/>
          <w:i/>
          <w:sz w:val="18"/>
          <w:szCs w:val="18"/>
        </w:rPr>
        <w:t xml:space="preserve">METODO </w:t>
      </w:r>
      <w:r w:rsidR="00A36000" w:rsidRPr="00B778F7">
        <w:rPr>
          <w:b/>
          <w:i/>
          <w:sz w:val="18"/>
          <w:szCs w:val="18"/>
        </w:rPr>
        <w:t xml:space="preserve">E CRITERI </w:t>
      </w:r>
      <w:r w:rsidRPr="00B778F7">
        <w:rPr>
          <w:b/>
          <w:i/>
          <w:sz w:val="18"/>
          <w:szCs w:val="18"/>
        </w:rPr>
        <w:t>DI VALUTAZIONE</w:t>
      </w:r>
    </w:p>
    <w:p w14:paraId="3258B778" w14:textId="77777777" w:rsidR="00FD425B" w:rsidRPr="00B778F7" w:rsidRDefault="00FD425B" w:rsidP="008D42F3">
      <w:pPr>
        <w:ind w:firstLine="284"/>
        <w:rPr>
          <w:noProof/>
          <w:sz w:val="18"/>
          <w:szCs w:val="18"/>
        </w:rPr>
      </w:pPr>
      <w:bookmarkStart w:id="8" w:name="_Hlk10472651"/>
      <w:r w:rsidRPr="00B778F7">
        <w:rPr>
          <w:noProof/>
          <w:sz w:val="18"/>
          <w:szCs w:val="18"/>
        </w:rPr>
        <w:t>La valutazione avverrà tramite esame orale durante il quale si valuteranno non solo la conoscenza dei contenuti proposti durante le lezioni (50% del voto complessivo), ma anche l’acquisizione di una metodologia critica e l’attitudine ad applicarla sia a detti contenuti sia ai materiali proposti nella bibliografia e affidati allo studio personale dello studente (30% del voto complessivo). Inoltre si valuterà l’uso appropriato della terminologia e la capacità di presentare i contenuti esposti con coerenza argomentativa e nella prospettiva di una interpretazione sistematica (20% del voto complessivo).</w:t>
      </w:r>
      <w:bookmarkEnd w:id="8"/>
    </w:p>
    <w:p w14:paraId="181BDB5E" w14:textId="108341E6" w:rsidR="00604523" w:rsidRPr="00B778F7" w:rsidRDefault="00FD425B" w:rsidP="00FD425B">
      <w:pPr>
        <w:spacing w:before="240" w:after="120"/>
        <w:rPr>
          <w:noProof/>
          <w:sz w:val="18"/>
          <w:szCs w:val="18"/>
        </w:rPr>
      </w:pPr>
      <w:r w:rsidRPr="00B778F7">
        <w:rPr>
          <w:noProof/>
          <w:sz w:val="18"/>
          <w:szCs w:val="18"/>
        </w:rPr>
        <w:t>Eventuali modalità di valutazione preliminare in itinere saranno comunicate durante il corso.</w:t>
      </w:r>
    </w:p>
    <w:p w14:paraId="0EC2C5E2" w14:textId="23D59D88" w:rsidR="0017026F" w:rsidRPr="00B778F7" w:rsidRDefault="0017026F" w:rsidP="0017026F">
      <w:pPr>
        <w:spacing w:before="240" w:after="120"/>
        <w:rPr>
          <w:b/>
          <w:i/>
          <w:noProof/>
          <w:sz w:val="18"/>
          <w:szCs w:val="18"/>
        </w:rPr>
      </w:pPr>
      <w:r w:rsidRPr="00B778F7">
        <w:rPr>
          <w:b/>
          <w:i/>
          <w:noProof/>
          <w:sz w:val="18"/>
          <w:szCs w:val="18"/>
        </w:rPr>
        <w:t>AVVERTENZE</w:t>
      </w:r>
      <w:r w:rsidR="00856A39" w:rsidRPr="00B778F7">
        <w:rPr>
          <w:b/>
          <w:i/>
          <w:noProof/>
          <w:sz w:val="18"/>
          <w:szCs w:val="18"/>
        </w:rPr>
        <w:t xml:space="preserve"> E PREREQUISITI</w:t>
      </w:r>
    </w:p>
    <w:p w14:paraId="305ABD8D" w14:textId="77777777" w:rsidR="0060211D" w:rsidRPr="00B778F7" w:rsidRDefault="0060211D" w:rsidP="0060211D">
      <w:pPr>
        <w:ind w:firstLine="284"/>
        <w:rPr>
          <w:rFonts w:ascii="Times New Roman" w:hAnsi="Times New Roman"/>
          <w:noProof/>
          <w:sz w:val="18"/>
          <w:szCs w:val="18"/>
        </w:rPr>
      </w:pPr>
      <w:r w:rsidRPr="00B778F7">
        <w:rPr>
          <w:rFonts w:ascii="Times New Roman" w:hAnsi="Times New Roman"/>
          <w:noProof/>
          <w:sz w:val="18"/>
          <w:szCs w:val="18"/>
        </w:rPr>
        <w:t xml:space="preserve">A tutti gli studenti è richiesta una buona conoscenza della lingua italiana, nonché la capacità di inquadrare storicamente gli avvenimenti culturali. </w:t>
      </w:r>
    </w:p>
    <w:p w14:paraId="78207A9D" w14:textId="77777777" w:rsidR="0060211D" w:rsidRPr="00B778F7" w:rsidRDefault="0060211D" w:rsidP="0060211D">
      <w:pPr>
        <w:spacing w:line="240" w:lineRule="auto"/>
        <w:ind w:firstLine="284"/>
        <w:rPr>
          <w:rFonts w:ascii="Times New Roman" w:hAnsi="Times New Roman"/>
          <w:noProof/>
          <w:sz w:val="18"/>
          <w:szCs w:val="18"/>
        </w:rPr>
      </w:pPr>
    </w:p>
    <w:p w14:paraId="110CC83B" w14:textId="77777777" w:rsidR="0060211D" w:rsidRPr="00B778F7" w:rsidRDefault="0060211D" w:rsidP="0060211D">
      <w:pPr>
        <w:spacing w:after="120"/>
        <w:ind w:firstLine="284"/>
        <w:rPr>
          <w:rFonts w:ascii="Times New Roman" w:hAnsi="Times New Roman"/>
          <w:i/>
          <w:noProof/>
          <w:sz w:val="18"/>
          <w:szCs w:val="18"/>
        </w:rPr>
      </w:pPr>
      <w:r w:rsidRPr="00B778F7">
        <w:rPr>
          <w:rFonts w:ascii="Times New Roman" w:hAnsi="Times New Roman"/>
          <w:i/>
          <w:noProof/>
          <w:sz w:val="18"/>
          <w:szCs w:val="18"/>
        </w:rPr>
        <w:t>Orario e luogo di ricevimento degli studenti</w:t>
      </w:r>
    </w:p>
    <w:p w14:paraId="326A4831" w14:textId="77777777" w:rsidR="0060211D" w:rsidRPr="00B778F7" w:rsidRDefault="0060211D" w:rsidP="0060211D">
      <w:pPr>
        <w:pStyle w:val="Testo2"/>
        <w:spacing w:line="240" w:lineRule="exact"/>
        <w:rPr>
          <w:rFonts w:ascii="Times New Roman" w:hAnsi="Times New Roman"/>
          <w:color w:val="000000" w:themeColor="text1"/>
          <w:szCs w:val="18"/>
        </w:rPr>
      </w:pPr>
      <w:bookmarkStart w:id="9" w:name="_Hlk106008924"/>
      <w:r w:rsidRPr="00B778F7">
        <w:rPr>
          <w:rFonts w:ascii="Times New Roman" w:hAnsi="Times New Roman"/>
          <w:color w:val="000000" w:themeColor="text1"/>
          <w:szCs w:val="18"/>
        </w:rPr>
        <w:t>La Prof. Anna Bonola riceve gli studenti su appuntamento, sia in presenza (presso lo studio al terzo piano vicino al laboratorio linguistico) o a distanza.</w:t>
      </w:r>
    </w:p>
    <w:p w14:paraId="32604197" w14:textId="77777777" w:rsidR="0060211D" w:rsidRPr="00B778F7" w:rsidRDefault="0060211D" w:rsidP="0060211D">
      <w:pPr>
        <w:ind w:firstLine="284"/>
        <w:rPr>
          <w:rFonts w:ascii="Times New Roman" w:hAnsi="Times New Roman"/>
          <w:noProof/>
          <w:sz w:val="18"/>
          <w:szCs w:val="18"/>
        </w:rPr>
      </w:pPr>
      <w:r w:rsidRPr="00B778F7">
        <w:rPr>
          <w:rFonts w:ascii="Times New Roman" w:hAnsi="Times New Roman"/>
          <w:noProof/>
          <w:sz w:val="18"/>
          <w:szCs w:val="18"/>
        </w:rPr>
        <w:t>Il Prof. Adriano Dell’Asta, durante il periodo di lezione, riceve gli studenti nel suo studio di via Trieste il lunedì mattina dalle 9 alle 11.</w:t>
      </w:r>
    </w:p>
    <w:p w14:paraId="1E69254A" w14:textId="52268ADE" w:rsidR="0055428F" w:rsidRDefault="0060211D" w:rsidP="009318DF">
      <w:pPr>
        <w:pBdr>
          <w:top w:val="nil"/>
          <w:left w:val="nil"/>
          <w:bottom w:val="nil"/>
          <w:right w:val="nil"/>
          <w:between w:val="nil"/>
          <w:bar w:val="nil"/>
        </w:pBdr>
        <w:rPr>
          <w:rFonts w:ascii="Times New Roman" w:hAnsi="Times New Roman"/>
          <w:color w:val="000000" w:themeColor="text1"/>
          <w:sz w:val="18"/>
          <w:szCs w:val="18"/>
        </w:rPr>
      </w:pPr>
      <w:r w:rsidRPr="00B778F7">
        <w:rPr>
          <w:rFonts w:ascii="Times New Roman" w:hAnsi="Times New Roman"/>
          <w:color w:val="000000" w:themeColor="text1"/>
          <w:sz w:val="18"/>
          <w:szCs w:val="18"/>
        </w:rPr>
        <w:t>Si raccomanda di consultare sempre la pagina degli avvisi e/o Blackboard per ogni eventuale variazione di data e/o orario.</w:t>
      </w:r>
      <w:bookmarkEnd w:id="9"/>
    </w:p>
    <w:p w14:paraId="1431CBDE" w14:textId="77777777" w:rsidR="009318DF" w:rsidRPr="009318DF" w:rsidRDefault="009318DF" w:rsidP="009318DF">
      <w:pPr>
        <w:pBdr>
          <w:top w:val="nil"/>
          <w:left w:val="nil"/>
          <w:bottom w:val="nil"/>
          <w:right w:val="nil"/>
          <w:between w:val="nil"/>
          <w:bar w:val="nil"/>
        </w:pBdr>
        <w:rPr>
          <w:rFonts w:ascii="Times New Roman" w:eastAsia="Calibri" w:hAnsi="Times New Roman"/>
          <w:sz w:val="18"/>
          <w:szCs w:val="18"/>
        </w:rPr>
      </w:pPr>
    </w:p>
    <w:p w14:paraId="05E3FDA4" w14:textId="3208700A" w:rsidR="00382222" w:rsidRPr="008D42F3" w:rsidRDefault="00382222" w:rsidP="00382222">
      <w:pPr>
        <w:tabs>
          <w:tab w:val="clear" w:pos="284"/>
        </w:tabs>
        <w:spacing w:before="240"/>
        <w:ind w:left="284" w:hanging="284"/>
        <w:outlineLvl w:val="0"/>
        <w:rPr>
          <w:b/>
          <w:noProof/>
        </w:rPr>
      </w:pPr>
      <w:bookmarkStart w:id="10" w:name="_Hlk106202408"/>
      <w:r w:rsidRPr="008D42F3">
        <w:rPr>
          <w:b/>
          <w:noProof/>
        </w:rPr>
        <w:t>Esercitazioni di lingua russa 2 (LT)</w:t>
      </w:r>
    </w:p>
    <w:p w14:paraId="168639CC" w14:textId="77777777" w:rsidR="00382222" w:rsidRPr="00B778F7" w:rsidRDefault="00382222" w:rsidP="00382222">
      <w:pPr>
        <w:tabs>
          <w:tab w:val="clear" w:pos="284"/>
        </w:tabs>
        <w:outlineLvl w:val="1"/>
        <w:rPr>
          <w:smallCaps/>
          <w:noProof/>
          <w:sz w:val="18"/>
          <w:szCs w:val="18"/>
        </w:rPr>
      </w:pPr>
      <w:r w:rsidRPr="00B778F7">
        <w:rPr>
          <w:smallCaps/>
          <w:noProof/>
          <w:sz w:val="18"/>
          <w:szCs w:val="18"/>
        </w:rPr>
        <w:t>Dott.sse Anna Baydatska; Laura Ferrari</w:t>
      </w:r>
    </w:p>
    <w:bookmarkEnd w:id="10"/>
    <w:p w14:paraId="366409F2" w14:textId="77777777" w:rsidR="00382222" w:rsidRPr="00B778F7" w:rsidRDefault="00382222" w:rsidP="00382222">
      <w:pPr>
        <w:spacing w:before="240" w:after="120"/>
        <w:rPr>
          <w:rFonts w:ascii="Times New Roman" w:hAnsi="Times New Roman"/>
          <w:b/>
          <w:sz w:val="18"/>
          <w:szCs w:val="18"/>
        </w:rPr>
      </w:pPr>
      <w:r w:rsidRPr="00B778F7">
        <w:rPr>
          <w:rFonts w:ascii="Times New Roman" w:hAnsi="Times New Roman"/>
          <w:b/>
          <w:i/>
          <w:sz w:val="18"/>
          <w:szCs w:val="18"/>
        </w:rPr>
        <w:t>OBIETTIVO DEL CORSO E RISULTATI DI APPRENDIMENTO ATTESI</w:t>
      </w:r>
    </w:p>
    <w:p w14:paraId="36DE63A7" w14:textId="77777777" w:rsidR="00382222" w:rsidRPr="008D42F3" w:rsidRDefault="00382222" w:rsidP="00382222">
      <w:pPr>
        <w:rPr>
          <w:rFonts w:ascii="Times New Roman" w:hAnsi="Times New Roman"/>
        </w:rPr>
      </w:pPr>
      <w:r w:rsidRPr="008D42F3">
        <w:rPr>
          <w:rFonts w:ascii="Times New Roman" w:hAnsi="Times New Roman"/>
        </w:rPr>
        <w:lastRenderedPageBreak/>
        <w:t>Obiettivo del corso è l’acquisizione di una solida competenza linguistica della lingua russa parlata e scritta a livello intermedio, assimilabile a un livello B1 del QCER.</w:t>
      </w:r>
    </w:p>
    <w:p w14:paraId="0CA1D63D" w14:textId="77777777" w:rsidR="00382222" w:rsidRPr="008D42F3" w:rsidRDefault="00382222" w:rsidP="00382222">
      <w:pPr>
        <w:rPr>
          <w:rFonts w:ascii="Times New Roman" w:hAnsi="Times New Roman"/>
          <w:u w:color="000000"/>
        </w:rPr>
      </w:pPr>
      <w:r w:rsidRPr="008D42F3">
        <w:rPr>
          <w:rFonts w:ascii="Times New Roman" w:hAnsi="Times New Roman"/>
          <w:u w:color="000000"/>
        </w:rPr>
        <w:t xml:space="preserve">Al termine dell’insegnamento, lo studente dovrà conoscere gli argomenti fondamentali del sistema morfo-sintattico della lingua russa necessari per sviluppare le competenze comunicative richieste (scritte e orali), corrispondenti al livello intermedio. </w:t>
      </w:r>
    </w:p>
    <w:p w14:paraId="37A48A19" w14:textId="77777777" w:rsidR="00382222" w:rsidRPr="008D42F3" w:rsidRDefault="00382222" w:rsidP="00382222">
      <w:pPr>
        <w:rPr>
          <w:rFonts w:ascii="Times New Roman" w:hAnsi="Times New Roman"/>
          <w:u w:color="000000"/>
        </w:rPr>
      </w:pPr>
      <w:r w:rsidRPr="008D42F3">
        <w:rPr>
          <w:rFonts w:ascii="Times New Roman" w:hAnsi="Times New Roman"/>
          <w:u w:color="000000"/>
        </w:rPr>
        <w:t xml:space="preserve">Inoltre lo studente sarà in grado di comprendere e rielaborare semplici testi scritti e orali, produrre autonomamente elaborati scritti su argomenti a lui familiari; sostenere una semplice conversazione su temi affrontati in classe e di interesse personale; tradurre da e verso il russo semplici testi d’attualità con l’ausilio del dizionario bilingue.  </w:t>
      </w:r>
    </w:p>
    <w:p w14:paraId="3E52B3CE" w14:textId="77777777" w:rsidR="00382222" w:rsidRPr="00B778F7" w:rsidRDefault="00382222" w:rsidP="00382222">
      <w:pPr>
        <w:spacing w:before="240" w:after="120"/>
        <w:rPr>
          <w:rFonts w:ascii="Times New Roman" w:hAnsi="Times New Roman"/>
          <w:b/>
          <w:sz w:val="18"/>
          <w:szCs w:val="18"/>
        </w:rPr>
      </w:pPr>
      <w:r w:rsidRPr="00B778F7">
        <w:rPr>
          <w:rFonts w:ascii="Times New Roman" w:hAnsi="Times New Roman"/>
          <w:b/>
          <w:i/>
          <w:sz w:val="18"/>
          <w:szCs w:val="18"/>
        </w:rPr>
        <w:t>PROGRAMMA DEL CORSO</w:t>
      </w:r>
    </w:p>
    <w:p w14:paraId="05C8ADB2" w14:textId="77777777" w:rsidR="00382222" w:rsidRPr="008D42F3" w:rsidRDefault="00382222" w:rsidP="00382222">
      <w:pPr>
        <w:rPr>
          <w:rFonts w:ascii="Times New Roman" w:hAnsi="Times New Roman"/>
          <w:smallCaps/>
        </w:rPr>
      </w:pPr>
      <w:r w:rsidRPr="008D42F3">
        <w:rPr>
          <w:rFonts w:ascii="Times New Roman" w:hAnsi="Times New Roman"/>
          <w:smallCaps/>
        </w:rPr>
        <w:t>А.</w:t>
      </w:r>
      <w:r w:rsidRPr="008D42F3">
        <w:rPr>
          <w:rFonts w:ascii="Times New Roman" w:hAnsi="Times New Roman"/>
          <w:smallCaps/>
        </w:rPr>
        <w:tab/>
        <w:t>Grammatica</w:t>
      </w:r>
    </w:p>
    <w:p w14:paraId="7EBC408E" w14:textId="77777777" w:rsidR="00382222" w:rsidRPr="008D42F3" w:rsidRDefault="00382222" w:rsidP="00382222">
      <w:pPr>
        <w:rPr>
          <w:rFonts w:ascii="Times New Roman" w:hAnsi="Times New Roman"/>
        </w:rPr>
      </w:pPr>
      <w:r w:rsidRPr="008D42F3">
        <w:rPr>
          <w:rFonts w:ascii="Times New Roman" w:hAnsi="Times New Roman"/>
        </w:rPr>
        <w:t>1.</w:t>
      </w:r>
      <w:r w:rsidRPr="008D42F3">
        <w:rPr>
          <w:rFonts w:ascii="Times New Roman" w:hAnsi="Times New Roman"/>
        </w:rPr>
        <w:tab/>
        <w:t>L’aspetto del verbo nelle costruzioni: «</w:t>
      </w:r>
      <w:r w:rsidRPr="008D42F3">
        <w:rPr>
          <w:rFonts w:ascii="Times New Roman" w:eastAsia="Arial Unicode MS" w:hAnsi="Times New Roman"/>
          <w:u w:color="000000"/>
        </w:rPr>
        <w:t>должен</w:t>
      </w:r>
      <w:r w:rsidRPr="008D42F3">
        <w:rPr>
          <w:rFonts w:ascii="Times New Roman" w:hAnsi="Times New Roman"/>
        </w:rPr>
        <w:t>-можно-нельзя-нужно»; l’aspetto del verbo all’infinito (verbi che richiedono la scelta obbligatoria dell’aspetto); L’aspetto del verbo al futuro.</w:t>
      </w:r>
    </w:p>
    <w:p w14:paraId="17057EF3" w14:textId="77777777" w:rsidR="00382222" w:rsidRPr="008D42F3" w:rsidRDefault="00382222" w:rsidP="00382222">
      <w:pPr>
        <w:rPr>
          <w:rFonts w:ascii="Times New Roman" w:hAnsi="Times New Roman"/>
        </w:rPr>
      </w:pPr>
      <w:r w:rsidRPr="008D42F3">
        <w:rPr>
          <w:rFonts w:ascii="Times New Roman" w:hAnsi="Times New Roman"/>
        </w:rPr>
        <w:t>2.</w:t>
      </w:r>
      <w:r w:rsidRPr="008D42F3">
        <w:rPr>
          <w:rFonts w:ascii="Times New Roman" w:hAnsi="Times New Roman"/>
        </w:rPr>
        <w:tab/>
        <w:t>I verbi riflessivi.</w:t>
      </w:r>
    </w:p>
    <w:p w14:paraId="48E3F164" w14:textId="77777777" w:rsidR="00382222" w:rsidRPr="008D42F3" w:rsidRDefault="00382222" w:rsidP="00382222">
      <w:pPr>
        <w:rPr>
          <w:rFonts w:ascii="Times New Roman" w:hAnsi="Times New Roman"/>
        </w:rPr>
      </w:pPr>
      <w:r w:rsidRPr="008D42F3">
        <w:rPr>
          <w:rFonts w:ascii="Times New Roman" w:hAnsi="Times New Roman"/>
        </w:rPr>
        <w:t>3.</w:t>
      </w:r>
      <w:r w:rsidRPr="008D42F3">
        <w:rPr>
          <w:rFonts w:ascii="Times New Roman" w:hAnsi="Times New Roman"/>
        </w:rPr>
        <w:tab/>
        <w:t>I verbi di moto senza prefissi; verbi di moto con prefissi.</w:t>
      </w:r>
    </w:p>
    <w:p w14:paraId="6BB05D3F" w14:textId="77777777" w:rsidR="00382222" w:rsidRPr="008D42F3" w:rsidRDefault="00382222" w:rsidP="00382222">
      <w:pPr>
        <w:rPr>
          <w:rFonts w:ascii="Times New Roman" w:hAnsi="Times New Roman"/>
        </w:rPr>
      </w:pPr>
      <w:r w:rsidRPr="008D42F3">
        <w:rPr>
          <w:rFonts w:ascii="Times New Roman" w:hAnsi="Times New Roman"/>
        </w:rPr>
        <w:t>4.</w:t>
      </w:r>
      <w:r w:rsidRPr="008D42F3">
        <w:rPr>
          <w:rFonts w:ascii="Times New Roman" w:hAnsi="Times New Roman"/>
        </w:rPr>
        <w:tab/>
        <w:t>I participi: formazione e coniugazione. Costrutti participiali. Participi attivi e passivi al tempo presente e passato. T</w:t>
      </w:r>
      <w:r w:rsidRPr="008D42F3">
        <w:rPr>
          <w:rFonts w:ascii="Times New Roman" w:eastAsia="Arial Unicode MS" w:hAnsi="Times New Roman"/>
          <w:u w:color="000000"/>
        </w:rPr>
        <w:t xml:space="preserve">rasformazione della proposizione subordinata con «который» in un costrutto participiale. </w:t>
      </w:r>
      <w:r w:rsidRPr="008D42F3">
        <w:rPr>
          <w:rFonts w:ascii="Times New Roman" w:hAnsi="Times New Roman"/>
        </w:rPr>
        <w:t xml:space="preserve">Forma breve dei participi passivi. </w:t>
      </w:r>
    </w:p>
    <w:p w14:paraId="67F62482" w14:textId="77777777" w:rsidR="00382222" w:rsidRPr="008D42F3" w:rsidRDefault="00382222" w:rsidP="00382222">
      <w:pPr>
        <w:rPr>
          <w:rFonts w:ascii="Times New Roman" w:hAnsi="Times New Roman"/>
        </w:rPr>
      </w:pPr>
      <w:r w:rsidRPr="008D42F3">
        <w:rPr>
          <w:rFonts w:ascii="Times New Roman" w:hAnsi="Times New Roman"/>
        </w:rPr>
        <w:t>5.</w:t>
      </w:r>
      <w:r w:rsidRPr="008D42F3">
        <w:rPr>
          <w:rFonts w:ascii="Times New Roman" w:hAnsi="Times New Roman"/>
        </w:rPr>
        <w:tab/>
        <w:t>Il gerundio: f</w:t>
      </w:r>
      <w:r w:rsidRPr="008D42F3">
        <w:rPr>
          <w:rFonts w:ascii="Times New Roman" w:eastAsia="Arial Unicode MS" w:hAnsi="Times New Roman"/>
          <w:u w:color="000000"/>
        </w:rPr>
        <w:t>ormazione e uso dei gerundi dai verbi НСВ е СВ.</w:t>
      </w:r>
    </w:p>
    <w:p w14:paraId="68E37B59" w14:textId="77777777" w:rsidR="00382222" w:rsidRPr="008D42F3" w:rsidRDefault="00382222" w:rsidP="00382222">
      <w:pPr>
        <w:rPr>
          <w:rFonts w:ascii="Times New Roman" w:hAnsi="Times New Roman"/>
        </w:rPr>
      </w:pPr>
      <w:r w:rsidRPr="008D42F3">
        <w:rPr>
          <w:rFonts w:ascii="Times New Roman" w:hAnsi="Times New Roman"/>
        </w:rPr>
        <w:t>6.</w:t>
      </w:r>
      <w:r w:rsidRPr="008D42F3">
        <w:rPr>
          <w:rFonts w:ascii="Times New Roman" w:hAnsi="Times New Roman"/>
        </w:rPr>
        <w:tab/>
        <w:t xml:space="preserve">I pronomi </w:t>
      </w:r>
      <w:r w:rsidRPr="008D42F3">
        <w:rPr>
          <w:rFonts w:ascii="Times New Roman" w:eastAsia="Arial Unicode MS" w:hAnsi="Times New Roman"/>
          <w:u w:color="000000"/>
        </w:rPr>
        <w:t>indeterminati (</w:t>
      </w:r>
      <w:r w:rsidRPr="008D42F3">
        <w:rPr>
          <w:rFonts w:ascii="Times New Roman" w:eastAsia="Arial Unicode MS" w:hAnsi="Times New Roman"/>
          <w:u w:color="000000"/>
          <w:lang w:val="ru-RU"/>
        </w:rPr>
        <w:t>кто</w:t>
      </w:r>
      <w:r w:rsidRPr="008D42F3">
        <w:rPr>
          <w:rFonts w:ascii="Times New Roman" w:eastAsia="Arial Unicode MS" w:hAnsi="Times New Roman"/>
          <w:u w:color="000000"/>
        </w:rPr>
        <w:t>-</w:t>
      </w:r>
      <w:r w:rsidRPr="008D42F3">
        <w:rPr>
          <w:rFonts w:ascii="Times New Roman" w:eastAsia="Arial Unicode MS" w:hAnsi="Times New Roman"/>
          <w:u w:color="000000"/>
          <w:lang w:val="ru-RU"/>
        </w:rPr>
        <w:t>то</w:t>
      </w:r>
      <w:r w:rsidRPr="008D42F3">
        <w:rPr>
          <w:rFonts w:ascii="Times New Roman" w:eastAsia="Arial Unicode MS" w:hAnsi="Times New Roman"/>
          <w:u w:color="000000"/>
        </w:rPr>
        <w:t xml:space="preserve">, </w:t>
      </w:r>
      <w:r w:rsidRPr="008D42F3">
        <w:rPr>
          <w:rFonts w:ascii="Times New Roman" w:eastAsia="Arial Unicode MS" w:hAnsi="Times New Roman"/>
          <w:u w:color="000000"/>
          <w:lang w:val="ru-RU"/>
        </w:rPr>
        <w:t>кто</w:t>
      </w:r>
      <w:r w:rsidRPr="008D42F3">
        <w:rPr>
          <w:rFonts w:ascii="Times New Roman" w:eastAsia="Arial Unicode MS" w:hAnsi="Times New Roman"/>
          <w:u w:color="000000"/>
        </w:rPr>
        <w:t>-</w:t>
      </w:r>
      <w:r w:rsidRPr="008D42F3">
        <w:rPr>
          <w:rFonts w:ascii="Times New Roman" w:eastAsia="Arial Unicode MS" w:hAnsi="Times New Roman"/>
          <w:u w:color="000000"/>
          <w:lang w:val="ru-RU"/>
        </w:rPr>
        <w:t>нибудь</w:t>
      </w:r>
      <w:r w:rsidRPr="008D42F3">
        <w:rPr>
          <w:rFonts w:ascii="Times New Roman" w:eastAsia="Arial Unicode MS" w:hAnsi="Times New Roman"/>
          <w:u w:color="000000"/>
        </w:rPr>
        <w:t xml:space="preserve"> ecc.); i pronomi </w:t>
      </w:r>
      <w:r w:rsidRPr="008D42F3">
        <w:rPr>
          <w:rFonts w:ascii="Times New Roman" w:hAnsi="Times New Roman"/>
        </w:rPr>
        <w:t>negativi (никто</w:t>
      </w:r>
      <w:r w:rsidRPr="008D42F3">
        <w:rPr>
          <w:rFonts w:ascii="Times New Roman" w:eastAsia="Arial Unicode MS" w:hAnsi="Times New Roman"/>
          <w:u w:color="000000"/>
        </w:rPr>
        <w:t>-ничто</w:t>
      </w:r>
      <w:r w:rsidRPr="008D42F3">
        <w:rPr>
          <w:rFonts w:ascii="Times New Roman" w:hAnsi="Times New Roman"/>
        </w:rPr>
        <w:t xml:space="preserve">); </w:t>
      </w:r>
      <w:r w:rsidRPr="008D42F3">
        <w:rPr>
          <w:rFonts w:ascii="Times New Roman" w:eastAsia="Arial Unicode MS" w:hAnsi="Times New Roman"/>
          <w:u w:color="000000"/>
        </w:rPr>
        <w:t>il pronome/aggettivo possessivo «свой».</w:t>
      </w:r>
    </w:p>
    <w:p w14:paraId="79FFE34A" w14:textId="77777777" w:rsidR="00382222" w:rsidRPr="008D42F3" w:rsidRDefault="00382222" w:rsidP="00382222">
      <w:pPr>
        <w:rPr>
          <w:rFonts w:ascii="Times New Roman" w:hAnsi="Times New Roman"/>
        </w:rPr>
      </w:pPr>
      <w:r w:rsidRPr="008D42F3">
        <w:rPr>
          <w:rFonts w:ascii="Times New Roman" w:hAnsi="Times New Roman"/>
        </w:rPr>
        <w:t>7.</w:t>
      </w:r>
      <w:r w:rsidRPr="008D42F3">
        <w:rPr>
          <w:rFonts w:ascii="Times New Roman" w:hAnsi="Times New Roman"/>
        </w:rPr>
        <w:tab/>
        <w:t>La forma breve degli aggettivi e degli avverbi.</w:t>
      </w:r>
    </w:p>
    <w:p w14:paraId="68BF858B" w14:textId="77777777" w:rsidR="00382222" w:rsidRPr="008D42F3" w:rsidRDefault="00382222" w:rsidP="00382222">
      <w:pPr>
        <w:rPr>
          <w:rFonts w:ascii="Times New Roman" w:hAnsi="Times New Roman"/>
        </w:rPr>
      </w:pPr>
      <w:r w:rsidRPr="008D42F3">
        <w:rPr>
          <w:rFonts w:ascii="Times New Roman" w:hAnsi="Times New Roman"/>
        </w:rPr>
        <w:t>8.</w:t>
      </w:r>
      <w:r w:rsidRPr="008D42F3">
        <w:rPr>
          <w:rFonts w:ascii="Times New Roman" w:hAnsi="Times New Roman"/>
        </w:rPr>
        <w:tab/>
        <w:t>I gradi di comparazione degli aggettivi e degli avverbi.</w:t>
      </w:r>
    </w:p>
    <w:p w14:paraId="1673027C" w14:textId="77777777" w:rsidR="00382222" w:rsidRPr="008D42F3" w:rsidRDefault="00382222" w:rsidP="00382222">
      <w:pPr>
        <w:rPr>
          <w:rFonts w:ascii="Times New Roman" w:eastAsia="Arial Unicode MS" w:hAnsi="Times New Roman"/>
          <w:u w:color="000000"/>
        </w:rPr>
      </w:pPr>
      <w:r w:rsidRPr="008D42F3">
        <w:rPr>
          <w:rFonts w:ascii="Times New Roman" w:hAnsi="Times New Roman"/>
        </w:rPr>
        <w:t>9.</w:t>
      </w:r>
      <w:r w:rsidRPr="008D42F3">
        <w:rPr>
          <w:rFonts w:ascii="Times New Roman" w:hAnsi="Times New Roman"/>
        </w:rPr>
        <w:tab/>
        <w:t xml:space="preserve">I numerali cardinali e ordinali; declinazione dei numerali </w:t>
      </w:r>
      <w:r w:rsidRPr="008D42F3">
        <w:rPr>
          <w:rFonts w:ascii="Times New Roman" w:eastAsia="Arial Unicode MS" w:hAnsi="Times New Roman"/>
          <w:u w:color="000000"/>
        </w:rPr>
        <w:t>per l’espressione della data.</w:t>
      </w:r>
    </w:p>
    <w:p w14:paraId="5533127B" w14:textId="77777777" w:rsidR="00382222" w:rsidRPr="008D42F3" w:rsidRDefault="00382222" w:rsidP="00382222">
      <w:pPr>
        <w:rPr>
          <w:rFonts w:ascii="Times New Roman" w:hAnsi="Times New Roman"/>
        </w:rPr>
      </w:pPr>
      <w:r w:rsidRPr="008D42F3">
        <w:rPr>
          <w:rFonts w:ascii="Times New Roman" w:eastAsia="Arial Unicode MS" w:hAnsi="Times New Roman"/>
          <w:u w:color="000000"/>
        </w:rPr>
        <w:t>10. L’imperativo positivo e negativo.</w:t>
      </w:r>
    </w:p>
    <w:p w14:paraId="2358E4CF" w14:textId="77777777" w:rsidR="00382222" w:rsidRPr="008D42F3" w:rsidRDefault="00382222" w:rsidP="00382222">
      <w:pPr>
        <w:rPr>
          <w:rFonts w:ascii="Times New Roman" w:hAnsi="Times New Roman"/>
          <w:smallCaps/>
        </w:rPr>
      </w:pPr>
    </w:p>
    <w:p w14:paraId="244E90CC" w14:textId="77777777" w:rsidR="00382222" w:rsidRPr="008D42F3" w:rsidRDefault="00382222" w:rsidP="00382222">
      <w:pPr>
        <w:rPr>
          <w:rFonts w:ascii="Times New Roman" w:hAnsi="Times New Roman"/>
          <w:smallCaps/>
        </w:rPr>
      </w:pPr>
      <w:r w:rsidRPr="008D42F3">
        <w:rPr>
          <w:rFonts w:ascii="Times New Roman" w:hAnsi="Times New Roman"/>
          <w:smallCaps/>
        </w:rPr>
        <w:t>B. Sintassi</w:t>
      </w:r>
    </w:p>
    <w:p w14:paraId="7515B367" w14:textId="77777777" w:rsidR="00382222" w:rsidRPr="008D42F3" w:rsidRDefault="00382222" w:rsidP="00382222">
      <w:pPr>
        <w:rPr>
          <w:rFonts w:ascii="Times New Roman" w:hAnsi="Times New Roman"/>
        </w:rPr>
      </w:pPr>
      <w:r w:rsidRPr="008D42F3">
        <w:rPr>
          <w:rFonts w:ascii="Times New Roman" w:hAnsi="Times New Roman"/>
        </w:rPr>
        <w:t>11. La frase semplice: c</w:t>
      </w:r>
      <w:r w:rsidRPr="008D42F3">
        <w:rPr>
          <w:rFonts w:ascii="Times New Roman" w:eastAsia="Arial Unicode MS" w:hAnsi="Times New Roman"/>
          <w:u w:color="000000"/>
        </w:rPr>
        <w:t xml:space="preserve">omplementi di tempo e di causa </w:t>
      </w:r>
      <w:r w:rsidRPr="008D42F3">
        <w:rPr>
          <w:rFonts w:ascii="Times New Roman" w:hAnsi="Times New Roman"/>
        </w:rPr>
        <w:t xml:space="preserve">con le preposizioni </w:t>
      </w:r>
      <w:r w:rsidRPr="008D42F3">
        <w:rPr>
          <w:rFonts w:ascii="Times New Roman" w:hAnsi="Times New Roman"/>
          <w:lang w:val="ru-RU"/>
        </w:rPr>
        <w:t>из</w:t>
      </w:r>
      <w:r w:rsidRPr="008D42F3">
        <w:rPr>
          <w:rFonts w:ascii="Times New Roman" w:hAnsi="Times New Roman"/>
        </w:rPr>
        <w:t>-</w:t>
      </w:r>
      <w:r w:rsidRPr="008D42F3">
        <w:rPr>
          <w:rFonts w:ascii="Times New Roman" w:hAnsi="Times New Roman"/>
          <w:lang w:val="ru-RU"/>
        </w:rPr>
        <w:t>за</w:t>
      </w:r>
      <w:r w:rsidRPr="008D42F3">
        <w:rPr>
          <w:rFonts w:ascii="Times New Roman" w:hAnsi="Times New Roman"/>
        </w:rPr>
        <w:t xml:space="preserve">, </w:t>
      </w:r>
      <w:r w:rsidRPr="008D42F3">
        <w:rPr>
          <w:rFonts w:ascii="Times New Roman" w:hAnsi="Times New Roman"/>
          <w:lang w:val="ru-RU"/>
        </w:rPr>
        <w:t>благодаря</w:t>
      </w:r>
      <w:r w:rsidRPr="008D42F3">
        <w:rPr>
          <w:rFonts w:ascii="Times New Roman" w:hAnsi="Times New Roman"/>
        </w:rPr>
        <w:t xml:space="preserve">, </w:t>
      </w:r>
      <w:r w:rsidRPr="008D42F3">
        <w:rPr>
          <w:rFonts w:ascii="Times New Roman" w:hAnsi="Times New Roman"/>
          <w:lang w:val="ru-RU"/>
        </w:rPr>
        <w:t>за</w:t>
      </w:r>
      <w:r w:rsidRPr="008D42F3">
        <w:rPr>
          <w:rFonts w:ascii="Times New Roman" w:hAnsi="Times New Roman"/>
        </w:rPr>
        <w:t>, ecc.</w:t>
      </w:r>
    </w:p>
    <w:p w14:paraId="5C9079B1" w14:textId="77777777" w:rsidR="00382222" w:rsidRPr="008D42F3" w:rsidRDefault="00382222" w:rsidP="00382222">
      <w:pPr>
        <w:rPr>
          <w:rFonts w:ascii="Times New Roman" w:hAnsi="Times New Roman"/>
        </w:rPr>
      </w:pPr>
      <w:r w:rsidRPr="008D42F3">
        <w:rPr>
          <w:rFonts w:ascii="Times New Roman" w:hAnsi="Times New Roman"/>
        </w:rPr>
        <w:t>12.</w:t>
      </w:r>
      <w:r w:rsidRPr="008D42F3">
        <w:rPr>
          <w:rFonts w:ascii="Times New Roman" w:hAnsi="Times New Roman"/>
        </w:rPr>
        <w:tab/>
        <w:t xml:space="preserve">La frase complessa (subordinate completive, relative, finali, concessive, temporali, causali, ipotetiche ecc.). </w:t>
      </w:r>
    </w:p>
    <w:p w14:paraId="2D995E22" w14:textId="77777777" w:rsidR="00382222" w:rsidRPr="008D42F3" w:rsidRDefault="00382222" w:rsidP="00382222">
      <w:pPr>
        <w:rPr>
          <w:rFonts w:ascii="Times New Roman" w:hAnsi="Times New Roman"/>
        </w:rPr>
      </w:pPr>
      <w:r w:rsidRPr="008D42F3">
        <w:rPr>
          <w:rFonts w:ascii="Times New Roman" w:hAnsi="Times New Roman"/>
        </w:rPr>
        <w:t xml:space="preserve">13. Il discorso indiretto. </w:t>
      </w:r>
    </w:p>
    <w:p w14:paraId="6FBD083A" w14:textId="77777777" w:rsidR="00382222" w:rsidRPr="008D42F3" w:rsidRDefault="00382222" w:rsidP="00382222">
      <w:pPr>
        <w:rPr>
          <w:rFonts w:ascii="Times New Roman" w:hAnsi="Times New Roman"/>
        </w:rPr>
      </w:pPr>
      <w:r w:rsidRPr="008D42F3">
        <w:rPr>
          <w:rFonts w:ascii="Times New Roman" w:hAnsi="Times New Roman"/>
        </w:rPr>
        <w:t>14. La frase impersonale: analisi ed esercizi sulla base di testi russi e in preparazione alla traduzione.</w:t>
      </w:r>
    </w:p>
    <w:p w14:paraId="41F19D05" w14:textId="77777777" w:rsidR="00382222" w:rsidRPr="008D42F3" w:rsidRDefault="00382222" w:rsidP="00382222">
      <w:pPr>
        <w:rPr>
          <w:rFonts w:ascii="Times New Roman" w:hAnsi="Times New Roman"/>
          <w:smallCaps/>
        </w:rPr>
      </w:pPr>
    </w:p>
    <w:p w14:paraId="6D219DB5" w14:textId="77777777" w:rsidR="00382222" w:rsidRPr="008D42F3" w:rsidRDefault="00382222" w:rsidP="00382222">
      <w:pPr>
        <w:rPr>
          <w:rFonts w:ascii="Times New Roman" w:hAnsi="Times New Roman"/>
          <w:smallCaps/>
        </w:rPr>
      </w:pPr>
      <w:r w:rsidRPr="008D42F3">
        <w:rPr>
          <w:rFonts w:ascii="Times New Roman" w:hAnsi="Times New Roman"/>
          <w:smallCaps/>
        </w:rPr>
        <w:lastRenderedPageBreak/>
        <w:t>C.</w:t>
      </w:r>
      <w:r w:rsidRPr="008D42F3">
        <w:rPr>
          <w:rFonts w:ascii="Times New Roman" w:hAnsi="Times New Roman"/>
          <w:smallCaps/>
        </w:rPr>
        <w:tab/>
        <w:t>Lessico</w:t>
      </w:r>
    </w:p>
    <w:p w14:paraId="3DAC213D" w14:textId="77777777" w:rsidR="00382222" w:rsidRPr="008D42F3" w:rsidRDefault="00382222" w:rsidP="00382222">
      <w:pPr>
        <w:rPr>
          <w:rFonts w:ascii="Times New Roman" w:hAnsi="Times New Roman"/>
        </w:rPr>
      </w:pPr>
      <w:r w:rsidRPr="008D42F3">
        <w:rPr>
          <w:rFonts w:ascii="Times New Roman" w:hAnsi="Times New Roman"/>
        </w:rPr>
        <w:t>15.</w:t>
      </w:r>
      <w:r w:rsidRPr="008D42F3">
        <w:rPr>
          <w:rFonts w:ascii="Times New Roman" w:hAnsi="Times New Roman"/>
        </w:rPr>
        <w:tab/>
        <w:t>Indicazioni di tempo (data e ore).</w:t>
      </w:r>
    </w:p>
    <w:p w14:paraId="0F83FE00" w14:textId="77777777" w:rsidR="00382222" w:rsidRPr="008D42F3" w:rsidRDefault="00382222" w:rsidP="00382222">
      <w:pPr>
        <w:rPr>
          <w:rFonts w:ascii="Times New Roman" w:hAnsi="Times New Roman"/>
        </w:rPr>
      </w:pPr>
      <w:r w:rsidRPr="008D42F3">
        <w:rPr>
          <w:rFonts w:ascii="Times New Roman" w:hAnsi="Times New Roman"/>
        </w:rPr>
        <w:t>16. Traslitterazione e declinazione di nomi, cognomi e toponimi russi e stranieri.</w:t>
      </w:r>
    </w:p>
    <w:p w14:paraId="55B3FB7F" w14:textId="77777777" w:rsidR="00382222" w:rsidRPr="008D42F3" w:rsidRDefault="00382222" w:rsidP="00382222">
      <w:pPr>
        <w:rPr>
          <w:rFonts w:ascii="Times New Roman" w:hAnsi="Times New Roman"/>
          <w:lang w:val="ru-RU"/>
        </w:rPr>
      </w:pPr>
      <w:r w:rsidRPr="008D42F3">
        <w:rPr>
          <w:rFonts w:ascii="Times New Roman" w:hAnsi="Times New Roman"/>
          <w:lang w:val="ru-RU"/>
        </w:rPr>
        <w:t xml:space="preserve">17. </w:t>
      </w:r>
      <w:r w:rsidRPr="008D42F3">
        <w:rPr>
          <w:rFonts w:ascii="Times New Roman" w:hAnsi="Times New Roman"/>
        </w:rPr>
        <w:t>Difficolt</w:t>
      </w:r>
      <w:r w:rsidRPr="008D42F3">
        <w:rPr>
          <w:rFonts w:ascii="Times New Roman" w:hAnsi="Times New Roman"/>
          <w:lang w:val="ru-RU"/>
        </w:rPr>
        <w:t xml:space="preserve">à </w:t>
      </w:r>
      <w:r w:rsidRPr="008D42F3">
        <w:rPr>
          <w:rFonts w:ascii="Times New Roman" w:hAnsi="Times New Roman"/>
        </w:rPr>
        <w:t>lessicali</w:t>
      </w:r>
      <w:r w:rsidRPr="008D42F3">
        <w:rPr>
          <w:rFonts w:ascii="Times New Roman" w:hAnsi="Times New Roman"/>
          <w:lang w:val="ru-RU"/>
        </w:rPr>
        <w:t>.</w:t>
      </w:r>
      <w:r w:rsidRPr="008D42F3">
        <w:rPr>
          <w:rFonts w:ascii="Times New Roman" w:hAnsi="Times New Roman"/>
          <w:lang w:val="ru-RU"/>
        </w:rPr>
        <w:tab/>
      </w:r>
    </w:p>
    <w:p w14:paraId="74C42B7F" w14:textId="77777777" w:rsidR="00382222" w:rsidRPr="008D42F3" w:rsidRDefault="00382222" w:rsidP="00382222">
      <w:pPr>
        <w:rPr>
          <w:rFonts w:ascii="Times New Roman" w:hAnsi="Times New Roman"/>
          <w:lang w:val="ru-RU"/>
        </w:rPr>
      </w:pPr>
      <w:r w:rsidRPr="008D42F3">
        <w:rPr>
          <w:rFonts w:ascii="Times New Roman" w:hAnsi="Times New Roman"/>
          <w:lang w:val="ru-RU"/>
        </w:rPr>
        <w:t xml:space="preserve">18. </w:t>
      </w:r>
      <w:r w:rsidRPr="008D42F3">
        <w:rPr>
          <w:rFonts w:ascii="Times New Roman" w:hAnsi="Times New Roman"/>
        </w:rPr>
        <w:t>Uso</w:t>
      </w:r>
      <w:r w:rsidRPr="008D42F3">
        <w:rPr>
          <w:rFonts w:ascii="Times New Roman" w:hAnsi="Times New Roman"/>
          <w:lang w:val="ru-RU"/>
        </w:rPr>
        <w:t xml:space="preserve"> </w:t>
      </w:r>
      <w:r w:rsidRPr="008D42F3">
        <w:rPr>
          <w:rFonts w:ascii="Times New Roman" w:hAnsi="Times New Roman"/>
        </w:rPr>
        <w:t>dei</w:t>
      </w:r>
      <w:r w:rsidRPr="008D42F3">
        <w:rPr>
          <w:rFonts w:ascii="Times New Roman" w:hAnsi="Times New Roman"/>
          <w:lang w:val="ru-RU"/>
        </w:rPr>
        <w:t xml:space="preserve"> </w:t>
      </w:r>
      <w:r w:rsidRPr="008D42F3">
        <w:rPr>
          <w:rFonts w:ascii="Times New Roman" w:hAnsi="Times New Roman"/>
        </w:rPr>
        <w:t>verbi</w:t>
      </w:r>
      <w:r w:rsidRPr="008D42F3">
        <w:rPr>
          <w:rFonts w:ascii="Times New Roman" w:hAnsi="Times New Roman"/>
          <w:lang w:val="ru-RU"/>
        </w:rPr>
        <w:t xml:space="preserve"> надевать-одевать-одеваться; </w:t>
      </w:r>
      <w:r w:rsidRPr="008D42F3">
        <w:rPr>
          <w:rFonts w:ascii="Times New Roman" w:eastAsia="Arial Unicode MS" w:hAnsi="Times New Roman"/>
          <w:u w:color="000000"/>
          <w:lang w:val="ru-RU"/>
        </w:rPr>
        <w:t>звать – называть; учить – учиться  – изучать; ставить – класть</w:t>
      </w:r>
      <w:r w:rsidRPr="008D42F3">
        <w:rPr>
          <w:rFonts w:ascii="Times New Roman" w:hAnsi="Times New Roman"/>
          <w:lang w:val="ru-RU"/>
        </w:rPr>
        <w:t>…</w:t>
      </w:r>
    </w:p>
    <w:p w14:paraId="24C5AAB6" w14:textId="77777777" w:rsidR="00382222" w:rsidRPr="008D42F3" w:rsidRDefault="00382222" w:rsidP="00382222">
      <w:pPr>
        <w:rPr>
          <w:rFonts w:ascii="Times New Roman" w:hAnsi="Times New Roman"/>
          <w:lang w:val="ru-RU"/>
        </w:rPr>
      </w:pPr>
    </w:p>
    <w:p w14:paraId="4E32E075" w14:textId="77777777" w:rsidR="00382222" w:rsidRPr="008D42F3" w:rsidRDefault="00382222" w:rsidP="00382222">
      <w:pPr>
        <w:rPr>
          <w:rFonts w:ascii="Times New Roman" w:hAnsi="Times New Roman"/>
          <w:smallCaps/>
        </w:rPr>
      </w:pPr>
      <w:r w:rsidRPr="008D42F3">
        <w:rPr>
          <w:rFonts w:ascii="Times New Roman" w:hAnsi="Times New Roman"/>
          <w:smallCaps/>
        </w:rPr>
        <w:t>D.</w:t>
      </w:r>
      <w:r w:rsidRPr="008D42F3">
        <w:rPr>
          <w:rFonts w:ascii="Times New Roman" w:hAnsi="Times New Roman"/>
          <w:smallCaps/>
        </w:rPr>
        <w:tab/>
        <w:t>Produzione scritta</w:t>
      </w:r>
    </w:p>
    <w:p w14:paraId="10D9C844" w14:textId="77777777" w:rsidR="00382222" w:rsidRPr="008D42F3" w:rsidRDefault="00382222" w:rsidP="00382222">
      <w:pPr>
        <w:rPr>
          <w:rFonts w:ascii="Times New Roman" w:hAnsi="Times New Roman"/>
        </w:rPr>
      </w:pPr>
      <w:r w:rsidRPr="008D42F3">
        <w:rPr>
          <w:rFonts w:ascii="Times New Roman" w:hAnsi="Times New Roman"/>
        </w:rPr>
        <w:t>19.</w:t>
      </w:r>
      <w:r w:rsidRPr="008D42F3">
        <w:rPr>
          <w:rFonts w:ascii="Times New Roman" w:hAnsi="Times New Roman"/>
        </w:rPr>
        <w:tab/>
        <w:t>Lettura di testi in lingua russa di media difficoltà.</w:t>
      </w:r>
    </w:p>
    <w:p w14:paraId="0DE4916D" w14:textId="77777777" w:rsidR="00382222" w:rsidRPr="008D42F3" w:rsidRDefault="00382222" w:rsidP="00382222">
      <w:pPr>
        <w:rPr>
          <w:rFonts w:ascii="Times New Roman" w:hAnsi="Times New Roman"/>
        </w:rPr>
      </w:pPr>
      <w:r w:rsidRPr="008D42F3">
        <w:rPr>
          <w:rFonts w:ascii="Times New Roman" w:hAnsi="Times New Roman"/>
        </w:rPr>
        <w:t>20.</w:t>
      </w:r>
      <w:r w:rsidRPr="008D42F3">
        <w:rPr>
          <w:rFonts w:ascii="Times New Roman" w:hAnsi="Times New Roman"/>
        </w:rPr>
        <w:tab/>
        <w:t>Traduzioni verso l’italiano.</w:t>
      </w:r>
    </w:p>
    <w:p w14:paraId="14ABC955" w14:textId="77777777" w:rsidR="00382222" w:rsidRPr="008D42F3" w:rsidRDefault="00382222" w:rsidP="00382222">
      <w:pPr>
        <w:rPr>
          <w:rFonts w:ascii="Times New Roman" w:hAnsi="Times New Roman"/>
        </w:rPr>
      </w:pPr>
      <w:r w:rsidRPr="008D42F3">
        <w:rPr>
          <w:rFonts w:ascii="Times New Roman" w:hAnsi="Times New Roman"/>
        </w:rPr>
        <w:t>21.</w:t>
      </w:r>
      <w:r w:rsidRPr="008D42F3">
        <w:rPr>
          <w:rFonts w:ascii="Times New Roman" w:hAnsi="Times New Roman"/>
        </w:rPr>
        <w:tab/>
        <w:t>Traduzioni verso il russo.</w:t>
      </w:r>
    </w:p>
    <w:p w14:paraId="1D578757" w14:textId="77777777" w:rsidR="00382222" w:rsidRPr="008D42F3" w:rsidRDefault="00382222" w:rsidP="00382222">
      <w:pPr>
        <w:rPr>
          <w:rFonts w:ascii="Times New Roman" w:hAnsi="Times New Roman"/>
        </w:rPr>
      </w:pPr>
      <w:r w:rsidRPr="008D42F3">
        <w:rPr>
          <w:rFonts w:ascii="Times New Roman" w:hAnsi="Times New Roman"/>
        </w:rPr>
        <w:t>22.</w:t>
      </w:r>
      <w:r w:rsidRPr="008D42F3">
        <w:rPr>
          <w:rFonts w:ascii="Times New Roman" w:hAnsi="Times New Roman"/>
        </w:rPr>
        <w:tab/>
        <w:t>Avviamento all’uso del dizionario bilingue.</w:t>
      </w:r>
    </w:p>
    <w:p w14:paraId="41EFD6B1" w14:textId="77777777" w:rsidR="00382222" w:rsidRPr="008D42F3" w:rsidRDefault="00382222" w:rsidP="00382222">
      <w:pPr>
        <w:rPr>
          <w:rFonts w:ascii="Times New Roman" w:hAnsi="Times New Roman"/>
        </w:rPr>
      </w:pPr>
      <w:r w:rsidRPr="008D42F3">
        <w:rPr>
          <w:rFonts w:ascii="Times New Roman" w:hAnsi="Times New Roman"/>
        </w:rPr>
        <w:t>23.</w:t>
      </w:r>
      <w:r w:rsidRPr="008D42F3">
        <w:rPr>
          <w:rFonts w:ascii="Times New Roman" w:hAnsi="Times New Roman"/>
        </w:rPr>
        <w:tab/>
        <w:t>Esercizi di dettatura.</w:t>
      </w:r>
    </w:p>
    <w:p w14:paraId="290C2615" w14:textId="77777777" w:rsidR="00382222" w:rsidRPr="008D42F3" w:rsidRDefault="00382222" w:rsidP="00382222">
      <w:pPr>
        <w:tabs>
          <w:tab w:val="clear" w:pos="284"/>
        </w:tabs>
        <w:jc w:val="left"/>
        <w:rPr>
          <w:rFonts w:ascii="Times New Roman" w:eastAsia="Arial Unicode MS" w:hAnsi="Times New Roman"/>
          <w:u w:color="000000"/>
        </w:rPr>
      </w:pPr>
      <w:r w:rsidRPr="008D42F3">
        <w:rPr>
          <w:rFonts w:ascii="Times New Roman" w:hAnsi="Times New Roman"/>
        </w:rPr>
        <w:t xml:space="preserve">24. </w:t>
      </w:r>
      <w:r w:rsidRPr="008D42F3">
        <w:rPr>
          <w:rFonts w:ascii="Times New Roman" w:eastAsia="Arial Unicode MS" w:hAnsi="Times New Roman"/>
          <w:u w:color="000000"/>
        </w:rPr>
        <w:t>Riassunto (изложение): rielaborazione scritta in classe di un testo russo di circa 180 parole letto dall’insegnante.</w:t>
      </w:r>
    </w:p>
    <w:p w14:paraId="521DCF0A" w14:textId="77777777" w:rsidR="00382222" w:rsidRPr="008D42F3" w:rsidRDefault="00382222" w:rsidP="00382222">
      <w:pPr>
        <w:rPr>
          <w:rFonts w:ascii="Times New Roman" w:hAnsi="Times New Roman"/>
        </w:rPr>
      </w:pPr>
    </w:p>
    <w:p w14:paraId="5C9CA38C" w14:textId="77777777" w:rsidR="00382222" w:rsidRPr="008D42F3" w:rsidRDefault="00382222" w:rsidP="00382222">
      <w:pPr>
        <w:rPr>
          <w:rFonts w:ascii="Times New Roman" w:hAnsi="Times New Roman"/>
          <w:smallCaps/>
        </w:rPr>
      </w:pPr>
      <w:r w:rsidRPr="008D42F3">
        <w:rPr>
          <w:rFonts w:ascii="Times New Roman" w:hAnsi="Times New Roman"/>
          <w:smallCaps/>
        </w:rPr>
        <w:t>E. Produzione orale</w:t>
      </w:r>
    </w:p>
    <w:p w14:paraId="003B27CD" w14:textId="77777777" w:rsidR="00382222" w:rsidRPr="008D42F3" w:rsidRDefault="00382222" w:rsidP="00382222">
      <w:pPr>
        <w:rPr>
          <w:rFonts w:ascii="Times New Roman" w:hAnsi="Times New Roman"/>
        </w:rPr>
      </w:pPr>
      <w:r w:rsidRPr="008D42F3">
        <w:rPr>
          <w:rFonts w:ascii="Times New Roman" w:hAnsi="Times New Roman"/>
        </w:rPr>
        <w:t>25.</w:t>
      </w:r>
      <w:r w:rsidRPr="008D42F3">
        <w:rPr>
          <w:rFonts w:ascii="Times New Roman" w:hAnsi="Times New Roman"/>
        </w:rPr>
        <w:tab/>
        <w:t>Esercizi di comprensione e produzione della lingua orale.</w:t>
      </w:r>
    </w:p>
    <w:p w14:paraId="78729333" w14:textId="77777777" w:rsidR="00382222" w:rsidRPr="00B778F7" w:rsidRDefault="00382222" w:rsidP="00382222">
      <w:pPr>
        <w:keepNext/>
        <w:spacing w:before="240" w:after="120"/>
        <w:rPr>
          <w:rFonts w:ascii="Times New Roman" w:hAnsi="Times New Roman"/>
          <w:b/>
          <w:sz w:val="18"/>
          <w:szCs w:val="18"/>
        </w:rPr>
      </w:pPr>
      <w:r w:rsidRPr="00B778F7">
        <w:rPr>
          <w:rFonts w:ascii="Times New Roman" w:hAnsi="Times New Roman"/>
          <w:b/>
          <w:i/>
          <w:sz w:val="18"/>
          <w:szCs w:val="18"/>
        </w:rPr>
        <w:t>BIBLIOGRAFIA</w:t>
      </w:r>
    </w:p>
    <w:p w14:paraId="5E86006A" w14:textId="02487168" w:rsidR="00382222" w:rsidRPr="00B778F7" w:rsidRDefault="00382222" w:rsidP="00382222">
      <w:pPr>
        <w:tabs>
          <w:tab w:val="clear" w:pos="284"/>
        </w:tabs>
        <w:spacing w:before="120" w:line="220" w:lineRule="exact"/>
        <w:ind w:left="284" w:hanging="284"/>
        <w:rPr>
          <w:noProof/>
          <w:sz w:val="18"/>
          <w:szCs w:val="18"/>
        </w:rPr>
      </w:pPr>
      <w:r w:rsidRPr="008D42F3">
        <w:rPr>
          <w:smallCaps/>
          <w:noProof/>
          <w:spacing w:val="-5"/>
          <w:sz w:val="16"/>
          <w:szCs w:val="16"/>
        </w:rPr>
        <w:t>S.A. Chavronina, A.I. Širočenskaja</w:t>
      </w:r>
      <w:r w:rsidRPr="00B778F7">
        <w:rPr>
          <w:noProof/>
          <w:sz w:val="18"/>
          <w:szCs w:val="18"/>
        </w:rPr>
        <w:t xml:space="preserve">, </w:t>
      </w:r>
      <w:r w:rsidRPr="00B778F7">
        <w:rPr>
          <w:i/>
          <w:noProof/>
          <w:sz w:val="18"/>
          <w:szCs w:val="18"/>
        </w:rPr>
        <w:t>Il Russo Esercizi</w:t>
      </w:r>
      <w:r w:rsidRPr="00B778F7">
        <w:rPr>
          <w:noProof/>
          <w:sz w:val="18"/>
          <w:szCs w:val="18"/>
        </w:rPr>
        <w:t>, Il punto editoriale, Roma 2007,   ISBN 978-88-903186-0-3</w:t>
      </w:r>
      <w:r w:rsidR="00D14209">
        <w:rPr>
          <w:noProof/>
          <w:sz w:val="18"/>
          <w:szCs w:val="18"/>
        </w:rPr>
        <w:t xml:space="preserve"> </w:t>
      </w:r>
      <w:hyperlink r:id="rId9" w:history="1">
        <w:r w:rsidR="00D14209" w:rsidRPr="00D14209">
          <w:rPr>
            <w:rStyle w:val="Collegamentoipertestuale"/>
            <w:noProof/>
            <w:sz w:val="18"/>
            <w:szCs w:val="18"/>
          </w:rPr>
          <w:t>Acquista da V&amp;P</w:t>
        </w:r>
      </w:hyperlink>
    </w:p>
    <w:p w14:paraId="55CAD885" w14:textId="4D3076DD" w:rsidR="00382222" w:rsidRPr="00B778F7" w:rsidRDefault="00382222" w:rsidP="00382222">
      <w:pPr>
        <w:tabs>
          <w:tab w:val="clear" w:pos="284"/>
        </w:tabs>
        <w:spacing w:before="120" w:line="220" w:lineRule="exact"/>
        <w:ind w:left="284" w:hanging="284"/>
        <w:rPr>
          <w:rFonts w:eastAsia="Arial Unicode MS"/>
          <w:i/>
          <w:iCs/>
          <w:noProof/>
          <w:color w:val="000000"/>
          <w:sz w:val="18"/>
          <w:szCs w:val="18"/>
          <w:u w:color="000000"/>
        </w:rPr>
      </w:pPr>
      <w:r w:rsidRPr="008D42F3">
        <w:rPr>
          <w:smallCaps/>
          <w:noProof/>
          <w:spacing w:val="-5"/>
          <w:sz w:val="16"/>
          <w:szCs w:val="16"/>
        </w:rPr>
        <w:t>Anna Shibarova, Aleksander Yarin</w:t>
      </w:r>
      <w:r w:rsidRPr="00B778F7">
        <w:rPr>
          <w:smallCaps/>
          <w:noProof/>
          <w:spacing w:val="-5"/>
          <w:sz w:val="18"/>
          <w:szCs w:val="18"/>
        </w:rPr>
        <w:t>,</w:t>
      </w:r>
      <w:r w:rsidRPr="00B778F7">
        <w:rPr>
          <w:rFonts w:eastAsia="Arial Unicode MS"/>
          <w:noProof/>
          <w:color w:val="000000"/>
          <w:sz w:val="18"/>
          <w:szCs w:val="18"/>
          <w:u w:color="000000"/>
        </w:rPr>
        <w:t xml:space="preserve"> </w:t>
      </w:r>
      <w:r w:rsidRPr="00B778F7">
        <w:rPr>
          <w:rFonts w:eastAsia="Arial Unicode MS"/>
          <w:i/>
          <w:iCs/>
          <w:noProof/>
          <w:color w:val="000000"/>
          <w:sz w:val="18"/>
          <w:szCs w:val="18"/>
          <w:u w:color="000000"/>
        </w:rPr>
        <w:t xml:space="preserve">Raz, dva, tri! Corso di lingua russa. </w:t>
      </w:r>
      <w:r w:rsidRPr="00B778F7">
        <w:rPr>
          <w:rFonts w:eastAsia="Arial Unicode MS"/>
          <w:noProof/>
          <w:color w:val="000000"/>
          <w:sz w:val="18"/>
          <w:szCs w:val="18"/>
          <w:u w:color="000000"/>
        </w:rPr>
        <w:t>Volume 2</w:t>
      </w:r>
      <w:r w:rsidRPr="00B778F7">
        <w:rPr>
          <w:rFonts w:eastAsia="Arial Unicode MS"/>
          <w:i/>
          <w:iCs/>
          <w:noProof/>
          <w:color w:val="000000"/>
          <w:sz w:val="18"/>
          <w:szCs w:val="18"/>
          <w:u w:color="000000"/>
        </w:rPr>
        <w:t xml:space="preserve">, </w:t>
      </w:r>
      <w:r w:rsidRPr="00B778F7">
        <w:rPr>
          <w:rFonts w:eastAsia="Arial Unicode MS"/>
          <w:noProof/>
          <w:color w:val="000000"/>
          <w:sz w:val="18"/>
          <w:szCs w:val="18"/>
          <w:u w:color="000000"/>
        </w:rPr>
        <w:t>a cura di</w:t>
      </w:r>
      <w:r w:rsidRPr="00B778F7">
        <w:rPr>
          <w:rFonts w:eastAsia="Arial Unicode MS"/>
          <w:i/>
          <w:iCs/>
          <w:noProof/>
          <w:color w:val="000000"/>
          <w:sz w:val="18"/>
          <w:szCs w:val="18"/>
          <w:u w:color="000000"/>
        </w:rPr>
        <w:t xml:space="preserve"> </w:t>
      </w:r>
      <w:r w:rsidRPr="00B778F7">
        <w:rPr>
          <w:rFonts w:eastAsia="Arial Unicode MS"/>
          <w:noProof/>
          <w:color w:val="000000"/>
          <w:sz w:val="18"/>
          <w:szCs w:val="18"/>
          <w:u w:color="000000"/>
        </w:rPr>
        <w:t>E. Freda Piredda e A. Krasnikova,</w:t>
      </w:r>
      <w:r w:rsidRPr="00B778F7">
        <w:rPr>
          <w:rFonts w:eastAsia="Arial Unicode MS"/>
          <w:i/>
          <w:iCs/>
          <w:noProof/>
          <w:color w:val="000000"/>
          <w:sz w:val="18"/>
          <w:szCs w:val="18"/>
          <w:u w:color="000000"/>
        </w:rPr>
        <w:t xml:space="preserve"> </w:t>
      </w:r>
      <w:r w:rsidRPr="00B778F7">
        <w:rPr>
          <w:rFonts w:eastAsia="Arial Unicode MS"/>
          <w:noProof/>
          <w:color w:val="000000"/>
          <w:sz w:val="18"/>
          <w:szCs w:val="18"/>
          <w:u w:color="000000"/>
        </w:rPr>
        <w:t>in corso di stampa.</w:t>
      </w:r>
      <w:r w:rsidR="00D14209">
        <w:rPr>
          <w:rFonts w:eastAsia="Arial Unicode MS"/>
          <w:noProof/>
          <w:color w:val="000000"/>
          <w:sz w:val="18"/>
          <w:szCs w:val="18"/>
          <w:u w:color="000000"/>
        </w:rPr>
        <w:t xml:space="preserve"> </w:t>
      </w:r>
      <w:hyperlink r:id="rId10" w:history="1">
        <w:r w:rsidR="00D14209" w:rsidRPr="00D14209">
          <w:rPr>
            <w:rStyle w:val="Collegamentoipertestuale"/>
            <w:rFonts w:eastAsia="Arial Unicode MS"/>
            <w:noProof/>
            <w:sz w:val="18"/>
            <w:szCs w:val="18"/>
            <w:u w:color="000000"/>
          </w:rPr>
          <w:t>Acquista da V&amp;P</w:t>
        </w:r>
      </w:hyperlink>
    </w:p>
    <w:p w14:paraId="61E14360" w14:textId="77777777" w:rsidR="00382222" w:rsidRPr="00B778F7" w:rsidRDefault="00382222" w:rsidP="00382222">
      <w:pPr>
        <w:tabs>
          <w:tab w:val="clear" w:pos="284"/>
        </w:tabs>
        <w:spacing w:before="120" w:line="220" w:lineRule="exact"/>
        <w:ind w:left="284" w:hanging="284"/>
        <w:rPr>
          <w:noProof/>
          <w:spacing w:val="-5"/>
          <w:sz w:val="18"/>
          <w:szCs w:val="18"/>
        </w:rPr>
      </w:pPr>
      <w:r w:rsidRPr="008D42F3">
        <w:rPr>
          <w:smallCaps/>
          <w:noProof/>
          <w:spacing w:val="-5"/>
          <w:sz w:val="16"/>
          <w:szCs w:val="16"/>
        </w:rPr>
        <w:t>D. Bonciani, R. Romagnoli, N. Smykunova</w:t>
      </w:r>
      <w:r w:rsidRPr="00B778F7">
        <w:rPr>
          <w:smallCaps/>
          <w:noProof/>
          <w:spacing w:val="-5"/>
          <w:sz w:val="18"/>
          <w:szCs w:val="18"/>
        </w:rPr>
        <w:t xml:space="preserve">, </w:t>
      </w:r>
      <w:r w:rsidRPr="00B778F7">
        <w:rPr>
          <w:i/>
          <w:noProof/>
          <w:spacing w:val="-5"/>
          <w:sz w:val="18"/>
          <w:szCs w:val="18"/>
        </w:rPr>
        <w:t>Mir tesen</w:t>
      </w:r>
      <w:r w:rsidRPr="00B778F7">
        <w:rPr>
          <w:smallCaps/>
          <w:noProof/>
          <w:spacing w:val="-5"/>
          <w:sz w:val="18"/>
          <w:szCs w:val="18"/>
        </w:rPr>
        <w:t xml:space="preserve">. </w:t>
      </w:r>
      <w:r w:rsidRPr="00B778F7">
        <w:rPr>
          <w:i/>
          <w:noProof/>
          <w:spacing w:val="-5"/>
          <w:sz w:val="18"/>
          <w:szCs w:val="18"/>
        </w:rPr>
        <w:t>Fondamenti di cultura russa</w:t>
      </w:r>
      <w:r w:rsidRPr="00B778F7">
        <w:rPr>
          <w:noProof/>
          <w:spacing w:val="-5"/>
          <w:sz w:val="18"/>
          <w:szCs w:val="18"/>
        </w:rPr>
        <w:t>, Hoepli, Milano, 2016.</w:t>
      </w:r>
    </w:p>
    <w:p w14:paraId="19E2AAA5" w14:textId="77777777" w:rsidR="00382222" w:rsidRPr="00B778F7" w:rsidRDefault="00382222" w:rsidP="00382222">
      <w:pPr>
        <w:tabs>
          <w:tab w:val="clear" w:pos="284"/>
        </w:tabs>
        <w:spacing w:before="120" w:line="220" w:lineRule="exact"/>
        <w:ind w:left="284" w:hanging="284"/>
        <w:rPr>
          <w:smallCaps/>
          <w:noProof/>
          <w:spacing w:val="-5"/>
          <w:sz w:val="18"/>
          <w:szCs w:val="18"/>
        </w:rPr>
      </w:pPr>
      <w:r w:rsidRPr="00B778F7">
        <w:rPr>
          <w:smallCaps/>
          <w:noProof/>
          <w:spacing w:val="-5"/>
          <w:sz w:val="18"/>
          <w:szCs w:val="18"/>
        </w:rPr>
        <w:t>testi consigliati</w:t>
      </w:r>
    </w:p>
    <w:p w14:paraId="27B93D95" w14:textId="77777777" w:rsidR="00382222" w:rsidRPr="00B778F7" w:rsidRDefault="00382222" w:rsidP="00382222">
      <w:pPr>
        <w:tabs>
          <w:tab w:val="clear" w:pos="284"/>
        </w:tabs>
        <w:spacing w:before="120" w:line="220" w:lineRule="exact"/>
        <w:ind w:left="284" w:hanging="284"/>
        <w:rPr>
          <w:noProof/>
          <w:color w:val="000000"/>
          <w:sz w:val="18"/>
          <w:szCs w:val="18"/>
        </w:rPr>
      </w:pPr>
      <w:r w:rsidRPr="008D42F3">
        <w:rPr>
          <w:smallCaps/>
          <w:noProof/>
          <w:spacing w:val="-5"/>
          <w:sz w:val="16"/>
          <w:szCs w:val="16"/>
        </w:rPr>
        <w:t>C. Cevese, J. Dobrovolskaja, E. Magnanini</w:t>
      </w:r>
      <w:r w:rsidRPr="00B778F7">
        <w:rPr>
          <w:smallCaps/>
          <w:noProof/>
          <w:spacing w:val="-5"/>
          <w:sz w:val="18"/>
          <w:szCs w:val="18"/>
        </w:rPr>
        <w:t xml:space="preserve">, </w:t>
      </w:r>
      <w:bookmarkStart w:id="11" w:name="_GoBack"/>
      <w:r w:rsidRPr="00B778F7">
        <w:rPr>
          <w:i/>
          <w:noProof/>
          <w:spacing w:val="-5"/>
          <w:sz w:val="18"/>
          <w:szCs w:val="18"/>
        </w:rPr>
        <w:t xml:space="preserve">Grammatica russa. </w:t>
      </w:r>
      <w:r w:rsidRPr="00B778F7">
        <w:rPr>
          <w:i/>
          <w:noProof/>
          <w:color w:val="000000"/>
          <w:spacing w:val="-5"/>
          <w:sz w:val="18"/>
          <w:szCs w:val="18"/>
        </w:rPr>
        <w:t>Manuale di teoria. Livelli A1-B2</w:t>
      </w:r>
      <w:bookmarkEnd w:id="11"/>
      <w:r w:rsidRPr="00B778F7">
        <w:rPr>
          <w:i/>
          <w:noProof/>
          <w:color w:val="000000"/>
          <w:spacing w:val="-5"/>
          <w:sz w:val="18"/>
          <w:szCs w:val="18"/>
        </w:rPr>
        <w:t xml:space="preserve">, </w:t>
      </w:r>
      <w:r w:rsidRPr="00B778F7">
        <w:rPr>
          <w:noProof/>
          <w:color w:val="000000"/>
          <w:spacing w:val="-5"/>
          <w:sz w:val="18"/>
          <w:szCs w:val="18"/>
        </w:rPr>
        <w:t>Hoepli, Milano, 2018.</w:t>
      </w:r>
      <w:r w:rsidRPr="00B778F7">
        <w:rPr>
          <w:i/>
          <w:noProof/>
          <w:color w:val="000000"/>
          <w:spacing w:val="-5"/>
          <w:sz w:val="18"/>
          <w:szCs w:val="18"/>
        </w:rPr>
        <w:t xml:space="preserve"> </w:t>
      </w:r>
      <w:r w:rsidRPr="00B778F7">
        <w:rPr>
          <w:smallCaps/>
          <w:noProof/>
          <w:color w:val="000000"/>
          <w:spacing w:val="-5"/>
          <w:sz w:val="18"/>
          <w:szCs w:val="18"/>
        </w:rPr>
        <w:t xml:space="preserve"> </w:t>
      </w:r>
    </w:p>
    <w:p w14:paraId="087C351B" w14:textId="77777777" w:rsidR="00382222" w:rsidRPr="00B778F7" w:rsidRDefault="00382222" w:rsidP="00382222">
      <w:pPr>
        <w:spacing w:before="240" w:after="120" w:line="220" w:lineRule="exact"/>
        <w:rPr>
          <w:rFonts w:ascii="Times New Roman" w:hAnsi="Times New Roman"/>
          <w:b/>
          <w:i/>
          <w:sz w:val="18"/>
          <w:szCs w:val="18"/>
        </w:rPr>
      </w:pPr>
      <w:r w:rsidRPr="00B778F7">
        <w:rPr>
          <w:rFonts w:ascii="Times New Roman" w:hAnsi="Times New Roman"/>
          <w:b/>
          <w:i/>
          <w:sz w:val="18"/>
          <w:szCs w:val="18"/>
        </w:rPr>
        <w:t>DIDATTICA DEL CORSO</w:t>
      </w:r>
    </w:p>
    <w:p w14:paraId="200DF439" w14:textId="77777777" w:rsidR="00382222" w:rsidRPr="00B778F7" w:rsidRDefault="00382222" w:rsidP="00382222">
      <w:pPr>
        <w:spacing w:line="220" w:lineRule="exact"/>
        <w:rPr>
          <w:noProof/>
          <w:sz w:val="18"/>
          <w:szCs w:val="18"/>
        </w:rPr>
      </w:pPr>
      <w:r w:rsidRPr="00B778F7">
        <w:rPr>
          <w:noProof/>
          <w:sz w:val="18"/>
          <w:szCs w:val="18"/>
        </w:rPr>
        <w:t>Il corso si svolgerà mediante lezioni ed esercitazioni pratiche.</w:t>
      </w:r>
    </w:p>
    <w:p w14:paraId="525EF703" w14:textId="77777777" w:rsidR="00382222" w:rsidRPr="00B778F7" w:rsidRDefault="00382222" w:rsidP="00382222">
      <w:pPr>
        <w:spacing w:before="240" w:after="120" w:line="220" w:lineRule="exact"/>
        <w:rPr>
          <w:rFonts w:ascii="Times New Roman" w:hAnsi="Times New Roman"/>
          <w:b/>
          <w:i/>
          <w:sz w:val="18"/>
          <w:szCs w:val="18"/>
        </w:rPr>
      </w:pPr>
      <w:r w:rsidRPr="00B778F7">
        <w:rPr>
          <w:rFonts w:ascii="Times New Roman" w:hAnsi="Times New Roman"/>
          <w:b/>
          <w:i/>
          <w:sz w:val="18"/>
          <w:szCs w:val="18"/>
        </w:rPr>
        <w:t>METODO E CRITERI DI VALUTAZIONE</w:t>
      </w:r>
    </w:p>
    <w:p w14:paraId="203712CC" w14:textId="77777777" w:rsidR="00382222" w:rsidRPr="00B778F7" w:rsidRDefault="00382222" w:rsidP="008D42F3">
      <w:pPr>
        <w:rPr>
          <w:b/>
          <w:noProof/>
          <w:sz w:val="18"/>
          <w:szCs w:val="18"/>
        </w:rPr>
      </w:pPr>
      <w:r w:rsidRPr="00B778F7">
        <w:rPr>
          <w:noProof/>
          <w:sz w:val="18"/>
          <w:szCs w:val="18"/>
        </w:rPr>
        <w:t>L’esercitazione di lingua prevede una valutazione con esami finali di lingua scritta e orale. Il lavoro in classe e quello individuale a casa potranno essere verificati mediante test scritti e orali nel corso dell’anno</w:t>
      </w:r>
      <w:r w:rsidRPr="00B778F7">
        <w:rPr>
          <w:bCs/>
          <w:noProof/>
          <w:sz w:val="18"/>
          <w:szCs w:val="18"/>
        </w:rPr>
        <w:t xml:space="preserve">. </w:t>
      </w:r>
    </w:p>
    <w:p w14:paraId="7BD8D461" w14:textId="77777777" w:rsidR="00382222" w:rsidRPr="00B778F7" w:rsidRDefault="00382222" w:rsidP="008D42F3">
      <w:pPr>
        <w:rPr>
          <w:noProof/>
          <w:sz w:val="18"/>
          <w:szCs w:val="18"/>
        </w:rPr>
      </w:pPr>
      <w:r w:rsidRPr="00B778F7">
        <w:rPr>
          <w:noProof/>
          <w:sz w:val="18"/>
          <w:szCs w:val="18"/>
        </w:rPr>
        <w:t>Le prove finali</w:t>
      </w:r>
      <w:r w:rsidRPr="00B778F7">
        <w:rPr>
          <w:rFonts w:eastAsia="Arial Unicode MS"/>
          <w:noProof/>
          <w:sz w:val="18"/>
          <w:szCs w:val="18"/>
          <w:u w:color="000000"/>
        </w:rPr>
        <w:t xml:space="preserve">, uguali per tutti i profili, </w:t>
      </w:r>
      <w:r w:rsidRPr="00B778F7">
        <w:rPr>
          <w:noProof/>
          <w:sz w:val="18"/>
          <w:szCs w:val="18"/>
        </w:rPr>
        <w:t>si suddividono in:</w:t>
      </w:r>
    </w:p>
    <w:p w14:paraId="485876E3" w14:textId="77777777" w:rsidR="00382222" w:rsidRPr="00B778F7" w:rsidRDefault="00382222" w:rsidP="008D42F3">
      <w:pPr>
        <w:ind w:firstLine="284"/>
        <w:rPr>
          <w:noProof/>
          <w:sz w:val="18"/>
          <w:szCs w:val="18"/>
        </w:rPr>
      </w:pPr>
    </w:p>
    <w:p w14:paraId="04D5C0CE" w14:textId="77777777" w:rsidR="00382222" w:rsidRPr="00B778F7" w:rsidRDefault="00382222" w:rsidP="008D42F3">
      <w:pPr>
        <w:ind w:firstLine="284"/>
        <w:rPr>
          <w:b/>
          <w:bCs/>
          <w:i/>
          <w:iCs/>
          <w:noProof/>
          <w:sz w:val="18"/>
          <w:szCs w:val="18"/>
        </w:rPr>
      </w:pPr>
      <w:r w:rsidRPr="00B778F7">
        <w:rPr>
          <w:b/>
          <w:bCs/>
          <w:i/>
          <w:iCs/>
          <w:noProof/>
          <w:sz w:val="18"/>
          <w:szCs w:val="18"/>
        </w:rPr>
        <w:t>Prova scritta</w:t>
      </w:r>
    </w:p>
    <w:p w14:paraId="17524640" w14:textId="77777777" w:rsidR="00382222" w:rsidRPr="00B778F7" w:rsidRDefault="00382222" w:rsidP="008D42F3">
      <w:pPr>
        <w:numPr>
          <w:ilvl w:val="0"/>
          <w:numId w:val="3"/>
        </w:numPr>
        <w:rPr>
          <w:noProof/>
          <w:sz w:val="18"/>
          <w:szCs w:val="18"/>
        </w:rPr>
      </w:pPr>
      <w:r w:rsidRPr="00B778F7">
        <w:rPr>
          <w:rFonts w:eastAsia="Arial Unicode MS"/>
          <w:noProof/>
          <w:sz w:val="18"/>
          <w:szCs w:val="18"/>
        </w:rPr>
        <w:t xml:space="preserve">  un test lessico-grammaticale;</w:t>
      </w:r>
    </w:p>
    <w:p w14:paraId="4A5DCD8E" w14:textId="77777777" w:rsidR="00382222" w:rsidRPr="00B778F7" w:rsidRDefault="00382222" w:rsidP="008D42F3">
      <w:pPr>
        <w:ind w:firstLine="284"/>
        <w:rPr>
          <w:rFonts w:eastAsia="Arial Unicode MS"/>
          <w:noProof/>
          <w:sz w:val="18"/>
          <w:szCs w:val="18"/>
        </w:rPr>
      </w:pPr>
      <w:r w:rsidRPr="00B778F7">
        <w:rPr>
          <w:rFonts w:eastAsia="Arial Unicode MS"/>
          <w:noProof/>
          <w:sz w:val="18"/>
          <w:szCs w:val="18"/>
        </w:rPr>
        <w:t>–</w:t>
      </w:r>
      <w:r w:rsidRPr="00B778F7">
        <w:rPr>
          <w:rFonts w:eastAsia="Arial Unicode MS"/>
          <w:noProof/>
          <w:sz w:val="18"/>
          <w:szCs w:val="18"/>
        </w:rPr>
        <w:tab/>
        <w:t>un riassunto scritto di un testo letto oralmente dall’insegnante;</w:t>
      </w:r>
    </w:p>
    <w:p w14:paraId="0BA3A54B" w14:textId="77777777" w:rsidR="00382222" w:rsidRPr="00B778F7" w:rsidRDefault="00382222" w:rsidP="008D42F3">
      <w:pPr>
        <w:ind w:firstLine="284"/>
        <w:rPr>
          <w:rFonts w:eastAsia="Arial Unicode MS"/>
          <w:strike/>
          <w:noProof/>
          <w:sz w:val="18"/>
          <w:szCs w:val="18"/>
        </w:rPr>
      </w:pPr>
      <w:r w:rsidRPr="00B778F7">
        <w:rPr>
          <w:rFonts w:eastAsia="Arial Unicode MS"/>
          <w:noProof/>
          <w:sz w:val="18"/>
          <w:szCs w:val="18"/>
        </w:rPr>
        <w:t>–</w:t>
      </w:r>
      <w:r w:rsidRPr="00B778F7">
        <w:rPr>
          <w:rFonts w:eastAsia="Arial Unicode MS"/>
          <w:noProof/>
          <w:sz w:val="18"/>
          <w:szCs w:val="18"/>
        </w:rPr>
        <w:tab/>
        <w:t>una breve traduzione dal russo;</w:t>
      </w:r>
    </w:p>
    <w:p w14:paraId="2008E685" w14:textId="77777777" w:rsidR="00382222" w:rsidRPr="00B778F7" w:rsidRDefault="00382222" w:rsidP="008D42F3">
      <w:pPr>
        <w:ind w:firstLine="284"/>
        <w:rPr>
          <w:rFonts w:eastAsia="Arial Unicode MS"/>
          <w:strike/>
          <w:noProof/>
          <w:sz w:val="18"/>
          <w:szCs w:val="18"/>
        </w:rPr>
      </w:pPr>
      <w:r w:rsidRPr="00B778F7">
        <w:rPr>
          <w:rFonts w:eastAsia="Arial Unicode MS"/>
          <w:noProof/>
          <w:sz w:val="18"/>
          <w:szCs w:val="18"/>
        </w:rPr>
        <w:t>–</w:t>
      </w:r>
      <w:r w:rsidRPr="00B778F7">
        <w:rPr>
          <w:rFonts w:eastAsia="Arial Unicode MS"/>
          <w:noProof/>
          <w:sz w:val="18"/>
          <w:szCs w:val="18"/>
        </w:rPr>
        <w:tab/>
        <w:t>una breve traduzione dall’italiano.</w:t>
      </w:r>
    </w:p>
    <w:p w14:paraId="10803F9B" w14:textId="77777777" w:rsidR="00382222" w:rsidRPr="00B778F7" w:rsidRDefault="00382222" w:rsidP="008D42F3">
      <w:pPr>
        <w:ind w:firstLine="284"/>
        <w:rPr>
          <w:noProof/>
          <w:sz w:val="18"/>
          <w:szCs w:val="18"/>
        </w:rPr>
      </w:pPr>
    </w:p>
    <w:p w14:paraId="2314D522" w14:textId="1E126C1A" w:rsidR="00382222" w:rsidRPr="00B778F7" w:rsidRDefault="00B778F7" w:rsidP="008D42F3">
      <w:pPr>
        <w:ind w:firstLine="284"/>
        <w:rPr>
          <w:noProof/>
          <w:sz w:val="18"/>
          <w:szCs w:val="18"/>
        </w:rPr>
      </w:pPr>
      <w:r w:rsidRPr="00B778F7">
        <w:rPr>
          <w:noProof/>
          <w:sz w:val="18"/>
          <w:szCs w:val="18"/>
        </w:rPr>
        <w:t>È</w:t>
      </w:r>
      <w:r w:rsidR="00382222" w:rsidRPr="00B778F7">
        <w:rPr>
          <w:noProof/>
          <w:sz w:val="18"/>
          <w:szCs w:val="18"/>
        </w:rPr>
        <w:t xml:space="preserve"> ammesso l’uso del vocabolario bilingue solo per la traduzione.</w:t>
      </w:r>
    </w:p>
    <w:p w14:paraId="71413930" w14:textId="77777777" w:rsidR="00382222" w:rsidRPr="00B778F7" w:rsidRDefault="00382222" w:rsidP="008D42F3">
      <w:pPr>
        <w:ind w:firstLine="284"/>
        <w:rPr>
          <w:rFonts w:eastAsia="Arial Unicode MS"/>
          <w:noProof/>
          <w:sz w:val="18"/>
          <w:szCs w:val="18"/>
        </w:rPr>
      </w:pPr>
      <w:r w:rsidRPr="00B778F7">
        <w:rPr>
          <w:rFonts w:eastAsia="Arial Unicode MS"/>
          <w:noProof/>
          <w:sz w:val="18"/>
          <w:szCs w:val="18"/>
        </w:rPr>
        <w:t>Le varie parti della prova scritta contribuiscono in percentuali diverse al voto finale: la traduzione dall'italiano al russo e il test contribuiscono per il 30% ciascuna. Le restanti prove contribuiscono per il 20% ciascuna. </w:t>
      </w:r>
    </w:p>
    <w:p w14:paraId="6E3BDD59" w14:textId="77777777" w:rsidR="00382222" w:rsidRDefault="00382222" w:rsidP="008D42F3">
      <w:pPr>
        <w:ind w:firstLine="284"/>
        <w:rPr>
          <w:rFonts w:eastAsia="Arial Unicode MS"/>
          <w:noProof/>
          <w:sz w:val="18"/>
          <w:szCs w:val="18"/>
          <w:u w:color="000000"/>
        </w:rPr>
      </w:pPr>
      <w:r w:rsidRPr="00B778F7">
        <w:rPr>
          <w:rFonts w:eastAsia="Arial Unicode MS"/>
          <w:noProof/>
          <w:sz w:val="18"/>
          <w:szCs w:val="18"/>
          <w:u w:color="000000"/>
        </w:rPr>
        <w:t>Il punteggio massimo finale, dato dalla media delle quattro prove, è di 30/30.</w:t>
      </w:r>
    </w:p>
    <w:p w14:paraId="066642EC" w14:textId="77777777" w:rsidR="00DC1547" w:rsidRDefault="00DC1547" w:rsidP="008D42F3">
      <w:pPr>
        <w:ind w:firstLine="284"/>
        <w:rPr>
          <w:rFonts w:eastAsia="Arial Unicode MS"/>
          <w:noProof/>
          <w:sz w:val="18"/>
          <w:szCs w:val="18"/>
          <w:u w:color="000000"/>
        </w:rPr>
      </w:pPr>
    </w:p>
    <w:p w14:paraId="6C19946A" w14:textId="77777777" w:rsidR="00DC1547" w:rsidRPr="00537D3C" w:rsidRDefault="00DC1547" w:rsidP="00DC1547">
      <w:pPr>
        <w:pStyle w:val="Testo2"/>
        <w:spacing w:before="120" w:line="240" w:lineRule="exact"/>
        <w:ind w:firstLine="0"/>
      </w:pPr>
      <w:r w:rsidRPr="00537D3C">
        <w:t xml:space="preserve">A partire dall’A.A. 2023-24, esclusivamente per gli studenti del 1 e 2 anno LT la prova intermedia scritta di lingua russa potrà essere svolta in due modi differenti: </w:t>
      </w:r>
    </w:p>
    <w:p w14:paraId="2C5F9E05" w14:textId="77777777" w:rsidR="00DC1547" w:rsidRPr="00537D3C" w:rsidRDefault="00DC1547" w:rsidP="00DC1547">
      <w:pPr>
        <w:pStyle w:val="Testo2"/>
        <w:numPr>
          <w:ilvl w:val="0"/>
          <w:numId w:val="5"/>
        </w:numPr>
        <w:pBdr>
          <w:top w:val="nil"/>
          <w:left w:val="nil"/>
          <w:bottom w:val="nil"/>
          <w:right w:val="nil"/>
          <w:between w:val="nil"/>
          <w:bar w:val="nil"/>
        </w:pBdr>
        <w:tabs>
          <w:tab w:val="left" w:pos="284"/>
        </w:tabs>
        <w:spacing w:before="120" w:line="240" w:lineRule="exact"/>
        <w:ind w:left="714" w:hanging="357"/>
      </w:pPr>
      <w:r w:rsidRPr="00537D3C">
        <w:t xml:space="preserve">per i </w:t>
      </w:r>
      <w:r w:rsidRPr="00537D3C">
        <w:rPr>
          <w:b/>
          <w:bCs/>
        </w:rPr>
        <w:t>frequentanti</w:t>
      </w:r>
      <w:r w:rsidRPr="00537D3C">
        <w:t xml:space="preserve">, mediante diverse prove di controllo in itinere che saranno svolte nel corso dei due semestri di frequenza. </w:t>
      </w:r>
    </w:p>
    <w:p w14:paraId="6B3DF4DD" w14:textId="77777777" w:rsidR="00DC1547" w:rsidRPr="00537D3C" w:rsidRDefault="00DC1547" w:rsidP="00DC1547">
      <w:pPr>
        <w:pStyle w:val="Testo2"/>
        <w:spacing w:line="240" w:lineRule="exact"/>
        <w:ind w:left="357" w:hanging="357"/>
      </w:pPr>
      <w:r>
        <w:tab/>
      </w:r>
      <w:r>
        <w:tab/>
      </w:r>
      <w:r w:rsidRPr="00537D3C">
        <w:t>Questa modalità è riservata a chi frequenta in presenza almeno il 75% delle esercitazioni di lingua russa (120 ore complessive). Per chi dovesse iscriversi al corso dopo l’inizio delle lezioni, di regola non sarà possibile sostenere la prova scritta in itinere, a meno che lo studente non abbia già una conoscenza pregressa della lingua russa che dovrà comunque essere verificata con un test all’inizio delle lezioni.</w:t>
      </w:r>
    </w:p>
    <w:p w14:paraId="42E7B454" w14:textId="77777777" w:rsidR="00DC1547" w:rsidRPr="00537D3C" w:rsidRDefault="00DC1547" w:rsidP="00DC1547">
      <w:pPr>
        <w:pStyle w:val="Testo2"/>
        <w:spacing w:line="240" w:lineRule="exact"/>
        <w:ind w:left="357" w:hanging="357"/>
      </w:pPr>
      <w:r>
        <w:tab/>
        <w:t xml:space="preserve"> </w:t>
      </w:r>
      <w:r w:rsidRPr="00537D3C">
        <w:t xml:space="preserve">Le prove di controllo in itinere si terranno durante le lezioni: una prova ogni 20 ore al primo anno e ogni 30 ore per il secondo anno. Il calendario preciso verrà comunicato all’inizio delle lezioni. </w:t>
      </w:r>
    </w:p>
    <w:p w14:paraId="4DFDBFAD" w14:textId="77777777" w:rsidR="00DC1547" w:rsidRPr="00537D3C" w:rsidRDefault="00DC1547" w:rsidP="00DC1547">
      <w:pPr>
        <w:pStyle w:val="Testo2"/>
        <w:spacing w:line="240" w:lineRule="exact"/>
        <w:ind w:left="357" w:hanging="357"/>
      </w:pPr>
      <w:r>
        <w:tab/>
        <w:t xml:space="preserve"> </w:t>
      </w:r>
      <w:r w:rsidRPr="00537D3C">
        <w:t>La prova scritta è superata se la media delle prove parziali raggiunge i 18/30 e se le ultime due prove sono sufficienti.</w:t>
      </w:r>
    </w:p>
    <w:p w14:paraId="1AAF1C6D" w14:textId="77777777" w:rsidR="00DC1547" w:rsidRPr="00537D3C" w:rsidRDefault="00DC1547" w:rsidP="00DC1547">
      <w:pPr>
        <w:pStyle w:val="Testo2"/>
        <w:spacing w:line="240" w:lineRule="exact"/>
        <w:ind w:left="357" w:hanging="357"/>
      </w:pPr>
      <w:r>
        <w:tab/>
        <w:t xml:space="preserve"> </w:t>
      </w:r>
      <w:r w:rsidRPr="00537D3C">
        <w:t>Per chi ritenesse di non accettare il voto finale delle prove in itinere è possibile sostenere l’esame scritto unico nelle sessioni ufficiali.</w:t>
      </w:r>
    </w:p>
    <w:p w14:paraId="4AE24D80" w14:textId="77777777" w:rsidR="00DC1547" w:rsidRPr="00537D3C" w:rsidRDefault="00DC1547" w:rsidP="00DC1547">
      <w:pPr>
        <w:pStyle w:val="Testo2"/>
        <w:spacing w:line="240" w:lineRule="exact"/>
        <w:ind w:left="357" w:hanging="357"/>
      </w:pPr>
      <w:r>
        <w:tab/>
        <w:t xml:space="preserve"> </w:t>
      </w:r>
      <w:r w:rsidRPr="00537D3C">
        <w:t>Gli studenti che hanno superato le prove in itinere e conseguito il voto finale dovranno iscriversi all’appello di lingua scritta di fine maggio/giugno per registrare il voto.</w:t>
      </w:r>
    </w:p>
    <w:p w14:paraId="61B3012D" w14:textId="4927D0E8" w:rsidR="00DC1547" w:rsidRPr="00DC1547" w:rsidRDefault="00DC1547" w:rsidP="00DC1547">
      <w:pPr>
        <w:pStyle w:val="Testo2"/>
        <w:numPr>
          <w:ilvl w:val="0"/>
          <w:numId w:val="5"/>
        </w:numPr>
        <w:pBdr>
          <w:top w:val="nil"/>
          <w:left w:val="nil"/>
          <w:bottom w:val="nil"/>
          <w:right w:val="nil"/>
          <w:between w:val="nil"/>
          <w:bar w:val="nil"/>
        </w:pBdr>
        <w:tabs>
          <w:tab w:val="left" w:pos="284"/>
        </w:tabs>
        <w:spacing w:before="120" w:line="240" w:lineRule="exact"/>
        <w:ind w:left="714" w:hanging="357"/>
      </w:pPr>
      <w:r w:rsidRPr="00537D3C">
        <w:t xml:space="preserve">per i </w:t>
      </w:r>
      <w:r w:rsidRPr="00537D3C">
        <w:rPr>
          <w:b/>
          <w:bCs/>
        </w:rPr>
        <w:t>non frequentanti</w:t>
      </w:r>
      <w:r w:rsidRPr="00537D3C">
        <w:t xml:space="preserve"> e per chi non ha superato le prove in itinere (o non le ha sostenute tutte) la prova intermedia scritta sarà sostenuta con un unico esame in uno dei tre appelli di lingua scritta (maggio/settembre e gennaio), come di consueto. </w:t>
      </w:r>
    </w:p>
    <w:p w14:paraId="09A7835D" w14:textId="77777777" w:rsidR="00382222" w:rsidRPr="00B778F7" w:rsidRDefault="00382222" w:rsidP="00382222">
      <w:pPr>
        <w:spacing w:line="220" w:lineRule="exact"/>
        <w:ind w:firstLine="284"/>
        <w:rPr>
          <w:noProof/>
          <w:sz w:val="18"/>
          <w:szCs w:val="18"/>
        </w:rPr>
      </w:pPr>
    </w:p>
    <w:p w14:paraId="7A674D24" w14:textId="77777777" w:rsidR="00382222" w:rsidRPr="00B778F7" w:rsidRDefault="00382222" w:rsidP="00382222">
      <w:pPr>
        <w:ind w:firstLine="284"/>
        <w:rPr>
          <w:b/>
          <w:bCs/>
          <w:i/>
          <w:iCs/>
          <w:noProof/>
          <w:sz w:val="18"/>
          <w:szCs w:val="18"/>
        </w:rPr>
      </w:pPr>
      <w:r w:rsidRPr="00B778F7">
        <w:rPr>
          <w:b/>
          <w:bCs/>
          <w:i/>
          <w:iCs/>
          <w:noProof/>
          <w:sz w:val="18"/>
          <w:szCs w:val="18"/>
        </w:rPr>
        <w:t>Prova orale</w:t>
      </w:r>
    </w:p>
    <w:p w14:paraId="68074D6B" w14:textId="77777777" w:rsidR="00382222" w:rsidRPr="00B778F7" w:rsidRDefault="00382222" w:rsidP="00382222">
      <w:pPr>
        <w:ind w:firstLine="284"/>
        <w:rPr>
          <w:noProof/>
          <w:sz w:val="18"/>
          <w:szCs w:val="18"/>
        </w:rPr>
      </w:pPr>
      <w:r w:rsidRPr="00B778F7">
        <w:rPr>
          <w:noProof/>
          <w:sz w:val="18"/>
          <w:szCs w:val="18"/>
        </w:rPr>
        <w:t xml:space="preserve">Lo studente deve essere in grado di: leggere, tradurre e riassumere le letture effettuate in classe durante l’anno e i testi letti a casa (circa 60 pagine in lingua originale </w:t>
      </w:r>
      <w:r w:rsidRPr="00B778F7">
        <w:rPr>
          <w:rFonts w:eastAsia="Arial Unicode MS"/>
          <w:noProof/>
          <w:sz w:val="18"/>
          <w:szCs w:val="18"/>
        </w:rPr>
        <w:t>che verranno indicate dai docenti del corso</w:t>
      </w:r>
      <w:r w:rsidRPr="00B778F7">
        <w:rPr>
          <w:noProof/>
          <w:sz w:val="18"/>
          <w:szCs w:val="18"/>
        </w:rPr>
        <w:t xml:space="preserve">), saper sostenere una conversazione sulle letture fatte e sui temi </w:t>
      </w:r>
      <w:r w:rsidRPr="00B778F7">
        <w:rPr>
          <w:noProof/>
          <w:sz w:val="18"/>
          <w:szCs w:val="18"/>
        </w:rPr>
        <w:lastRenderedPageBreak/>
        <w:t xml:space="preserve">trattati durante le lezioni, saper rispondere ad </w:t>
      </w:r>
      <w:r w:rsidRPr="00B778F7">
        <w:rPr>
          <w:rFonts w:eastAsia="Arial Unicode MS"/>
          <w:noProof/>
          <w:sz w:val="18"/>
          <w:szCs w:val="18"/>
        </w:rPr>
        <w:t>alcune domande di grammatica relative ai temi trattati durante l’anno.</w:t>
      </w:r>
    </w:p>
    <w:p w14:paraId="7B31FF13" w14:textId="77777777" w:rsidR="00382222" w:rsidRPr="00B778F7" w:rsidRDefault="00382222" w:rsidP="00382222">
      <w:pPr>
        <w:ind w:firstLine="284"/>
        <w:rPr>
          <w:rFonts w:eastAsia="Arial Unicode MS"/>
          <w:noProof/>
          <w:sz w:val="18"/>
          <w:szCs w:val="18"/>
        </w:rPr>
      </w:pPr>
      <w:r w:rsidRPr="00B778F7">
        <w:rPr>
          <w:noProof/>
          <w:sz w:val="18"/>
          <w:szCs w:val="18"/>
        </w:rPr>
        <w:t xml:space="preserve">Inoltre lo studente dovrà saper leggere e tradurre a prima vista un testo russo di secondo livello, che gli verrà sottoposto in sede d’esame, e sapere conversare in lingua russa riguardo al contenuto del brano. </w:t>
      </w:r>
    </w:p>
    <w:p w14:paraId="481369BF" w14:textId="77777777" w:rsidR="00382222" w:rsidRPr="00B778F7" w:rsidRDefault="00382222" w:rsidP="00382222">
      <w:pPr>
        <w:rPr>
          <w:noProof/>
          <w:sz w:val="18"/>
          <w:szCs w:val="18"/>
        </w:rPr>
      </w:pPr>
      <w:r w:rsidRPr="00B778F7">
        <w:rPr>
          <w:noProof/>
          <w:sz w:val="18"/>
          <w:szCs w:val="18"/>
        </w:rPr>
        <w:t xml:space="preserve">       Lo studente dovrà infine essere in grado di descrivere le caratteristiche principali di un’immagine che sarà proposta dal docente.</w:t>
      </w:r>
    </w:p>
    <w:p w14:paraId="2BCCA951" w14:textId="77777777" w:rsidR="00382222" w:rsidRPr="00B778F7" w:rsidRDefault="00382222" w:rsidP="00382222">
      <w:pPr>
        <w:ind w:firstLine="284"/>
        <w:rPr>
          <w:noProof/>
          <w:sz w:val="18"/>
          <w:szCs w:val="18"/>
        </w:rPr>
      </w:pPr>
      <w:r w:rsidRPr="00B778F7">
        <w:rPr>
          <w:rFonts w:eastAsia="Arial Unicode MS"/>
          <w:noProof/>
          <w:sz w:val="18"/>
          <w:szCs w:val="18"/>
          <w:u w:color="000000"/>
        </w:rPr>
        <w:t xml:space="preserve">Concorrono alla valutazione della prova orale la padronanza lessicale (25% del voto finale), la correttezza grammaticale (25% del voto finale), di </w:t>
      </w:r>
      <w:r w:rsidRPr="00B778F7">
        <w:rPr>
          <w:rFonts w:eastAsia="Arial Unicode MS"/>
          <w:noProof/>
          <w:sz w:val="18"/>
          <w:szCs w:val="18"/>
        </w:rPr>
        <w:t>pronuncia</w:t>
      </w:r>
      <w:r w:rsidRPr="00B778F7">
        <w:rPr>
          <w:rFonts w:eastAsia="Arial Unicode MS"/>
          <w:noProof/>
          <w:sz w:val="18"/>
          <w:szCs w:val="18"/>
          <w:u w:color="000000"/>
        </w:rPr>
        <w:t xml:space="preserve"> e accentazione (25% del voto finale), l’esposizione del contenuto e l’interazione comunicativa (25% del voto finale).</w:t>
      </w:r>
    </w:p>
    <w:p w14:paraId="6588559A" w14:textId="77777777" w:rsidR="00382222" w:rsidRPr="00B778F7" w:rsidRDefault="00382222" w:rsidP="00382222">
      <w:pPr>
        <w:spacing w:before="240" w:after="120"/>
        <w:rPr>
          <w:rFonts w:ascii="Times New Roman" w:hAnsi="Times New Roman"/>
          <w:b/>
          <w:i/>
          <w:sz w:val="18"/>
          <w:szCs w:val="18"/>
        </w:rPr>
      </w:pPr>
      <w:r w:rsidRPr="00B778F7">
        <w:rPr>
          <w:rFonts w:ascii="Times New Roman" w:hAnsi="Times New Roman"/>
          <w:b/>
          <w:i/>
          <w:sz w:val="18"/>
          <w:szCs w:val="18"/>
        </w:rPr>
        <w:t>AVVERTENZE E PRE-REQUISITI RICHIESTI</w:t>
      </w:r>
    </w:p>
    <w:p w14:paraId="3A48D23B" w14:textId="77777777" w:rsidR="00382222" w:rsidRPr="00B778F7" w:rsidRDefault="00382222" w:rsidP="008D42F3">
      <w:pPr>
        <w:rPr>
          <w:rFonts w:ascii="Times New Roman" w:hAnsi="Times New Roman"/>
          <w:noProof/>
          <w:sz w:val="18"/>
          <w:szCs w:val="18"/>
        </w:rPr>
      </w:pPr>
      <w:r w:rsidRPr="00B778F7">
        <w:rPr>
          <w:rFonts w:ascii="Times New Roman" w:hAnsi="Times New Roman"/>
          <w:noProof/>
          <w:sz w:val="18"/>
          <w:szCs w:val="18"/>
        </w:rPr>
        <w:t xml:space="preserve">Per partecipare al corso con profitto si richiede come prerequisito una </w:t>
      </w:r>
      <w:r w:rsidRPr="00B778F7">
        <w:rPr>
          <w:rFonts w:ascii="Times New Roman" w:eastAsia="Arial Unicode MS" w:hAnsi="Times New Roman"/>
          <w:noProof/>
          <w:sz w:val="18"/>
          <w:szCs w:val="18"/>
          <w:u w:color="000000"/>
        </w:rPr>
        <w:t xml:space="preserve">buona conoscenza della lingua russa scritta e parlata a livello elementare, acquisita tramite il completamento della prima annualità di Lingua russa (prova intermedia scritta e orale 1, Lingua russa 1-Lingua e fonologia). </w:t>
      </w:r>
      <w:r w:rsidRPr="00B778F7">
        <w:rPr>
          <w:rFonts w:ascii="Times New Roman" w:hAnsi="Times New Roman"/>
          <w:noProof/>
          <w:sz w:val="18"/>
          <w:szCs w:val="18"/>
        </w:rPr>
        <w:t xml:space="preserve">Si ribadisce inoltre che l'apprendimento di quanto comunicato nel corso dipende in larga misura dalla regolarità con cui si frequentano le lezioni e si acquisisce, con il lavoro individuale a casa, quanto comunicato dal docente a lezione. </w:t>
      </w:r>
    </w:p>
    <w:p w14:paraId="16B600BF" w14:textId="77777777" w:rsidR="00382222" w:rsidRPr="00B778F7" w:rsidRDefault="00382222" w:rsidP="008D42F3">
      <w:pPr>
        <w:rPr>
          <w:rFonts w:ascii="Times New Roman" w:hAnsi="Times New Roman"/>
          <w:noProof/>
          <w:sz w:val="18"/>
          <w:szCs w:val="18"/>
        </w:rPr>
      </w:pPr>
      <w:r w:rsidRPr="00B778F7">
        <w:rPr>
          <w:rFonts w:ascii="Times New Roman" w:hAnsi="Times New Roman"/>
          <w:noProof/>
          <w:sz w:val="18"/>
          <w:szCs w:val="18"/>
        </w:rPr>
        <w:t>La partecipazione alle attività proposte dai docenti mediante lo svolgimento di esercizi scritti e orali verrà verificata regolarmente nel corso dell’anno.</w:t>
      </w:r>
    </w:p>
    <w:p w14:paraId="5F4754A9" w14:textId="77777777" w:rsidR="00382222" w:rsidRPr="00B778F7" w:rsidRDefault="00382222" w:rsidP="008D42F3">
      <w:pPr>
        <w:rPr>
          <w:noProof/>
          <w:sz w:val="18"/>
          <w:szCs w:val="18"/>
        </w:rPr>
      </w:pPr>
      <w:r w:rsidRPr="00B778F7">
        <w:rPr>
          <w:noProof/>
          <w:sz w:val="18"/>
          <w:szCs w:val="18"/>
        </w:rPr>
        <w:t>Le esercitazioni hanno durata annuale.</w:t>
      </w:r>
    </w:p>
    <w:p w14:paraId="477EB2C5" w14:textId="77777777" w:rsidR="00382222" w:rsidRPr="00B778F7" w:rsidRDefault="00382222" w:rsidP="008D42F3">
      <w:pPr>
        <w:ind w:firstLine="284"/>
        <w:rPr>
          <w:i/>
          <w:noProof/>
          <w:sz w:val="18"/>
          <w:szCs w:val="18"/>
        </w:rPr>
      </w:pPr>
    </w:p>
    <w:p w14:paraId="629D06C8" w14:textId="77777777" w:rsidR="00382222" w:rsidRPr="00B778F7" w:rsidRDefault="00382222" w:rsidP="00382222">
      <w:pPr>
        <w:spacing w:after="120"/>
        <w:ind w:firstLine="284"/>
        <w:rPr>
          <w:i/>
          <w:noProof/>
          <w:sz w:val="18"/>
          <w:szCs w:val="18"/>
        </w:rPr>
      </w:pPr>
      <w:r w:rsidRPr="00B778F7">
        <w:rPr>
          <w:i/>
          <w:noProof/>
          <w:sz w:val="18"/>
          <w:szCs w:val="18"/>
        </w:rPr>
        <w:t>Orario e luogo di ricevimento degli studenti</w:t>
      </w:r>
    </w:p>
    <w:p w14:paraId="0E90201C" w14:textId="3D1A10FB" w:rsidR="005768D7" w:rsidRPr="00B778F7" w:rsidRDefault="00382222" w:rsidP="00382222">
      <w:pPr>
        <w:pStyle w:val="Titolo1"/>
        <w:spacing w:before="0"/>
        <w:rPr>
          <w:sz w:val="18"/>
          <w:szCs w:val="18"/>
        </w:rPr>
      </w:pPr>
      <w:r w:rsidRPr="00B778F7">
        <w:rPr>
          <w:rFonts w:ascii="Times New Roman" w:hAnsi="Times New Roman"/>
          <w:b w:val="0"/>
          <w:noProof w:val="0"/>
          <w:sz w:val="18"/>
          <w:szCs w:val="18"/>
        </w:rPr>
        <w:t>Gli studenti si ricevono previo appuntamento concordato via mail</w:t>
      </w:r>
    </w:p>
    <w:sectPr w:rsidR="005768D7" w:rsidRPr="00B778F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711C7" w14:textId="77777777" w:rsidR="00564EFC" w:rsidRDefault="00564EFC" w:rsidP="006A3372">
      <w:pPr>
        <w:spacing w:line="240" w:lineRule="auto"/>
      </w:pPr>
      <w:r>
        <w:separator/>
      </w:r>
    </w:p>
  </w:endnote>
  <w:endnote w:type="continuationSeparator" w:id="0">
    <w:p w14:paraId="359382F6" w14:textId="77777777" w:rsidR="00564EFC" w:rsidRDefault="00564EFC" w:rsidP="006A3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E54A4" w14:textId="77777777" w:rsidR="00564EFC" w:rsidRDefault="00564EFC" w:rsidP="006A3372">
      <w:pPr>
        <w:spacing w:line="240" w:lineRule="auto"/>
      </w:pPr>
      <w:r>
        <w:separator/>
      </w:r>
    </w:p>
  </w:footnote>
  <w:footnote w:type="continuationSeparator" w:id="0">
    <w:p w14:paraId="6A7554FE" w14:textId="77777777" w:rsidR="00564EFC" w:rsidRDefault="00564EFC" w:rsidP="006A33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9EF355D"/>
    <w:multiLevelType w:val="hybridMultilevel"/>
    <w:tmpl w:val="EDA098A0"/>
    <w:lvl w:ilvl="0" w:tplc="04100001">
      <w:start w:val="1"/>
      <w:numFmt w:val="bullet"/>
      <w:lvlText w:val=""/>
      <w:lvlJc w:val="left"/>
      <w:pPr>
        <w:ind w:left="785" w:hanging="360"/>
      </w:pPr>
      <w:rPr>
        <w:rFonts w:ascii="Symbol" w:hAnsi="Symbol" w:hint="default"/>
      </w:rPr>
    </w:lvl>
    <w:lvl w:ilvl="1" w:tplc="04100003">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39EF56C7"/>
    <w:multiLevelType w:val="hybridMultilevel"/>
    <w:tmpl w:val="0DF4B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A"/>
    <w:rsid w:val="0003320A"/>
    <w:rsid w:val="00084FC8"/>
    <w:rsid w:val="000A7576"/>
    <w:rsid w:val="000B13FA"/>
    <w:rsid w:val="001331D5"/>
    <w:rsid w:val="0017026F"/>
    <w:rsid w:val="00180F1F"/>
    <w:rsid w:val="00204272"/>
    <w:rsid w:val="002407DF"/>
    <w:rsid w:val="00244DF8"/>
    <w:rsid w:val="00287434"/>
    <w:rsid w:val="00294E35"/>
    <w:rsid w:val="00296317"/>
    <w:rsid w:val="002A553B"/>
    <w:rsid w:val="002B2A1E"/>
    <w:rsid w:val="002E38A9"/>
    <w:rsid w:val="00336E27"/>
    <w:rsid w:val="00382222"/>
    <w:rsid w:val="003C27A0"/>
    <w:rsid w:val="00432252"/>
    <w:rsid w:val="0046313D"/>
    <w:rsid w:val="004D6D7A"/>
    <w:rsid w:val="005075E3"/>
    <w:rsid w:val="00507E45"/>
    <w:rsid w:val="005252A7"/>
    <w:rsid w:val="0055428F"/>
    <w:rsid w:val="00564EFC"/>
    <w:rsid w:val="005768D7"/>
    <w:rsid w:val="005829F0"/>
    <w:rsid w:val="005D41E5"/>
    <w:rsid w:val="005E4E02"/>
    <w:rsid w:val="005F1057"/>
    <w:rsid w:val="0060211D"/>
    <w:rsid w:val="00604523"/>
    <w:rsid w:val="006A3372"/>
    <w:rsid w:val="006C4833"/>
    <w:rsid w:val="00703151"/>
    <w:rsid w:val="007D751C"/>
    <w:rsid w:val="007F3891"/>
    <w:rsid w:val="00805548"/>
    <w:rsid w:val="00852EC7"/>
    <w:rsid w:val="00856A39"/>
    <w:rsid w:val="008616A3"/>
    <w:rsid w:val="00892BD2"/>
    <w:rsid w:val="008D42F3"/>
    <w:rsid w:val="009239FC"/>
    <w:rsid w:val="009318DF"/>
    <w:rsid w:val="00943DBF"/>
    <w:rsid w:val="00950D6F"/>
    <w:rsid w:val="009650FE"/>
    <w:rsid w:val="00976F0E"/>
    <w:rsid w:val="00996D45"/>
    <w:rsid w:val="009C29C6"/>
    <w:rsid w:val="00A3249E"/>
    <w:rsid w:val="00A36000"/>
    <w:rsid w:val="00A51E01"/>
    <w:rsid w:val="00AE0EDB"/>
    <w:rsid w:val="00B63CFC"/>
    <w:rsid w:val="00B778F7"/>
    <w:rsid w:val="00B77923"/>
    <w:rsid w:val="00B77BEC"/>
    <w:rsid w:val="00B86347"/>
    <w:rsid w:val="00BA4C7B"/>
    <w:rsid w:val="00BD0FAD"/>
    <w:rsid w:val="00BD5A52"/>
    <w:rsid w:val="00BE34B5"/>
    <w:rsid w:val="00BE5E2D"/>
    <w:rsid w:val="00C41403"/>
    <w:rsid w:val="00CB7A69"/>
    <w:rsid w:val="00CC56FD"/>
    <w:rsid w:val="00CF6211"/>
    <w:rsid w:val="00D14209"/>
    <w:rsid w:val="00D2676E"/>
    <w:rsid w:val="00D529F1"/>
    <w:rsid w:val="00D90535"/>
    <w:rsid w:val="00DA4F1D"/>
    <w:rsid w:val="00DC1547"/>
    <w:rsid w:val="00DE6018"/>
    <w:rsid w:val="00E26121"/>
    <w:rsid w:val="00E542E1"/>
    <w:rsid w:val="00EE0CA9"/>
    <w:rsid w:val="00F53BA6"/>
    <w:rsid w:val="00F67F14"/>
    <w:rsid w:val="00F95962"/>
    <w:rsid w:val="00FB17D6"/>
    <w:rsid w:val="00FD42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A337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A3372"/>
    <w:rPr>
      <w:rFonts w:ascii="Times" w:hAnsi="Times"/>
    </w:rPr>
  </w:style>
  <w:style w:type="paragraph" w:styleId="Pidipagina">
    <w:name w:val="footer"/>
    <w:basedOn w:val="Normale"/>
    <w:link w:val="PidipaginaCarattere"/>
    <w:uiPriority w:val="99"/>
    <w:unhideWhenUsed/>
    <w:rsid w:val="006A337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A3372"/>
    <w:rPr>
      <w:rFonts w:ascii="Times" w:hAnsi="Times"/>
    </w:rPr>
  </w:style>
  <w:style w:type="paragraph" w:customStyle="1" w:styleId="Didefault">
    <w:name w:val="Di default"/>
    <w:rsid w:val="003C27A0"/>
    <w:rPr>
      <w:rFonts w:ascii="Helvetica" w:eastAsia="Arial Unicode MS" w:hAnsi="Helvetica" w:cs="Arial Unicode MS"/>
      <w:color w:val="000000"/>
      <w:sz w:val="22"/>
      <w:szCs w:val="22"/>
    </w:rPr>
  </w:style>
  <w:style w:type="character" w:customStyle="1" w:styleId="Testo1Carattere">
    <w:name w:val="Testo 1 Carattere"/>
    <w:link w:val="Testo1"/>
    <w:locked/>
    <w:rsid w:val="003C27A0"/>
    <w:rPr>
      <w:rFonts w:ascii="Times" w:hAnsi="Times"/>
      <w:noProof/>
      <w:sz w:val="18"/>
    </w:rPr>
  </w:style>
  <w:style w:type="character" w:customStyle="1" w:styleId="Testo2Carattere">
    <w:name w:val="Testo 2 Carattere"/>
    <w:link w:val="Testo2"/>
    <w:locked/>
    <w:rsid w:val="0055428F"/>
    <w:rPr>
      <w:rFonts w:ascii="Times" w:hAnsi="Times"/>
      <w:noProof/>
      <w:sz w:val="18"/>
    </w:rPr>
  </w:style>
  <w:style w:type="character" w:customStyle="1" w:styleId="Titolo1Carattere">
    <w:name w:val="Titolo 1 Carattere"/>
    <w:basedOn w:val="Carpredefinitoparagrafo"/>
    <w:link w:val="Titolo1"/>
    <w:rsid w:val="00BD0FAD"/>
    <w:rPr>
      <w:rFonts w:ascii="Times" w:hAnsi="Times"/>
      <w:b/>
      <w:noProof/>
    </w:rPr>
  </w:style>
  <w:style w:type="character" w:customStyle="1" w:styleId="Titolo2Carattere">
    <w:name w:val="Titolo 2 Carattere"/>
    <w:basedOn w:val="Carpredefinitoparagrafo"/>
    <w:link w:val="Titolo2"/>
    <w:rsid w:val="00BD0FAD"/>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33035">
      <w:bodyDiv w:val="1"/>
      <w:marLeft w:val="0"/>
      <w:marRight w:val="0"/>
      <w:marTop w:val="0"/>
      <w:marBottom w:val="0"/>
      <w:divBdr>
        <w:top w:val="none" w:sz="0" w:space="0" w:color="auto"/>
        <w:left w:val="none" w:sz="0" w:space="0" w:color="auto"/>
        <w:bottom w:val="none" w:sz="0" w:space="0" w:color="auto"/>
        <w:right w:val="none" w:sz="0" w:space="0" w:color="auto"/>
      </w:divBdr>
    </w:div>
    <w:div w:id="1091512681">
      <w:bodyDiv w:val="1"/>
      <w:marLeft w:val="0"/>
      <w:marRight w:val="0"/>
      <w:marTop w:val="0"/>
      <w:marBottom w:val="0"/>
      <w:divBdr>
        <w:top w:val="none" w:sz="0" w:space="0" w:color="auto"/>
        <w:left w:val="none" w:sz="0" w:space="0" w:color="auto"/>
        <w:bottom w:val="none" w:sz="0" w:space="0" w:color="auto"/>
        <w:right w:val="none" w:sz="0" w:space="0" w:color="auto"/>
      </w:divBdr>
    </w:div>
    <w:div w:id="1701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asilij-grossman/tutto-scorre-9788845924668-209977.html?search_string=Tutto%20scorre%20grossman&amp;search_results=2" TargetMode="External"/><Relationship Id="rId3" Type="http://schemas.openxmlformats.org/officeDocument/2006/relationships/settings" Target="settings.xml"/><Relationship Id="rId7" Type="http://schemas.openxmlformats.org/officeDocument/2006/relationships/hyperlink" Target="https://librerie.unicatt.it/scheda-libro/vasilij-grossman/vita-e-destino-9788845936906-70651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anna-shibarova-alexander-yarin/raz-dva-tri-corso-di-lingua-russa-livelli-a2-b1-del-quadro-comune-europeo-di-riferimento-per-le-lingue-9788836009732-706233.html" TargetMode="External"/><Relationship Id="rId4" Type="http://schemas.openxmlformats.org/officeDocument/2006/relationships/webSettings" Target="webSettings.xml"/><Relationship Id="rId9" Type="http://schemas.openxmlformats.org/officeDocument/2006/relationships/hyperlink" Target="https://librerie.unicatt.it/scheda-libro/s-a-chavronina/il-russo-esercizi-9788890318603-217233.html?search_string=9788890318603&amp;search_result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11</TotalTime>
  <Pages>6</Pages>
  <Words>1733</Words>
  <Characters>10552</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5</cp:revision>
  <cp:lastPrinted>2003-03-27T09:42:00Z</cp:lastPrinted>
  <dcterms:created xsi:type="dcterms:W3CDTF">2022-07-14T09:46:00Z</dcterms:created>
  <dcterms:modified xsi:type="dcterms:W3CDTF">2024-02-05T09:52:00Z</dcterms:modified>
</cp:coreProperties>
</file>