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3B1349DD" w:rsidR="009C29C6" w:rsidRPr="003F03FD" w:rsidRDefault="003D1440">
      <w:pPr>
        <w:pStyle w:val="Titolo1"/>
      </w:pPr>
      <w:r w:rsidRPr="003F03FD">
        <w:t>Laboratorio</w:t>
      </w:r>
      <w:r w:rsidR="00FA6990" w:rsidRPr="003F03FD">
        <w:t xml:space="preserve"> di </w:t>
      </w:r>
      <w:r w:rsidR="00811E88" w:rsidRPr="003F03FD">
        <w:t>Soft Skills Empowerment</w:t>
      </w:r>
    </w:p>
    <w:p w14:paraId="0EC2C5CD" w14:textId="0274757C" w:rsidR="004D6D7A" w:rsidRPr="00811E88" w:rsidRDefault="00811E88" w:rsidP="004D6D7A">
      <w:pPr>
        <w:pStyle w:val="Titolo2"/>
      </w:pPr>
      <w:r w:rsidRPr="00811E88">
        <w:t xml:space="preserve">Dott.ssa </w:t>
      </w:r>
      <w:r w:rsidR="00E03FFC">
        <w:t>Sara Damiola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3DA86496" w14:textId="77777777" w:rsidR="003D1440" w:rsidRPr="003D1440" w:rsidRDefault="003D1440" w:rsidP="003D1440">
      <w:pPr>
        <w:tabs>
          <w:tab w:val="clear" w:pos="284"/>
        </w:tabs>
        <w:spacing w:after="160" w:line="259" w:lineRule="auto"/>
        <w:jc w:val="left"/>
        <w:rPr>
          <w:rFonts w:eastAsiaTheme="minorHAnsi" w:cs="Times"/>
          <w:b/>
          <w:i/>
          <w:lang w:eastAsia="en-US"/>
        </w:rPr>
      </w:pPr>
      <w:r w:rsidRPr="003D1440">
        <w:rPr>
          <w:rFonts w:eastAsiaTheme="minorHAnsi" w:cs="Times"/>
          <w:b/>
          <w:i/>
          <w:lang w:eastAsia="en-US"/>
        </w:rPr>
        <w:t>Obiettivi</w:t>
      </w:r>
    </w:p>
    <w:p w14:paraId="1BAEA8B0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Le finalità didattiche del laboratorio sono quelle di saper sviluppare le proprie competenze trasversali e saperle applicare nel contesto lavorativo, di studio e personale.</w:t>
      </w:r>
    </w:p>
    <w:p w14:paraId="168A1B0B" w14:textId="6C73BCC6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 xml:space="preserve">Scopo dell’insegnamento è che i partecipanti acquisiscano conoscenze trasversali e comprendano come scoprire, conoscere e sviluppare le proprie Soft Skills. </w:t>
      </w:r>
    </w:p>
    <w:p w14:paraId="4B3C23D3" w14:textId="77777777" w:rsidR="00811E88" w:rsidRPr="00811E88" w:rsidRDefault="00811E88" w:rsidP="00811E88">
      <w:pPr>
        <w:spacing w:before="120"/>
        <w:rPr>
          <w:rFonts w:eastAsiaTheme="minorHAnsi" w:cs="Times"/>
          <w:i/>
          <w:iCs/>
          <w:lang w:eastAsia="en-US"/>
        </w:rPr>
      </w:pPr>
      <w:r w:rsidRPr="00811E88">
        <w:rPr>
          <w:rFonts w:eastAsiaTheme="minorHAnsi" w:cs="Times"/>
          <w:i/>
          <w:iCs/>
          <w:lang w:eastAsia="en-US"/>
        </w:rPr>
        <w:t>I risultati di apprendimento attesi:</w:t>
      </w:r>
    </w:p>
    <w:p w14:paraId="5D3743A5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Conoscenza e comprensione delle proprie skills e capacità di applicare a diversi contesti quanto appreso.</w:t>
      </w:r>
    </w:p>
    <w:p w14:paraId="2C2B03A8" w14:textId="77777777" w:rsidR="00811E88" w:rsidRPr="00811E88" w:rsidRDefault="00811E88" w:rsidP="00811E88">
      <w:pPr>
        <w:spacing w:before="120"/>
        <w:rPr>
          <w:rFonts w:eastAsiaTheme="minorHAnsi" w:cs="Times"/>
          <w:lang w:eastAsia="en-US"/>
        </w:rPr>
      </w:pPr>
      <w:r w:rsidRPr="00811E88">
        <w:rPr>
          <w:rFonts w:eastAsiaTheme="minorHAnsi" w:cs="Times"/>
          <w:lang w:eastAsia="en-US"/>
        </w:rPr>
        <w:t>Al termine dell’insegnamento, lo studente sarà in grado di identificare, riconoscere e dimostrare conoscenza operativa delle proprie competenze trasversali.</w:t>
      </w:r>
    </w:p>
    <w:p w14:paraId="0EC2C5D0" w14:textId="73E5E3E4" w:rsidR="004D6D7A" w:rsidRPr="00BC0E22" w:rsidRDefault="004D6D7A" w:rsidP="00BC0E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</w:t>
      </w:r>
      <w:r w:rsidR="00811E88">
        <w:rPr>
          <w:b/>
          <w:i/>
          <w:sz w:val="18"/>
        </w:rPr>
        <w:t xml:space="preserve"> E DIDATTICA</w:t>
      </w:r>
      <w:r>
        <w:rPr>
          <w:b/>
          <w:i/>
          <w:sz w:val="18"/>
        </w:rPr>
        <w:t xml:space="preserve"> DEL CORSO</w:t>
      </w:r>
    </w:p>
    <w:p w14:paraId="01D332B9" w14:textId="65EEC3BA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Conoscere</w:t>
      </w:r>
      <w:r w:rsidR="006907B1">
        <w:rPr>
          <w:iCs/>
        </w:rPr>
        <w:t xml:space="preserve"> </w:t>
      </w:r>
      <w:r w:rsidRPr="00811E88">
        <w:rPr>
          <w:iCs/>
        </w:rPr>
        <w:t>gli elementi base della comunicazione e degli stili comportamentali</w:t>
      </w:r>
    </w:p>
    <w:p w14:paraId="1E4D82C1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Riconoscere, comprendere e potenziare le proprie capacità di problem solving</w:t>
      </w:r>
    </w:p>
    <w:p w14:paraId="1E9DEBA7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Fornire metodi e tecniche per applicare il processo di problem solving</w:t>
      </w:r>
    </w:p>
    <w:p w14:paraId="2B661F5D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Sviluppare delle abilità personali per raggiungere un obiettivo</w:t>
      </w:r>
    </w:p>
    <w:p w14:paraId="07CE0762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Riflettere sui contesti nei quali esprimere e sviluppare le proprie soft skills</w:t>
      </w:r>
    </w:p>
    <w:p w14:paraId="05FDF0DB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Analizzare le competenze oggi richieste dai contesti di lavoro/stage</w:t>
      </w:r>
    </w:p>
    <w:p w14:paraId="7A0DA226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Sapersi orientare nel mondo della ricerca attiva del lavoro – Colloquio e CV</w:t>
      </w:r>
    </w:p>
    <w:p w14:paraId="78128C87" w14:textId="77777777" w:rsidR="00811E88" w:rsidRP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Imparare a fare scelte con coraggio, responsabilità, motivazione e fiducia</w:t>
      </w:r>
    </w:p>
    <w:p w14:paraId="7AA619A4" w14:textId="363DC05A" w:rsidR="00811E88" w:rsidRDefault="00811E88" w:rsidP="00811E88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iCs/>
        </w:rPr>
      </w:pPr>
      <w:r w:rsidRPr="00811E88">
        <w:rPr>
          <w:iCs/>
        </w:rPr>
        <w:t>Passare da troublemaking a troubleshooting: dalla lamentela alla proattività</w:t>
      </w:r>
    </w:p>
    <w:p w14:paraId="7CE1E632" w14:textId="77777777" w:rsidR="009C50C7" w:rsidRDefault="009C50C7" w:rsidP="00811E88">
      <w:pPr>
        <w:spacing w:before="100" w:beforeAutospacing="1" w:after="100" w:afterAutospacing="1"/>
        <w:rPr>
          <w:iCs/>
        </w:rPr>
      </w:pPr>
    </w:p>
    <w:p w14:paraId="6B80377A" w14:textId="77777777" w:rsidR="009C50C7" w:rsidRDefault="009C50C7" w:rsidP="00811E88">
      <w:pPr>
        <w:spacing w:before="100" w:beforeAutospacing="1" w:after="100" w:afterAutospacing="1"/>
        <w:rPr>
          <w:iCs/>
        </w:rPr>
      </w:pPr>
    </w:p>
    <w:p w14:paraId="7AD4783C" w14:textId="01491390" w:rsidR="00811E88" w:rsidRPr="002964B1" w:rsidRDefault="00811E88" w:rsidP="00811E88">
      <w:pPr>
        <w:spacing w:before="100" w:beforeAutospacing="1" w:after="100" w:afterAutospacing="1"/>
        <w:rPr>
          <w:noProof/>
          <w:sz w:val="18"/>
          <w:szCs w:val="18"/>
        </w:rPr>
      </w:pPr>
      <w:r w:rsidRPr="00811E88">
        <w:rPr>
          <w:iCs/>
        </w:rPr>
        <w:lastRenderedPageBreak/>
        <w:t>CAPACITA' DI APPLICARE CONOSCENZA E COMPRENSIONE</w:t>
      </w:r>
    </w:p>
    <w:p w14:paraId="6C86576B" w14:textId="44B16F28" w:rsidR="002964B1" w:rsidRPr="00FF0B77" w:rsidRDefault="002964B1" w:rsidP="00FF0B77">
      <w:pPr>
        <w:spacing w:before="120"/>
        <w:rPr>
          <w:rFonts w:eastAsiaTheme="minorHAnsi" w:cs="Times"/>
          <w:lang w:eastAsia="en-US"/>
        </w:rPr>
      </w:pPr>
      <w:r w:rsidRPr="00FF0B77">
        <w:rPr>
          <w:rFonts w:eastAsiaTheme="minorHAnsi" w:cs="Times"/>
          <w:lang w:eastAsia="en-US"/>
        </w:rPr>
        <w:t>Al termine del laboratorio, lo/la studente/studentessa dovrà produrre un elaborato scritto</w:t>
      </w:r>
      <w:r w:rsidR="00FF0B77">
        <w:rPr>
          <w:rFonts w:eastAsiaTheme="minorHAnsi" w:cs="Times"/>
          <w:lang w:eastAsia="en-US"/>
        </w:rPr>
        <w:t xml:space="preserve"> </w:t>
      </w:r>
      <w:r w:rsidR="009C50C7">
        <w:rPr>
          <w:rFonts w:eastAsiaTheme="minorHAnsi" w:cs="Times"/>
          <w:lang w:eastAsia="en-US"/>
        </w:rPr>
        <w:t>(individuale</w:t>
      </w:r>
      <w:r w:rsidR="00FF0B77">
        <w:rPr>
          <w:rFonts w:eastAsiaTheme="minorHAnsi" w:cs="Times"/>
          <w:lang w:eastAsia="en-US"/>
        </w:rPr>
        <w:t xml:space="preserve"> o di gruppo)</w:t>
      </w:r>
      <w:r w:rsidRPr="00FF0B77">
        <w:rPr>
          <w:rFonts w:eastAsiaTheme="minorHAnsi" w:cs="Times"/>
          <w:lang w:eastAsia="en-US"/>
        </w:rPr>
        <w:t xml:space="preserve">, un progetto al quale applicherà quanto appreso durante gli incontri. </w:t>
      </w:r>
    </w:p>
    <w:p w14:paraId="78D486A0" w14:textId="77777777" w:rsidR="002964B1" w:rsidRPr="00FF0B77" w:rsidRDefault="002964B1" w:rsidP="00FF0B77">
      <w:pPr>
        <w:spacing w:before="120"/>
        <w:rPr>
          <w:rFonts w:eastAsiaTheme="minorHAnsi" w:cs="Times"/>
          <w:lang w:eastAsia="en-US"/>
        </w:rPr>
      </w:pPr>
      <w:r w:rsidRPr="00FF0B77">
        <w:rPr>
          <w:rFonts w:eastAsiaTheme="minorHAnsi" w:cs="Times"/>
          <w:lang w:eastAsia="en-US"/>
        </w:rPr>
        <w:t>Tale progetto verrà esposto oralmente durante l’ultima giornata del laboratorio: mediante la presentazione orale i partecipanti dovranno dimostrare di sapersi orientare tra i temi trattati.</w:t>
      </w:r>
    </w:p>
    <w:p w14:paraId="3AE8677D" w14:textId="0C866A5F" w:rsidR="003D1440" w:rsidRDefault="003D1440" w:rsidP="003D1440">
      <w:pPr>
        <w:spacing w:before="100" w:beforeAutospacing="1" w:after="100" w:afterAutospacing="1"/>
        <w:rPr>
          <w:b/>
          <w:i/>
          <w:sz w:val="18"/>
        </w:rPr>
      </w:pPr>
      <w:r w:rsidRPr="003D1440">
        <w:rPr>
          <w:b/>
          <w:i/>
          <w:sz w:val="18"/>
        </w:rPr>
        <w:t>BIBLIOGRAFIA</w:t>
      </w:r>
    </w:p>
    <w:p w14:paraId="68FFF558" w14:textId="77777777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A. Pennati</w:t>
      </w:r>
      <w:r>
        <w:t xml:space="preserve">, </w:t>
      </w:r>
      <w:r w:rsidRPr="006D6315">
        <w:rPr>
          <w:i/>
          <w:iCs/>
          <w:sz w:val="18"/>
        </w:rPr>
        <w:t>Capire, risolvere, migliorare: metodi e tecniche di Problem Solving per il manager pubblico</w:t>
      </w:r>
      <w:r w:rsidRPr="006D6315">
        <w:rPr>
          <w:sz w:val="18"/>
        </w:rPr>
        <w:t>, Piacenza, Gruppo Italia Forma, 1995</w:t>
      </w:r>
    </w:p>
    <w:p w14:paraId="4DFD95B2" w14:textId="38408D83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F. Ciuffoli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Problem solving con creatività : giochi logici, paradossi e test per risolvere i problemi cambiando prospettiva</w:t>
      </w:r>
      <w:r w:rsidRPr="006D6315">
        <w:rPr>
          <w:sz w:val="18"/>
        </w:rPr>
        <w:t>, Milano, F. Angeli, copyr. 2002</w:t>
      </w:r>
      <w:r w:rsidR="00275877">
        <w:rPr>
          <w:sz w:val="18"/>
        </w:rPr>
        <w:t xml:space="preserve">  </w:t>
      </w:r>
      <w:hyperlink r:id="rId7" w:history="1">
        <w:r w:rsidR="00275877" w:rsidRPr="00275877">
          <w:rPr>
            <w:rStyle w:val="Collegamentoipertestuale"/>
            <w:sz w:val="18"/>
          </w:rPr>
          <w:t>Acquista da V&amp;P</w:t>
        </w:r>
      </w:hyperlink>
    </w:p>
    <w:p w14:paraId="16581A84" w14:textId="77777777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L. Tesio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Decidere</w:t>
      </w:r>
      <w:r w:rsidRPr="006D6315">
        <w:rPr>
          <w:sz w:val="18"/>
        </w:rPr>
        <w:t>, Milano, R. Cortina, 2004</w:t>
      </w:r>
    </w:p>
    <w:p w14:paraId="7171B204" w14:textId="6889DFD5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G.P Quaglino, S Casagrande, A. Castellano</w:t>
      </w:r>
      <w:r w:rsidRPr="006D6315">
        <w:rPr>
          <w:sz w:val="18"/>
        </w:rPr>
        <w:t xml:space="preserve">. </w:t>
      </w:r>
      <w:r w:rsidRPr="006D6315">
        <w:rPr>
          <w:i/>
          <w:iCs/>
          <w:sz w:val="18"/>
        </w:rPr>
        <w:t>Gruppo di lavoro, lavoro di gruppo. Un modello di lettura della dinamica di gruppo. Una proposta di intervento nelle organizzazioni</w:t>
      </w:r>
      <w:r w:rsidRPr="006D6315">
        <w:rPr>
          <w:sz w:val="18"/>
        </w:rPr>
        <w:t>, Milano,1992</w:t>
      </w:r>
      <w:r w:rsidR="00275877">
        <w:rPr>
          <w:sz w:val="18"/>
        </w:rPr>
        <w:t xml:space="preserve"> </w:t>
      </w:r>
      <w:hyperlink r:id="rId8" w:history="1">
        <w:r w:rsidR="00275877" w:rsidRPr="00275877">
          <w:rPr>
            <w:rStyle w:val="Collegamentoipertestuale"/>
            <w:sz w:val="18"/>
          </w:rPr>
          <w:t>Acquista da V&amp;P</w:t>
        </w:r>
      </w:hyperlink>
    </w:p>
    <w:p w14:paraId="7CF83E75" w14:textId="77777777" w:rsid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G. Perricone, C. Polizzi</w:t>
      </w:r>
      <w:r w:rsidRPr="006D6315">
        <w:rPr>
          <w:sz w:val="18"/>
        </w:rPr>
        <w:t xml:space="preserve">, </w:t>
      </w:r>
      <w:r w:rsidRPr="006D6315">
        <w:rPr>
          <w:i/>
          <w:iCs/>
          <w:sz w:val="18"/>
        </w:rPr>
        <w:t>Valutare gli stili cognitivi nel problem solving: prove di intelligenza applicate e proposte di potenziamento</w:t>
      </w:r>
      <w:r w:rsidRPr="006D6315">
        <w:rPr>
          <w:sz w:val="18"/>
        </w:rPr>
        <w:t>, Trento, Erikson, 2010</w:t>
      </w:r>
    </w:p>
    <w:p w14:paraId="6F7731D6" w14:textId="0771B2D4" w:rsidR="003F03FD" w:rsidRPr="006D6315" w:rsidRDefault="003F03FD" w:rsidP="004A468F">
      <w:pPr>
        <w:rPr>
          <w:sz w:val="18"/>
        </w:rPr>
      </w:pPr>
      <w:r w:rsidRPr="006D6315">
        <w:rPr>
          <w:smallCaps/>
          <w:sz w:val="16"/>
        </w:rPr>
        <w:t>S. Maioli, M.P. Mostarda</w:t>
      </w:r>
      <w:r w:rsidRPr="006D6315">
        <w:rPr>
          <w:sz w:val="18"/>
        </w:rPr>
        <w:t xml:space="preserve">, </w:t>
      </w:r>
      <w:r w:rsidRPr="00A147D1">
        <w:rPr>
          <w:i/>
          <w:iCs/>
          <w:sz w:val="18"/>
        </w:rPr>
        <w:t>La formazione continua nelle organizzazioni sanitarie. Tra contribuiti pedagogici e modelli operativi</w:t>
      </w:r>
      <w:r w:rsidRPr="006D6315">
        <w:rPr>
          <w:sz w:val="18"/>
        </w:rPr>
        <w:t>, McGraw-Hill, Milano, 200</w:t>
      </w:r>
      <w:r w:rsidR="006D6315">
        <w:rPr>
          <w:sz w:val="18"/>
        </w:rPr>
        <w:t>0</w:t>
      </w:r>
      <w:r w:rsidR="00275877">
        <w:rPr>
          <w:sz w:val="18"/>
        </w:rPr>
        <w:t xml:space="preserve"> </w:t>
      </w:r>
      <w:hyperlink r:id="rId9" w:history="1">
        <w:r w:rsidR="00275877" w:rsidRPr="00275877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0EC2C5DD" w14:textId="32CF15EC" w:rsidR="0017026F" w:rsidRDefault="0017026F" w:rsidP="00811E88">
      <w:pPr>
        <w:tabs>
          <w:tab w:val="left" w:pos="5530"/>
        </w:tabs>
        <w:spacing w:before="100" w:beforeAutospacing="1" w:after="100" w:afterAutospacing="1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811E88">
        <w:rPr>
          <w:b/>
          <w:i/>
          <w:sz w:val="18"/>
        </w:rPr>
        <w:tab/>
      </w:r>
    </w:p>
    <w:p w14:paraId="71C677E1" w14:textId="3514BC50" w:rsidR="003F03FD" w:rsidRDefault="003F03FD" w:rsidP="003F03FD">
      <w:pPr>
        <w:spacing w:line="360" w:lineRule="auto"/>
        <w:rPr>
          <w:sz w:val="18"/>
          <w:szCs w:val="18"/>
        </w:rPr>
      </w:pPr>
      <w:r w:rsidRPr="003F03FD">
        <w:rPr>
          <w:sz w:val="18"/>
          <w:szCs w:val="18"/>
        </w:rPr>
        <w:t xml:space="preserve">Il laboratorio si terrà in presenza ove permesso, articolato in </w:t>
      </w:r>
      <w:r w:rsidR="00CD60D6">
        <w:rPr>
          <w:sz w:val="18"/>
          <w:szCs w:val="18"/>
        </w:rPr>
        <w:t>30</w:t>
      </w:r>
      <w:r w:rsidRPr="003F03FD">
        <w:rPr>
          <w:sz w:val="18"/>
          <w:szCs w:val="18"/>
        </w:rPr>
        <w:t xml:space="preserve"> ore.</w:t>
      </w:r>
    </w:p>
    <w:p w14:paraId="5F388C48" w14:textId="6397D18F" w:rsidR="00C432C6" w:rsidRPr="003F03FD" w:rsidRDefault="00C432C6" w:rsidP="003F03F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Frequenza obbligatoria ai fini dell’elaborato finale</w:t>
      </w:r>
      <w:r w:rsidR="009C50C7">
        <w:rPr>
          <w:sz w:val="18"/>
          <w:szCs w:val="18"/>
        </w:rPr>
        <w:t>.</w:t>
      </w:r>
    </w:p>
    <w:p w14:paraId="0EC2C5DF" w14:textId="260CFF6E" w:rsidR="0017026F" w:rsidRDefault="0017026F" w:rsidP="003D14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D8381E" w14:textId="77777777" w:rsidR="00811E88" w:rsidRPr="00811E88" w:rsidRDefault="00811E88" w:rsidP="00811E88">
      <w:pPr>
        <w:spacing w:before="240" w:after="120"/>
        <w:rPr>
          <w:noProof/>
          <w:sz w:val="18"/>
          <w:szCs w:val="18"/>
        </w:rPr>
      </w:pPr>
      <w:r w:rsidRPr="00811E88">
        <w:rPr>
          <w:noProof/>
          <w:sz w:val="18"/>
          <w:szCs w:val="18"/>
        </w:rPr>
        <w:t xml:space="preserve">Al termine del laboratorio, lo/la studente/studentessa dovrà produrre un elaborato scritto, un progetto al quale applicherà quanto appreso durante gli incontri. </w:t>
      </w:r>
    </w:p>
    <w:p w14:paraId="045FEFEC" w14:textId="77777777" w:rsidR="00811E88" w:rsidRDefault="00811E88" w:rsidP="00811E88">
      <w:pPr>
        <w:spacing w:before="240" w:after="120"/>
        <w:rPr>
          <w:noProof/>
          <w:sz w:val="18"/>
          <w:szCs w:val="18"/>
        </w:rPr>
      </w:pPr>
      <w:r w:rsidRPr="00811E88">
        <w:rPr>
          <w:noProof/>
          <w:sz w:val="18"/>
          <w:szCs w:val="18"/>
        </w:rPr>
        <w:t>Tale progetto verrà esposto oralmente durante l’ultima giornata del laboratorio: mediante la presentazione orale i partecipanti dovranno dimostrare di sapersi orientare tra i temi trattati.</w:t>
      </w:r>
    </w:p>
    <w:p w14:paraId="0EC2C5E2" w14:textId="6302FAE4" w:rsidR="0017026F" w:rsidRDefault="0017026F" w:rsidP="00811E8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7C6CE008" w14:textId="35DDF8BF" w:rsidR="003D1440" w:rsidRDefault="00D10649" w:rsidP="00D10649">
      <w:pPr>
        <w:pStyle w:val="Testo2"/>
        <w:ind w:firstLine="0"/>
        <w:rPr>
          <w:szCs w:val="18"/>
        </w:rPr>
      </w:pPr>
      <w:r>
        <w:rPr>
          <w:szCs w:val="18"/>
        </w:rPr>
        <w:lastRenderedPageBreak/>
        <w:t>Non sono previst</w:t>
      </w:r>
      <w:r w:rsidR="00B46170">
        <w:rPr>
          <w:szCs w:val="18"/>
        </w:rPr>
        <w:t>e avvertente e prerequisiti.</w:t>
      </w:r>
    </w:p>
    <w:p w14:paraId="23AC2F33" w14:textId="1F9B7C50" w:rsidR="00E04B0A" w:rsidRDefault="00E04B0A" w:rsidP="0017026F">
      <w:pPr>
        <w:pStyle w:val="Testo2"/>
        <w:ind w:firstLine="0"/>
        <w:rPr>
          <w:b/>
          <w:bCs/>
          <w:i/>
          <w:iCs/>
        </w:rPr>
      </w:pPr>
    </w:p>
    <w:p w14:paraId="4123DA67" w14:textId="77777777" w:rsidR="00E04B0A" w:rsidRPr="003D1440" w:rsidRDefault="00E04B0A" w:rsidP="00E04B0A">
      <w:pPr>
        <w:pStyle w:val="Testo2"/>
        <w:ind w:firstLine="0"/>
        <w:rPr>
          <w:bCs/>
          <w:i/>
          <w:iCs/>
          <w:szCs w:val="18"/>
        </w:rPr>
      </w:pPr>
      <w:r w:rsidRPr="003D1440">
        <w:rPr>
          <w:bCs/>
          <w:i/>
          <w:iCs/>
          <w:szCs w:val="18"/>
        </w:rPr>
        <w:t>Orario e luogo di ricevimento degli studenti</w:t>
      </w:r>
    </w:p>
    <w:p w14:paraId="2AFCD92A" w14:textId="2AEE2BEB" w:rsidR="00E04B0A" w:rsidRDefault="00E04B0A" w:rsidP="0017026F">
      <w:pPr>
        <w:pStyle w:val="Testo2"/>
        <w:ind w:firstLine="0"/>
        <w:rPr>
          <w:szCs w:val="18"/>
        </w:rPr>
      </w:pPr>
    </w:p>
    <w:p w14:paraId="0E179371" w14:textId="427AC242" w:rsidR="0031122A" w:rsidRDefault="0031122A" w:rsidP="00A94FB4">
      <w:pPr>
        <w:pStyle w:val="Testo2"/>
        <w:ind w:firstLine="0"/>
      </w:pPr>
      <w:r>
        <w:t>Il ricevimento de</w:t>
      </w:r>
      <w:r w:rsidRPr="0031122A">
        <w:t xml:space="preserve">gli studenti </w:t>
      </w:r>
      <w:r>
        <w:t>è</w:t>
      </w:r>
      <w:r w:rsidRPr="0031122A">
        <w:t xml:space="preserve"> da concordare</w:t>
      </w:r>
      <w:r>
        <w:t xml:space="preserve"> su appuntamento</w:t>
      </w:r>
      <w:r w:rsidRPr="0031122A">
        <w:t xml:space="preserve"> via mail</w:t>
      </w:r>
      <w:r>
        <w:t xml:space="preserve">: </w:t>
      </w:r>
      <w:r w:rsidR="00A94FB4" w:rsidRPr="00A94FB4">
        <w:t>annalisa.viola@unicatt.it</w:t>
      </w:r>
    </w:p>
    <w:p w14:paraId="100EBF3F" w14:textId="77777777" w:rsidR="00A94FB4" w:rsidRPr="0017026F" w:rsidRDefault="00A94FB4" w:rsidP="00A94FB4">
      <w:pPr>
        <w:pStyle w:val="Testo2"/>
        <w:ind w:firstLine="0"/>
      </w:pPr>
    </w:p>
    <w:sectPr w:rsidR="00A94FB4" w:rsidRPr="00170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8A2B" w14:textId="77777777" w:rsidR="006807E4" w:rsidRDefault="006807E4" w:rsidP="00BC1BFE">
      <w:pPr>
        <w:spacing w:line="240" w:lineRule="auto"/>
      </w:pPr>
      <w:r>
        <w:separator/>
      </w:r>
    </w:p>
  </w:endnote>
  <w:endnote w:type="continuationSeparator" w:id="0">
    <w:p w14:paraId="187B23E3" w14:textId="77777777" w:rsidR="006807E4" w:rsidRDefault="006807E4" w:rsidP="00BC1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DF20" w14:textId="77777777" w:rsidR="001359CA" w:rsidRDefault="00135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AED8" w14:textId="77777777" w:rsidR="001359CA" w:rsidRDefault="001359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74F0" w14:textId="77777777" w:rsidR="001359CA" w:rsidRDefault="00135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FAA8" w14:textId="77777777" w:rsidR="006807E4" w:rsidRDefault="006807E4" w:rsidP="00BC1BFE">
      <w:pPr>
        <w:spacing w:line="240" w:lineRule="auto"/>
      </w:pPr>
      <w:r>
        <w:separator/>
      </w:r>
    </w:p>
  </w:footnote>
  <w:footnote w:type="continuationSeparator" w:id="0">
    <w:p w14:paraId="2DE44E17" w14:textId="77777777" w:rsidR="006807E4" w:rsidRDefault="006807E4" w:rsidP="00BC1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BB08" w14:textId="77777777" w:rsidR="001359CA" w:rsidRDefault="00135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09C2" w14:textId="77777777" w:rsidR="001359CA" w:rsidRDefault="001359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1BFF" w14:textId="77777777" w:rsidR="001359CA" w:rsidRDefault="001359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008B"/>
    <w:multiLevelType w:val="hybridMultilevel"/>
    <w:tmpl w:val="1AD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43B68"/>
    <w:rsid w:val="000F7CA0"/>
    <w:rsid w:val="001331D5"/>
    <w:rsid w:val="001359CA"/>
    <w:rsid w:val="0017026F"/>
    <w:rsid w:val="00180F1F"/>
    <w:rsid w:val="00204272"/>
    <w:rsid w:val="00224016"/>
    <w:rsid w:val="002407DF"/>
    <w:rsid w:val="00244DF8"/>
    <w:rsid w:val="00275877"/>
    <w:rsid w:val="00287434"/>
    <w:rsid w:val="002964B1"/>
    <w:rsid w:val="002A553B"/>
    <w:rsid w:val="002B2A1E"/>
    <w:rsid w:val="002E38A9"/>
    <w:rsid w:val="0031122A"/>
    <w:rsid w:val="00335E1F"/>
    <w:rsid w:val="00386134"/>
    <w:rsid w:val="003D1440"/>
    <w:rsid w:val="003F03FD"/>
    <w:rsid w:val="004A468F"/>
    <w:rsid w:val="004D6D7A"/>
    <w:rsid w:val="005075E3"/>
    <w:rsid w:val="00507E45"/>
    <w:rsid w:val="005252A7"/>
    <w:rsid w:val="005D41E5"/>
    <w:rsid w:val="005E4E02"/>
    <w:rsid w:val="005F1057"/>
    <w:rsid w:val="006807E4"/>
    <w:rsid w:val="006907B1"/>
    <w:rsid w:val="0069285C"/>
    <w:rsid w:val="006A5B7C"/>
    <w:rsid w:val="006C4833"/>
    <w:rsid w:val="006D6315"/>
    <w:rsid w:val="00703151"/>
    <w:rsid w:val="00722CF8"/>
    <w:rsid w:val="007D751C"/>
    <w:rsid w:val="007F3891"/>
    <w:rsid w:val="00811E88"/>
    <w:rsid w:val="00835A0D"/>
    <w:rsid w:val="00852EC7"/>
    <w:rsid w:val="00856A39"/>
    <w:rsid w:val="008616A3"/>
    <w:rsid w:val="00892BD2"/>
    <w:rsid w:val="008C6D70"/>
    <w:rsid w:val="009239FC"/>
    <w:rsid w:val="00950D6F"/>
    <w:rsid w:val="009650FE"/>
    <w:rsid w:val="00976F0E"/>
    <w:rsid w:val="00996D45"/>
    <w:rsid w:val="009C29C6"/>
    <w:rsid w:val="009C50C7"/>
    <w:rsid w:val="00A147D1"/>
    <w:rsid w:val="00A3249E"/>
    <w:rsid w:val="00A36000"/>
    <w:rsid w:val="00A51E01"/>
    <w:rsid w:val="00A94FB4"/>
    <w:rsid w:val="00B46170"/>
    <w:rsid w:val="00B63CFC"/>
    <w:rsid w:val="00B86347"/>
    <w:rsid w:val="00BC0E22"/>
    <w:rsid w:val="00BC1BFE"/>
    <w:rsid w:val="00BD5A52"/>
    <w:rsid w:val="00BE2927"/>
    <w:rsid w:val="00BE34B5"/>
    <w:rsid w:val="00C41403"/>
    <w:rsid w:val="00C432C6"/>
    <w:rsid w:val="00CB7A69"/>
    <w:rsid w:val="00CC56FD"/>
    <w:rsid w:val="00CD60D6"/>
    <w:rsid w:val="00CF6211"/>
    <w:rsid w:val="00D10649"/>
    <w:rsid w:val="00D529F1"/>
    <w:rsid w:val="00D90535"/>
    <w:rsid w:val="00DA4F1D"/>
    <w:rsid w:val="00DE6018"/>
    <w:rsid w:val="00DF5387"/>
    <w:rsid w:val="00E03FFC"/>
    <w:rsid w:val="00E04B0A"/>
    <w:rsid w:val="00E542E1"/>
    <w:rsid w:val="00EE0CA9"/>
    <w:rsid w:val="00F53BA6"/>
    <w:rsid w:val="00F60632"/>
    <w:rsid w:val="00F67F14"/>
    <w:rsid w:val="00F9180F"/>
    <w:rsid w:val="00F95962"/>
    <w:rsid w:val="00FA6990"/>
    <w:rsid w:val="00FB17D6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1D6B4FC5-0589-4754-8801-ED0F6BA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BF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BC1B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BFE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7CA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4FB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758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587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587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58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5877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agrande-sandra-castellano-anna-quaglino-g-piero/gruppo-di-lavoro-lavoro-di-gruppo-9788870782325-17576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uffoli-fabio/problem-solving-con-creativita-giochi-logici-paradossi-e-test-per-risolvere-i-problemi-cambiando-prospettiva-9788846430892-25454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abrina-maioli-m-paola-mostarda/la-formazione-continua-nelle-organizzazioni-sanitarie-tra-contributi-pedagogici-e-modelli-operativi-9788838616846-375629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3</Pages>
  <Words>480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5</cp:revision>
  <cp:lastPrinted>2003-03-27T09:42:00Z</cp:lastPrinted>
  <dcterms:created xsi:type="dcterms:W3CDTF">2023-05-09T07:27:00Z</dcterms:created>
  <dcterms:modified xsi:type="dcterms:W3CDTF">2024-02-02T10:27:00Z</dcterms:modified>
</cp:coreProperties>
</file>