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2798E" w14:textId="77777777" w:rsidR="006A5E1E" w:rsidRPr="001B161F" w:rsidRDefault="006A5E1E" w:rsidP="006A5E1E">
      <w:pPr>
        <w:pStyle w:val="Titolo1"/>
      </w:pPr>
      <w:r w:rsidRPr="001B161F">
        <w:t>Storia della musica</w:t>
      </w:r>
    </w:p>
    <w:p w14:paraId="3C1E24F6" w14:textId="77777777" w:rsidR="006A5E1E" w:rsidRPr="001B161F" w:rsidRDefault="006A5E1E" w:rsidP="006A5E1E">
      <w:pPr>
        <w:pStyle w:val="Titolo2"/>
      </w:pPr>
      <w:r w:rsidRPr="001B161F">
        <w:t>Prof. Enrico Girardi</w:t>
      </w:r>
    </w:p>
    <w:p w14:paraId="1481C55A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OBIETTIVO DEL CORSO E RISULTATI DI APPRENDIMENTO ATTESI</w:t>
      </w:r>
    </w:p>
    <w:p w14:paraId="517CD7FC" w14:textId="0328F658" w:rsidR="00E06B8F" w:rsidRPr="001B161F" w:rsidRDefault="001B161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Il corso si rivolge a tutti gli studenti della facoltà e si prefigge di offrire uno sguardo sulla molteplicità di linguaggi e di poetiche che caratterizzano la produzione musicale classica, romantica e tardoromantica. I risultati di apprendimento attesi riguardano non solo l’effettiva conoscenza teorica degli argomenti trattati ma anche l’attitudine a scoprire la storia della musica come parte integrante, e non accessoria, dello sviluppo delle arti e della cultura generale di ogni epoca e luogo.</w:t>
      </w:r>
    </w:p>
    <w:p w14:paraId="3D76CF47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PROGRAMMA DEL CORSO</w:t>
      </w:r>
    </w:p>
    <w:p w14:paraId="5BEBAD48" w14:textId="77777777" w:rsidR="001B161F" w:rsidRPr="001B161F" w:rsidRDefault="001B161F" w:rsidP="001B161F">
      <w:pPr>
        <w:keepNext/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A.</w:t>
      </w:r>
      <w:r w:rsidRPr="001B161F">
        <w:rPr>
          <w:kern w:val="2"/>
          <w:lang w:eastAsia="ar-SA"/>
        </w:rPr>
        <w:tab/>
        <w:t>Forme e generi nella storia della musica del Settecento e dell’Ottocento.</w:t>
      </w:r>
    </w:p>
    <w:p w14:paraId="7B637EA4" w14:textId="77777777" w:rsidR="001B161F" w:rsidRPr="001B161F" w:rsidRDefault="001B161F" w:rsidP="001B161F">
      <w:pPr>
        <w:keepNext/>
        <w:suppressAutoHyphens/>
        <w:spacing w:before="240" w:after="120"/>
        <w:rPr>
          <w:kern w:val="2"/>
          <w:lang w:eastAsia="ar-SA"/>
        </w:rPr>
      </w:pPr>
      <w:r w:rsidRPr="001B161F">
        <w:rPr>
          <w:kern w:val="2"/>
          <w:lang w:eastAsia="ar-SA"/>
        </w:rPr>
        <w:t>B.</w:t>
      </w:r>
      <w:r w:rsidRPr="001B161F">
        <w:rPr>
          <w:kern w:val="2"/>
          <w:lang w:eastAsia="ar-SA"/>
        </w:rPr>
        <w:tab/>
      </w:r>
      <w:r w:rsidRPr="001B161F">
        <w:rPr>
          <w:i/>
          <w:kern w:val="2"/>
          <w:lang w:eastAsia="ar-SA"/>
        </w:rPr>
        <w:t>Madame Butterfly</w:t>
      </w:r>
      <w:r w:rsidRPr="001B161F">
        <w:rPr>
          <w:iCs/>
          <w:kern w:val="2"/>
          <w:lang w:eastAsia="ar-SA"/>
        </w:rPr>
        <w:t>: analisi dell’opera di Puccini e delle sue versioni.</w:t>
      </w:r>
    </w:p>
    <w:p w14:paraId="4DDA186C" w14:textId="77777777" w:rsidR="00E06B8F" w:rsidRPr="001B161F" w:rsidRDefault="00E06B8F" w:rsidP="00E06B8F">
      <w:pPr>
        <w:keepNext/>
        <w:suppressAutoHyphens/>
        <w:spacing w:before="240" w:after="120"/>
        <w:rPr>
          <w:b/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BIBLIOGRAFIA</w:t>
      </w:r>
    </w:p>
    <w:p w14:paraId="69E278CA" w14:textId="77777777" w:rsid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/>
          <w:kern w:val="2"/>
          <w:sz w:val="18"/>
          <w:lang w:eastAsia="ar-SA"/>
        </w:rPr>
        <w:t>Per la parte A.</w:t>
      </w:r>
    </w:p>
    <w:p w14:paraId="4172F28E" w14:textId="26B423EC" w:rsidR="001B161F" w:rsidRP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Cs/>
          <w:smallCaps/>
          <w:kern w:val="2"/>
          <w:sz w:val="16"/>
          <w:lang w:eastAsia="ar-SA"/>
        </w:rPr>
        <w:t>Donald Jay GROUT</w:t>
      </w:r>
      <w:r w:rsidRPr="001B161F">
        <w:rPr>
          <w:bCs/>
          <w:kern w:val="2"/>
          <w:sz w:val="18"/>
          <w:lang w:eastAsia="ar-SA"/>
        </w:rPr>
        <w:t xml:space="preserve">, </w:t>
      </w:r>
      <w:r w:rsidRPr="001B161F">
        <w:rPr>
          <w:bCs/>
          <w:i/>
          <w:kern w:val="2"/>
          <w:sz w:val="18"/>
          <w:lang w:eastAsia="ar-SA"/>
        </w:rPr>
        <w:t>Storia della musica in Occidente</w:t>
      </w:r>
      <w:r w:rsidRPr="001B161F">
        <w:rPr>
          <w:bCs/>
          <w:kern w:val="2"/>
          <w:sz w:val="18"/>
          <w:lang w:eastAsia="ar-SA"/>
        </w:rPr>
        <w:t>, Feltrinelli, Milano 1984, pp.407-687.</w:t>
      </w:r>
      <w:r w:rsidR="001D3BD1">
        <w:rPr>
          <w:bCs/>
          <w:kern w:val="2"/>
          <w:sz w:val="18"/>
          <w:lang w:eastAsia="ar-SA"/>
        </w:rPr>
        <w:t xml:space="preserve"> </w:t>
      </w:r>
      <w:hyperlink r:id="rId5" w:history="1">
        <w:r w:rsidR="001D3BD1" w:rsidRPr="001D3BD1">
          <w:rPr>
            <w:rStyle w:val="Collegamentoipertestuale"/>
            <w:bCs/>
            <w:kern w:val="2"/>
            <w:sz w:val="18"/>
            <w:lang w:eastAsia="ar-SA"/>
          </w:rPr>
          <w:t>Acquista da V&amp;P</w:t>
        </w:r>
      </w:hyperlink>
      <w:bookmarkStart w:id="0" w:name="_GoBack"/>
      <w:bookmarkEnd w:id="0"/>
    </w:p>
    <w:p w14:paraId="27C9FCB7" w14:textId="77777777" w:rsidR="001B161F" w:rsidRPr="001B161F" w:rsidRDefault="001B161F" w:rsidP="001B161F">
      <w:pPr>
        <w:suppressAutoHyphens/>
        <w:spacing w:before="240" w:after="120" w:line="220" w:lineRule="exact"/>
        <w:rPr>
          <w:b/>
          <w:kern w:val="2"/>
          <w:sz w:val="18"/>
          <w:lang w:eastAsia="ar-SA"/>
        </w:rPr>
      </w:pPr>
      <w:r w:rsidRPr="001B161F">
        <w:rPr>
          <w:b/>
          <w:kern w:val="2"/>
          <w:sz w:val="18"/>
          <w:lang w:eastAsia="ar-SA"/>
        </w:rPr>
        <w:t xml:space="preserve">Per la parte B. </w:t>
      </w:r>
    </w:p>
    <w:p w14:paraId="71D0140A" w14:textId="5F890D24" w:rsidR="001B161F" w:rsidRPr="001B161F" w:rsidRDefault="001B161F" w:rsidP="001B161F">
      <w:pPr>
        <w:suppressAutoHyphens/>
        <w:spacing w:before="240" w:after="120" w:line="220" w:lineRule="exact"/>
        <w:rPr>
          <w:bCs/>
          <w:kern w:val="2"/>
          <w:sz w:val="18"/>
          <w:lang w:eastAsia="ar-SA"/>
        </w:rPr>
      </w:pPr>
      <w:r w:rsidRPr="001B161F">
        <w:rPr>
          <w:bCs/>
          <w:kern w:val="2"/>
          <w:sz w:val="18"/>
          <w:lang w:eastAsia="ar-SA"/>
        </w:rPr>
        <w:t xml:space="preserve">Materiali audio/video/cartacei saranno resi disponibili sulla piattaforma </w:t>
      </w:r>
      <w:proofErr w:type="spellStart"/>
      <w:r w:rsidRPr="001B161F">
        <w:rPr>
          <w:bCs/>
          <w:kern w:val="2"/>
          <w:sz w:val="18"/>
          <w:lang w:eastAsia="ar-SA"/>
        </w:rPr>
        <w:t>Blackboard</w:t>
      </w:r>
      <w:proofErr w:type="spellEnd"/>
      <w:r w:rsidRPr="001B161F">
        <w:rPr>
          <w:bCs/>
          <w:kern w:val="2"/>
          <w:sz w:val="18"/>
          <w:lang w:eastAsia="ar-SA"/>
        </w:rPr>
        <w:t>.</w:t>
      </w:r>
    </w:p>
    <w:p w14:paraId="51175462" w14:textId="77777777" w:rsidR="00E06B8F" w:rsidRPr="001B161F" w:rsidRDefault="00E06B8F" w:rsidP="00E06B8F">
      <w:pPr>
        <w:suppressAutoHyphens/>
        <w:spacing w:before="240" w:after="120" w:line="220" w:lineRule="exact"/>
        <w:rPr>
          <w:kern w:val="2"/>
          <w:sz w:val="18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DIDATTICA DEL CORSO</w:t>
      </w:r>
    </w:p>
    <w:p w14:paraId="4D6E5AC4" w14:textId="77777777" w:rsidR="001B161F" w:rsidRPr="001B161F" w:rsidRDefault="001B161F" w:rsidP="001B161F">
      <w:pPr>
        <w:suppressAutoHyphens/>
        <w:spacing w:before="240" w:after="120"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Lezioni in aula con ampio supporto di materiale audio/video.</w:t>
      </w:r>
    </w:p>
    <w:p w14:paraId="1CD7820F" w14:textId="77777777" w:rsidR="00E06B8F" w:rsidRPr="001B161F" w:rsidRDefault="00E06B8F" w:rsidP="00E06B8F">
      <w:pPr>
        <w:suppressAutoHyphens/>
        <w:spacing w:before="240" w:after="120" w:line="220" w:lineRule="exact"/>
        <w:rPr>
          <w:kern w:val="2"/>
          <w:sz w:val="18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METODO E CRITERI DI VALUTAZIONE</w:t>
      </w:r>
    </w:p>
    <w:p w14:paraId="23DC5CAA" w14:textId="77777777" w:rsidR="001B161F" w:rsidRPr="001B161F" w:rsidRDefault="001B161F" w:rsidP="001B161F">
      <w:pPr>
        <w:suppressAutoHyphens/>
        <w:spacing w:before="240" w:after="120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 xml:space="preserve">L’esame si svolge in forma orale. Oltre all’effettiva conoscenza dei contenuti del corso, viene valutata la pertinenza terminologica e stimolata la consapevolezza critica. La valutazione sarà formulata in chiave “umanistica”, sulla base cioè del grado di </w:t>
      </w:r>
      <w:r w:rsidRPr="001B161F">
        <w:rPr>
          <w:kern w:val="2"/>
          <w:sz w:val="18"/>
          <w:lang w:eastAsia="ar-SA"/>
        </w:rPr>
        <w:lastRenderedPageBreak/>
        <w:t>consapevolezza culturale che gli studenti saranno capaci di dimostrare nel corso del colloquio.</w:t>
      </w:r>
    </w:p>
    <w:p w14:paraId="679F1BE9" w14:textId="77777777" w:rsidR="00E06B8F" w:rsidRPr="001B161F" w:rsidRDefault="00E06B8F" w:rsidP="00E06B8F">
      <w:pPr>
        <w:suppressAutoHyphens/>
        <w:spacing w:before="240" w:after="120"/>
        <w:rPr>
          <w:kern w:val="2"/>
          <w:lang w:eastAsia="ar-SA"/>
        </w:rPr>
      </w:pPr>
      <w:r w:rsidRPr="001B161F">
        <w:rPr>
          <w:b/>
          <w:i/>
          <w:kern w:val="2"/>
          <w:sz w:val="18"/>
          <w:lang w:eastAsia="ar-SA"/>
        </w:rPr>
        <w:t>AVVERTENZE E PREREQUISITI</w:t>
      </w:r>
    </w:p>
    <w:p w14:paraId="7C784A5E" w14:textId="77777777" w:rsidR="001B161F" w:rsidRPr="001B161F" w:rsidRDefault="001B161F" w:rsidP="001B161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Agli studenti non sono richieste conoscenze musicali specifiche. Il corso, anzi, muove dal presupposto che gli studenti non hanno ricevuto, salvo particolari casi personali, una preparazione musicale di base.</w:t>
      </w:r>
    </w:p>
    <w:p w14:paraId="2DC9F2CF" w14:textId="77777777" w:rsidR="001B161F" w:rsidRPr="001B161F" w:rsidRDefault="001B161F" w:rsidP="001B161F">
      <w:pPr>
        <w:tabs>
          <w:tab w:val="clear" w:pos="284"/>
        </w:tabs>
        <w:suppressAutoHyphens/>
        <w:spacing w:line="220" w:lineRule="exact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Agli studenti non frequentanti sarà richiesto, in sede d’esame, una parte accessoria, che sarà meglio specificata entro la fine del corso.</w:t>
      </w:r>
    </w:p>
    <w:p w14:paraId="7A8F848B" w14:textId="77777777" w:rsidR="00E06B8F" w:rsidRPr="001B161F" w:rsidRDefault="00E06B8F" w:rsidP="00E06B8F">
      <w:pPr>
        <w:tabs>
          <w:tab w:val="clear" w:pos="284"/>
        </w:tabs>
        <w:suppressAutoHyphens/>
        <w:spacing w:line="220" w:lineRule="exact"/>
        <w:rPr>
          <w:kern w:val="2"/>
          <w:sz w:val="18"/>
          <w:lang w:eastAsia="ar-SA"/>
        </w:rPr>
      </w:pPr>
    </w:p>
    <w:p w14:paraId="6EDCC39A" w14:textId="77777777" w:rsidR="00E06B8F" w:rsidRPr="001B161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i/>
          <w:kern w:val="2"/>
          <w:sz w:val="18"/>
          <w:lang w:eastAsia="ar-SA"/>
        </w:rPr>
        <w:t>Orario e luogo di ricevimento per gli studenti</w:t>
      </w:r>
    </w:p>
    <w:p w14:paraId="2648D592" w14:textId="77777777" w:rsidR="00E06B8F" w:rsidRPr="00E06B8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  <w:r w:rsidRPr="001B161F">
        <w:rPr>
          <w:kern w:val="2"/>
          <w:sz w:val="18"/>
          <w:lang w:eastAsia="ar-SA"/>
        </w:rPr>
        <w:t>Il prof. Girardi riceve gli studenti su appuntamento.</w:t>
      </w:r>
    </w:p>
    <w:p w14:paraId="533607CC" w14:textId="77777777" w:rsidR="00E06B8F" w:rsidRPr="00E06B8F" w:rsidRDefault="00E06B8F" w:rsidP="00E06B8F">
      <w:pPr>
        <w:tabs>
          <w:tab w:val="clear" w:pos="284"/>
        </w:tabs>
        <w:suppressAutoHyphens/>
        <w:spacing w:line="220" w:lineRule="exact"/>
        <w:ind w:firstLine="284"/>
        <w:rPr>
          <w:kern w:val="2"/>
          <w:sz w:val="18"/>
          <w:lang w:eastAsia="ar-SA"/>
        </w:rPr>
      </w:pPr>
    </w:p>
    <w:p w14:paraId="5AD5FB11" w14:textId="77777777" w:rsidR="00E06B8F" w:rsidRPr="00E06B8F" w:rsidRDefault="00E06B8F" w:rsidP="00E06B8F">
      <w:pPr>
        <w:suppressAutoHyphens/>
        <w:rPr>
          <w:kern w:val="2"/>
          <w:lang w:eastAsia="ar-SA"/>
        </w:rPr>
      </w:pPr>
    </w:p>
    <w:p w14:paraId="050F017C" w14:textId="77777777" w:rsidR="000E7378" w:rsidRDefault="001D3BD1"/>
    <w:sectPr w:rsidR="000E7378" w:rsidSect="001B161F">
      <w:pgSz w:w="11906" w:h="16838" w:code="9"/>
      <w:pgMar w:top="3515" w:right="2608" w:bottom="3515" w:left="2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C4969"/>
    <w:multiLevelType w:val="hybridMultilevel"/>
    <w:tmpl w:val="2AC89E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1E"/>
    <w:rsid w:val="00003760"/>
    <w:rsid w:val="00184547"/>
    <w:rsid w:val="001B161F"/>
    <w:rsid w:val="001D3BD1"/>
    <w:rsid w:val="0049323B"/>
    <w:rsid w:val="005A6F83"/>
    <w:rsid w:val="006320B8"/>
    <w:rsid w:val="006A5E1E"/>
    <w:rsid w:val="00AD5AA2"/>
    <w:rsid w:val="00B1708B"/>
    <w:rsid w:val="00CA291E"/>
    <w:rsid w:val="00CB7800"/>
    <w:rsid w:val="00D04AA0"/>
    <w:rsid w:val="00D61969"/>
    <w:rsid w:val="00E06B8F"/>
    <w:rsid w:val="00E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B94A"/>
  <w15:docId w15:val="{4A8BF275-E169-4B47-8F13-7F3CF39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E1E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6A5E1E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6A5E1E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5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5E1E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A5E1E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6A5E1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6A5E1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5E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D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donald-j-grout/storia-della-musica-in-occidente-9788807885280-216872.html?search_string=grout&amp;search_results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Mob Chico 2015</dc:creator>
  <cp:lastModifiedBy>Magatelli Matteo</cp:lastModifiedBy>
  <cp:revision>7</cp:revision>
  <dcterms:created xsi:type="dcterms:W3CDTF">2020-07-13T07:57:00Z</dcterms:created>
  <dcterms:modified xsi:type="dcterms:W3CDTF">2024-04-10T10:15:00Z</dcterms:modified>
</cp:coreProperties>
</file>