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A35986" w14:textId="77777777" w:rsidR="00B33A20" w:rsidRPr="00B33A20" w:rsidRDefault="00B33A20" w:rsidP="00B33A20">
      <w:pPr>
        <w:keepNext/>
        <w:numPr>
          <w:ilvl w:val="0"/>
          <w:numId w:val="1"/>
        </w:numPr>
        <w:tabs>
          <w:tab w:val="clear" w:pos="0"/>
          <w:tab w:val="num" w:pos="432"/>
        </w:tabs>
        <w:spacing w:line="240" w:lineRule="atLeast"/>
        <w:outlineLvl w:val="0"/>
        <w:rPr>
          <w:rFonts w:eastAsia="Microsoft YaHei" w:cs="Arial Unicode MS"/>
          <w:b/>
        </w:rPr>
      </w:pPr>
      <w:r w:rsidRPr="00B33A20">
        <w:rPr>
          <w:rFonts w:eastAsia="Microsoft YaHei" w:cs="Arial Unicode MS"/>
          <w:b/>
        </w:rPr>
        <w:t>Storia della critica d’arte</w:t>
      </w:r>
    </w:p>
    <w:p w14:paraId="2DAE5D12" w14:textId="77777777" w:rsidR="00B33A20" w:rsidRPr="00B33A20" w:rsidRDefault="00B33A20" w:rsidP="00B33A20">
      <w:pPr>
        <w:keepNext/>
        <w:numPr>
          <w:ilvl w:val="1"/>
          <w:numId w:val="1"/>
        </w:numPr>
        <w:tabs>
          <w:tab w:val="clear" w:pos="0"/>
          <w:tab w:val="num" w:pos="576"/>
        </w:tabs>
        <w:spacing w:line="240" w:lineRule="atLeast"/>
        <w:outlineLvl w:val="1"/>
        <w:rPr>
          <w:rFonts w:eastAsia="Microsoft YaHei" w:cs="Arial Unicode MS"/>
          <w:b/>
          <w:i/>
          <w:smallCaps/>
          <w:sz w:val="18"/>
          <w:szCs w:val="28"/>
        </w:rPr>
      </w:pPr>
      <w:r w:rsidRPr="00B33A20">
        <w:rPr>
          <w:rFonts w:eastAsia="Microsoft YaHei" w:cs="Arial Unicode MS"/>
          <w:smallCaps/>
          <w:sz w:val="18"/>
          <w:szCs w:val="28"/>
        </w:rPr>
        <w:t>Prof.ssa Cristina Fumarco</w:t>
      </w:r>
    </w:p>
    <w:p w14:paraId="15354AE4" w14:textId="77777777" w:rsidR="0030122F" w:rsidRDefault="0030122F">
      <w:pPr>
        <w:spacing w:before="240" w:after="120"/>
      </w:pPr>
      <w:r>
        <w:rPr>
          <w:b/>
          <w:i/>
          <w:sz w:val="18"/>
        </w:rPr>
        <w:t>OBIETTIVO DEL CORSO E RISULTATI DI APPRENDIMENTO ATTESI</w:t>
      </w:r>
    </w:p>
    <w:p w14:paraId="3886CE04" w14:textId="77777777" w:rsidR="0030122F" w:rsidRDefault="0030122F">
      <w:r>
        <w:t>L'obiettivo del corso è quello di introdurre alla conoscenza del giudizio critico espresso sull'arte dal Medioevo al Settecento.</w:t>
      </w:r>
    </w:p>
    <w:p w14:paraId="269A4A58" w14:textId="77777777" w:rsidR="0030122F" w:rsidRDefault="0030122F">
      <w:pPr>
        <w:rPr>
          <w:b/>
          <w:i/>
          <w:sz w:val="18"/>
        </w:rPr>
      </w:pPr>
      <w:r>
        <w:t>Al termine dell’insegnamento, lo studente sarà in grado di riconoscere le linee generali del pensiero storico artistico delle varie epoche, in relazione alla cultura, società e religione del tempo.</w:t>
      </w:r>
    </w:p>
    <w:p w14:paraId="0822D21C" w14:textId="77777777" w:rsidR="0030122F" w:rsidRDefault="0030122F">
      <w:pPr>
        <w:spacing w:before="240" w:after="120"/>
        <w:rPr>
          <w:i/>
          <w:iCs/>
        </w:rPr>
      </w:pPr>
      <w:r>
        <w:rPr>
          <w:b/>
          <w:i/>
          <w:sz w:val="18"/>
        </w:rPr>
        <w:t>PROGRAMMA DEL CORSO</w:t>
      </w:r>
    </w:p>
    <w:p w14:paraId="3AE3423B" w14:textId="77777777" w:rsidR="0030122F" w:rsidRDefault="0030122F">
      <w:r>
        <w:rPr>
          <w:i/>
          <w:iCs/>
        </w:rPr>
        <w:t>Storia della critica d’arte in Italia dal Medioevo al Settecento.</w:t>
      </w:r>
      <w:r>
        <w:t xml:space="preserve"> </w:t>
      </w:r>
    </w:p>
    <w:p w14:paraId="3B70A4E8" w14:textId="77777777" w:rsidR="0030122F" w:rsidRDefault="0030122F">
      <w:pPr>
        <w:rPr>
          <w:b/>
          <w:i/>
          <w:sz w:val="18"/>
        </w:rPr>
      </w:pPr>
      <w:r>
        <w:t>I principali temi e autori trattati sono: l'estetica medievale tra cluniacensi e cistercensi; Petrarca e gli umanisti del primo Quattrocento e la concezione dell'arte; Ghiberti; Leon Battista Alberti; gli scritti di Leonardo e di Piero della Francesca sull'arte; Giorgio Vasari; le teorie del Manierismo e della Controriforma; il dibattito tra classicismo e naturalismo negli autori del Seicento; Winckelmann e il Neoclassicismo.</w:t>
      </w:r>
    </w:p>
    <w:p w14:paraId="6B731918" w14:textId="77777777" w:rsidR="0030122F" w:rsidRDefault="0030122F">
      <w:pPr>
        <w:keepNext/>
        <w:spacing w:before="240" w:after="120"/>
        <w:rPr>
          <w:i/>
        </w:rPr>
      </w:pPr>
      <w:r>
        <w:rPr>
          <w:b/>
          <w:i/>
          <w:sz w:val="18"/>
        </w:rPr>
        <w:t>BIBLIOGRAFIA</w:t>
      </w:r>
    </w:p>
    <w:p w14:paraId="39968C21" w14:textId="77777777" w:rsidR="0030122F" w:rsidRDefault="0030122F">
      <w:pPr>
        <w:pStyle w:val="Testo1"/>
      </w:pPr>
      <w:r>
        <w:rPr>
          <w:i/>
        </w:rPr>
        <w:t xml:space="preserve">- Dispensa del corso </w:t>
      </w:r>
      <w:r>
        <w:t xml:space="preserve">(volume </w:t>
      </w:r>
      <w:r>
        <w:rPr>
          <w:i/>
        </w:rPr>
        <w:t>La critica d'arte dal Medioevo al Settecento</w:t>
      </w:r>
      <w:r>
        <w:t>), disponibile presso la copisteria, contenente passi antologici ed estratti di vari testi da studiare.</w:t>
      </w:r>
    </w:p>
    <w:p w14:paraId="5F8AA2BB" w14:textId="77777777" w:rsidR="0030122F" w:rsidRDefault="0030122F">
      <w:pPr>
        <w:pStyle w:val="Testo1"/>
      </w:pPr>
      <w:r>
        <w:t xml:space="preserve">- </w:t>
      </w:r>
      <w:r w:rsidRPr="00B33A20">
        <w:rPr>
          <w:smallCaps/>
          <w:sz w:val="16"/>
        </w:rPr>
        <w:t xml:space="preserve">J. </w:t>
      </w:r>
      <w:proofErr w:type="spellStart"/>
      <w:r w:rsidRPr="00B33A20">
        <w:rPr>
          <w:smallCaps/>
          <w:sz w:val="16"/>
        </w:rPr>
        <w:t>Schlosser</w:t>
      </w:r>
      <w:proofErr w:type="spellEnd"/>
      <w:r w:rsidRPr="00B33A20">
        <w:rPr>
          <w:smallCaps/>
          <w:sz w:val="16"/>
        </w:rPr>
        <w:t xml:space="preserve"> Magnino,</w:t>
      </w:r>
      <w:r>
        <w:rPr>
          <w:i/>
        </w:rPr>
        <w:t xml:space="preserve"> la letteratura artistica,</w:t>
      </w:r>
      <w:r>
        <w:t xml:space="preserve"> La Nuova Italia, Firenze, ristampa 2006 (parti relative agli argomenti trattati a lezione).</w:t>
      </w:r>
    </w:p>
    <w:p w14:paraId="6491CA7B" w14:textId="77777777" w:rsidR="0030122F" w:rsidRDefault="0030122F">
      <w:pPr>
        <w:pStyle w:val="Testo1"/>
      </w:pPr>
      <w:r>
        <w:t xml:space="preserve">- </w:t>
      </w:r>
      <w:r w:rsidRPr="00B33A20">
        <w:rPr>
          <w:smallCaps/>
          <w:sz w:val="16"/>
        </w:rPr>
        <w:t>D. Levi,</w:t>
      </w:r>
      <w:r>
        <w:rPr>
          <w:i/>
        </w:rPr>
        <w:t xml:space="preserve"> Il discorso sull’arte. Dalla tarda antichità a Ghiberti,</w:t>
      </w:r>
      <w:r>
        <w:t xml:space="preserve"> Saggi Bruno Mondadori, Milano-Torino 2010 (parti relative agli argomenti trattati a lezione).</w:t>
      </w:r>
    </w:p>
    <w:p w14:paraId="4811B5C3" w14:textId="77777777" w:rsidR="0030122F" w:rsidRDefault="0030122F">
      <w:pPr>
        <w:pStyle w:val="Testo1"/>
        <w:rPr>
          <w:b/>
          <w:i/>
        </w:rPr>
      </w:pPr>
      <w:r>
        <w:t xml:space="preserve">- Per chi non avesse seguito le lezioni, anche: </w:t>
      </w:r>
      <w:r w:rsidRPr="00B33A20">
        <w:rPr>
          <w:smallCaps/>
          <w:sz w:val="16"/>
        </w:rPr>
        <w:t xml:space="preserve">U. </w:t>
      </w:r>
      <w:proofErr w:type="spellStart"/>
      <w:r w:rsidRPr="00B33A20">
        <w:rPr>
          <w:smallCaps/>
          <w:sz w:val="16"/>
        </w:rPr>
        <w:t>Kultermann</w:t>
      </w:r>
      <w:proofErr w:type="spellEnd"/>
      <w:r>
        <w:t>,</w:t>
      </w:r>
      <w:r>
        <w:rPr>
          <w:i/>
        </w:rPr>
        <w:t xml:space="preserve"> La storia della storia dell'arte,</w:t>
      </w:r>
      <w:r>
        <w:t xml:space="preserve"> Neri Pozza, Vicenza, 1997.</w:t>
      </w:r>
    </w:p>
    <w:p w14:paraId="6A76D4F3" w14:textId="77777777" w:rsidR="0030122F" w:rsidRDefault="0030122F">
      <w:pPr>
        <w:spacing w:before="240" w:after="120" w:line="220" w:lineRule="exact"/>
      </w:pPr>
      <w:r>
        <w:rPr>
          <w:b/>
          <w:i/>
          <w:sz w:val="18"/>
        </w:rPr>
        <w:t>DIDATTICA DEL CORSO</w:t>
      </w:r>
    </w:p>
    <w:p w14:paraId="6BD469AF" w14:textId="77777777" w:rsidR="0030122F" w:rsidRDefault="0030122F">
      <w:pPr>
        <w:pStyle w:val="Testo2"/>
        <w:rPr>
          <w:b/>
          <w:i/>
        </w:rPr>
      </w:pPr>
      <w:r>
        <w:t>Lezioni frontali e dialogiche con lettura di testi e proiezione di immagini relative ai periodi artistici commentati dalla storiografia.</w:t>
      </w:r>
    </w:p>
    <w:p w14:paraId="4EE73EA2" w14:textId="77777777" w:rsidR="0030122F" w:rsidRDefault="0030122F">
      <w:pPr>
        <w:spacing w:before="240" w:after="120" w:line="220" w:lineRule="exact"/>
      </w:pPr>
      <w:r>
        <w:rPr>
          <w:b/>
          <w:i/>
          <w:sz w:val="18"/>
        </w:rPr>
        <w:t>METODO E CRITERI DI VALUTAZIONE</w:t>
      </w:r>
    </w:p>
    <w:p w14:paraId="185AA199" w14:textId="77777777" w:rsidR="0030122F" w:rsidRDefault="0030122F">
      <w:pPr>
        <w:pStyle w:val="Testo2"/>
      </w:pPr>
      <w:r>
        <w:t>Esame orale che consiste in un colloquio in cui gli studenti dovranno dimostrare di conoscere informazioni e concetti chiave degli autori e dei periodi trattati.</w:t>
      </w:r>
    </w:p>
    <w:p w14:paraId="67F62EC4" w14:textId="77777777" w:rsidR="0030122F" w:rsidRDefault="0030122F">
      <w:pPr>
        <w:pStyle w:val="Testo2"/>
        <w:rPr>
          <w:b/>
          <w:i/>
        </w:rPr>
      </w:pPr>
      <w:r>
        <w:t>Ai fini della valutazione concorreranno la pertinenza delle risposte, l’uso appropriato della terminologia specifica, la strutturazione argomentata e coerente del discorso, la capacità di individuare nessi concettuali.</w:t>
      </w:r>
    </w:p>
    <w:p w14:paraId="6A6CFA47" w14:textId="77777777" w:rsidR="0030122F" w:rsidRDefault="0030122F">
      <w:pPr>
        <w:spacing w:before="240" w:after="120"/>
      </w:pPr>
      <w:r>
        <w:rPr>
          <w:b/>
          <w:i/>
          <w:sz w:val="18"/>
        </w:rPr>
        <w:lastRenderedPageBreak/>
        <w:t>AVVERTENZE E PREREQUISITI</w:t>
      </w:r>
    </w:p>
    <w:p w14:paraId="71CA7744" w14:textId="77777777" w:rsidR="0030122F" w:rsidRDefault="0030122F">
      <w:pPr>
        <w:pStyle w:val="Testo2"/>
        <w:rPr>
          <w:b/>
          <w:i/>
        </w:rPr>
      </w:pPr>
      <w:r>
        <w:t>Dal momento che il corso tratta il pensiero critico sull'arte dal Medioevo al Settecento, presuppone una conoscenza minima della storia dell'arte di questo periodo. Si consiglia di sostenere gli esami relativi prima di quello di Critica d'arte.</w:t>
      </w:r>
    </w:p>
    <w:p w14:paraId="7F4E671B" w14:textId="77777777" w:rsidR="0030122F" w:rsidRDefault="0030122F">
      <w:pPr>
        <w:pStyle w:val="Testo2"/>
        <w:rPr>
          <w:b/>
          <w:i/>
        </w:rPr>
      </w:pPr>
    </w:p>
    <w:p w14:paraId="7DD67D4D" w14:textId="77777777" w:rsidR="0030122F" w:rsidRDefault="0030122F">
      <w:pPr>
        <w:pStyle w:val="Testo2"/>
      </w:pPr>
      <w:r>
        <w:rPr>
          <w:i/>
        </w:rPr>
        <w:t>Orario e luogo di ricevimento</w:t>
      </w:r>
    </w:p>
    <w:p w14:paraId="2891F4FA" w14:textId="77777777" w:rsidR="0030122F" w:rsidRDefault="0030122F">
      <w:pPr>
        <w:pStyle w:val="Testo2"/>
      </w:pPr>
      <w:r>
        <w:t>La Prof.ssa Fumarco riceve gli studenti presso lo studio o via Teams, su appuntamento concordato via e-mail.</w:t>
      </w:r>
    </w:p>
    <w:p w14:paraId="026FD3FF" w14:textId="77777777" w:rsidR="0030122F" w:rsidRDefault="0030122F">
      <w:pPr>
        <w:pStyle w:val="Testo2"/>
      </w:pPr>
    </w:p>
    <w:sectPr w:rsidR="0030122F">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08025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0"/>
    <w:rsid w:val="0030122F"/>
    <w:rsid w:val="00A64D8C"/>
    <w:rsid w:val="00AF41E1"/>
    <w:rsid w:val="00B33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87123C"/>
  <w15:chartTrackingRefBased/>
  <w15:docId w15:val="{30FF6503-6635-4964-92C1-F9EAA07E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cs="Times"/>
      <w:lang w:eastAsia="ar-SA"/>
    </w:rPr>
  </w:style>
  <w:style w:type="paragraph" w:styleId="Titolo1">
    <w:name w:val="heading 1"/>
    <w:basedOn w:val="Intestazione1"/>
    <w:next w:val="Corpotesto"/>
    <w:qFormat/>
    <w:pPr>
      <w:numPr>
        <w:numId w:val="1"/>
      </w:num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Carpredefinitoparagrafo2">
    <w:name w:val="Car. predefinito paragrafo2"/>
  </w:style>
  <w:style w:type="paragraph" w:customStyle="1" w:styleId="Intestazione2">
    <w:name w:val="Intestazione2"/>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Arial Unicode MS"/>
    </w:rPr>
  </w:style>
  <w:style w:type="paragraph" w:customStyle="1" w:styleId="Didascalia2">
    <w:name w:val="Didascalia2"/>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Arial Unicode MS"/>
    </w:rPr>
  </w:style>
  <w:style w:type="paragraph" w:customStyle="1" w:styleId="Intestazione1">
    <w:name w:val="Intestazione1"/>
    <w:basedOn w:val="Normale"/>
    <w:next w:val="Corpotesto"/>
    <w:pPr>
      <w:keepNext/>
      <w:spacing w:before="240" w:after="120"/>
    </w:pPr>
    <w:rPr>
      <w:rFonts w:ascii="Arial" w:eastAsia="Microsoft YaHei" w:hAnsi="Arial" w:cs="Arial Unicode MS"/>
      <w:sz w:val="28"/>
      <w:szCs w:val="28"/>
    </w:rPr>
  </w:style>
  <w:style w:type="paragraph" w:customStyle="1" w:styleId="Didascalia1">
    <w:name w:val="Didascalia1"/>
    <w:basedOn w:val="Normale"/>
    <w:pPr>
      <w:suppressLineNumbers/>
      <w:spacing w:before="120" w:after="120"/>
    </w:pPr>
    <w:rPr>
      <w:rFonts w:cs="Arial Unicode MS"/>
      <w:i/>
      <w:iCs/>
      <w:sz w:val="24"/>
      <w:szCs w:val="24"/>
    </w:rPr>
  </w:style>
  <w:style w:type="paragraph" w:customStyle="1" w:styleId="Testo1">
    <w:name w:val="Testo 1"/>
    <w:pPr>
      <w:suppressAutoHyphens/>
      <w:spacing w:line="220" w:lineRule="exact"/>
      <w:ind w:left="284" w:hanging="284"/>
      <w:jc w:val="both"/>
    </w:pPr>
    <w:rPr>
      <w:rFonts w:ascii="Times" w:hAnsi="Times" w:cs="Times"/>
      <w:sz w:val="18"/>
      <w:lang w:eastAsia="ar-SA"/>
    </w:rPr>
  </w:style>
  <w:style w:type="paragraph" w:customStyle="1" w:styleId="Testo2">
    <w:name w:val="Testo 2"/>
    <w:pPr>
      <w:suppressAutoHyphens/>
      <w:spacing w:line="220" w:lineRule="exact"/>
      <w:ind w:firstLine="284"/>
      <w:jc w:val="both"/>
    </w:pPr>
    <w:rPr>
      <w:rFonts w:ascii="Times" w:hAnsi="Times" w:cs="Times"/>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2</cp:revision>
  <cp:lastPrinted>2003-03-27T08:42:00Z</cp:lastPrinted>
  <dcterms:created xsi:type="dcterms:W3CDTF">2023-07-21T07:10:00Z</dcterms:created>
  <dcterms:modified xsi:type="dcterms:W3CDTF">2023-07-21T07:10:00Z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