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0374B" w14:textId="77777777" w:rsidR="009C29C6" w:rsidRDefault="006D4617">
      <w:pPr>
        <w:pStyle w:val="Titolo1"/>
      </w:pPr>
      <w:bookmarkStart w:id="0" w:name="_Hlk72102107"/>
      <w:bookmarkEnd w:id="0"/>
      <w:r>
        <w:t>Storia dell’arte moderna</w:t>
      </w:r>
    </w:p>
    <w:p w14:paraId="42F357C6" w14:textId="12FC27CC" w:rsidR="00306493" w:rsidRDefault="006D4617" w:rsidP="007B1301">
      <w:pPr>
        <w:pStyle w:val="Titolo2"/>
      </w:pPr>
      <w:r>
        <w:t>Prof</w:t>
      </w:r>
      <w:r w:rsidR="00353EAD">
        <w:t>.</w:t>
      </w:r>
      <w:r w:rsidR="00BA3815">
        <w:t xml:space="preserve"> </w:t>
      </w:r>
      <w:r w:rsidR="008B07E8">
        <w:t>Filippo Piazza</w:t>
      </w:r>
    </w:p>
    <w:p w14:paraId="2ECDA22D" w14:textId="77777777" w:rsidR="00DD2992" w:rsidRPr="00AF7FD3" w:rsidRDefault="00DD2992" w:rsidP="00DD2992">
      <w:pPr>
        <w:spacing w:before="240" w:after="120"/>
        <w:rPr>
          <w:b/>
          <w:sz w:val="18"/>
        </w:rPr>
      </w:pPr>
      <w:r w:rsidRPr="00AF7FD3">
        <w:rPr>
          <w:b/>
          <w:i/>
          <w:sz w:val="18"/>
        </w:rPr>
        <w:t>OBIETTIVO DEL CORSO E RISULTATI DI APPRENDIMENTO ATTESI</w:t>
      </w:r>
    </w:p>
    <w:p w14:paraId="184E9796" w14:textId="77777777" w:rsidR="00837458" w:rsidRPr="00837458" w:rsidRDefault="00837458" w:rsidP="00837458">
      <w:r w:rsidRPr="00837458">
        <w:rPr>
          <w:i/>
          <w:iCs/>
        </w:rPr>
        <w:t>Modulo I</w:t>
      </w:r>
    </w:p>
    <w:p w14:paraId="1A1A0FF0" w14:textId="77777777" w:rsidR="00837458" w:rsidRPr="00837458" w:rsidRDefault="00837458" w:rsidP="00837458">
      <w:r w:rsidRPr="00837458">
        <w:t xml:space="preserve">L’insegnamento si propone di fornire agli studenti una visione d’insieme della storia dell’arte italiana articolata nelle sue diverse scuole, movimenti e protagonisti, a partire dalla nascita dell’Umanesimo sino alla fine del XVIII secolo. Durante le ore di lezione e le occasioni di visita esterna lo studente verrà introdotto alla conoscenza di alcuni casi di studio particolarmente esemplificativi a tal proposito. Al termine dell’insegnamento lo studente avrà acquisito le basi necessarie a comprendere i fenomeni più significativi della storia dell’arte italiana, attraverso l’assimilazione di un metodo di indagine che tenga conto delle moderne acquisizioni critiche; lo studente sarà così in grado di riconoscere le peculiarità di stile dei manufatti artistici e riconoscerne l’ambito di produzione, destinazione e circolazione. </w:t>
      </w:r>
    </w:p>
    <w:p w14:paraId="74E237BC" w14:textId="77777777" w:rsidR="00837458" w:rsidRPr="00837458" w:rsidRDefault="00837458" w:rsidP="00837458"/>
    <w:p w14:paraId="2581276D" w14:textId="77777777" w:rsidR="00837458" w:rsidRPr="00837458" w:rsidRDefault="00837458" w:rsidP="00837458">
      <w:r w:rsidRPr="00837458">
        <w:rPr>
          <w:i/>
          <w:iCs/>
        </w:rPr>
        <w:t>Modulo II</w:t>
      </w:r>
    </w:p>
    <w:p w14:paraId="66D24B73" w14:textId="77777777" w:rsidR="00837458" w:rsidRPr="00837458" w:rsidRDefault="00837458" w:rsidP="00837458">
      <w:r w:rsidRPr="00837458">
        <w:t xml:space="preserve">L’insegnamento si propone di fornire agli studenti una visione in dettaglio del contesto figurativo, storico e culturale bresciano del primo Cinquecento, prendendo in esame il percorso dei tre maggiori protagonisti di questa stagione: Girolamo Romanino, Alessandro Bonvicino il Moretto e Giovanni Girolamo Savoldo. Saranno esaminate le opere più significative di tali maestri, cercando di dare conto delle diverse fasi stilistiche in rapporto anche alle vicende artistiche relative al più ampio contesto nord Italiano contemporaneo. Durante le ore di lezione e le occasioni di visita esterna lo studente verrà introdotto alla conoscenza di alcuni casi di studio particolarmente esemplificativi. Al termine dell’insegnamento lo studente avrà acquisito le basi per comprendere i momenti più significativi della storia dell’arte bresciana della prima metà del Cinquecento. </w:t>
      </w:r>
    </w:p>
    <w:p w14:paraId="47ED2BD1" w14:textId="77777777" w:rsidR="00DD2992" w:rsidRPr="00AF7FD3" w:rsidRDefault="00DD2992" w:rsidP="00DD2992"/>
    <w:p w14:paraId="70B6C777" w14:textId="77777777" w:rsidR="00DD2992" w:rsidRPr="00AF7FD3" w:rsidRDefault="00DD2992" w:rsidP="00DD2992">
      <w:pPr>
        <w:spacing w:before="240" w:after="120"/>
        <w:rPr>
          <w:b/>
          <w:sz w:val="18"/>
          <w:lang w:val="fr-FR"/>
        </w:rPr>
      </w:pPr>
      <w:r w:rsidRPr="00AF7FD3">
        <w:rPr>
          <w:b/>
          <w:i/>
          <w:sz w:val="18"/>
          <w:lang w:val="fr-FR"/>
        </w:rPr>
        <w:t>PROGRAMMA DEL CORSO</w:t>
      </w:r>
    </w:p>
    <w:p w14:paraId="5555873E" w14:textId="77777777" w:rsidR="00837458" w:rsidRPr="00837458" w:rsidRDefault="00837458" w:rsidP="00837458">
      <w:r w:rsidRPr="00837458">
        <w:rPr>
          <w:i/>
          <w:iCs/>
        </w:rPr>
        <w:t>Modulo I</w:t>
      </w:r>
      <w:r w:rsidRPr="00837458">
        <w:t xml:space="preserve">: “Storia dell’arte italiana dall’Umanesimo alla fine del XVIII secolo”. </w:t>
      </w:r>
    </w:p>
    <w:p w14:paraId="4D324757" w14:textId="77777777" w:rsidR="00837458" w:rsidRPr="00837458" w:rsidRDefault="00837458" w:rsidP="00837458">
      <w:r w:rsidRPr="00837458">
        <w:rPr>
          <w:i/>
          <w:iCs/>
        </w:rPr>
        <w:t>Modulo II</w:t>
      </w:r>
      <w:r w:rsidRPr="00837458">
        <w:t xml:space="preserve">: “La pittura a Brescia nel primo Cinquecento e i suoi protagonisti”. </w:t>
      </w:r>
    </w:p>
    <w:p w14:paraId="048C846A" w14:textId="77777777" w:rsidR="00306493" w:rsidRPr="00AF7FD3" w:rsidRDefault="00306493" w:rsidP="00306493"/>
    <w:p w14:paraId="1DC07CB9" w14:textId="77777777" w:rsidR="00DD2992" w:rsidRPr="00AF7FD3" w:rsidRDefault="00DD2992" w:rsidP="00DD2992">
      <w:pPr>
        <w:keepNext/>
        <w:spacing w:before="240" w:after="120"/>
        <w:rPr>
          <w:b/>
          <w:sz w:val="18"/>
        </w:rPr>
      </w:pPr>
      <w:r w:rsidRPr="00AF7FD3">
        <w:rPr>
          <w:b/>
          <w:i/>
          <w:sz w:val="18"/>
        </w:rPr>
        <w:t>BIBLIOGRAFIA</w:t>
      </w:r>
    </w:p>
    <w:p w14:paraId="1F19AD4E" w14:textId="77777777" w:rsidR="00837458" w:rsidRPr="00837458" w:rsidRDefault="00837458" w:rsidP="00837458">
      <w:pPr>
        <w:rPr>
          <w:i/>
          <w:iCs/>
          <w:sz w:val="18"/>
          <w:szCs w:val="18"/>
          <w:u w:val="single"/>
        </w:rPr>
      </w:pPr>
      <w:r w:rsidRPr="00837458">
        <w:rPr>
          <w:i/>
          <w:iCs/>
          <w:sz w:val="18"/>
          <w:szCs w:val="18"/>
          <w:u w:val="single"/>
        </w:rPr>
        <w:t>Modulo I</w:t>
      </w:r>
    </w:p>
    <w:p w14:paraId="371A5683" w14:textId="77777777" w:rsidR="00837458" w:rsidRPr="00837458" w:rsidRDefault="00837458" w:rsidP="00837458">
      <w:pPr>
        <w:rPr>
          <w:sz w:val="18"/>
          <w:szCs w:val="18"/>
        </w:rPr>
      </w:pPr>
      <w:r w:rsidRPr="00837458">
        <w:rPr>
          <w:sz w:val="18"/>
          <w:szCs w:val="18"/>
        </w:rPr>
        <w:lastRenderedPageBreak/>
        <w:t>Manuale di storia dell’arte (a scelta).</w:t>
      </w:r>
    </w:p>
    <w:p w14:paraId="0875BCE1" w14:textId="77777777" w:rsidR="00837458" w:rsidRPr="00837458" w:rsidRDefault="00837458" w:rsidP="00837458">
      <w:pPr>
        <w:rPr>
          <w:sz w:val="18"/>
          <w:szCs w:val="18"/>
        </w:rPr>
      </w:pPr>
      <w:r w:rsidRPr="00837458">
        <w:rPr>
          <w:sz w:val="18"/>
          <w:szCs w:val="18"/>
        </w:rPr>
        <w:t>Fotografie presentate dal docente a lezione e appunti dello studente.</w:t>
      </w:r>
    </w:p>
    <w:p w14:paraId="27DBBCB0" w14:textId="77777777" w:rsidR="00837458" w:rsidRPr="00837458" w:rsidRDefault="00837458" w:rsidP="00837458">
      <w:pPr>
        <w:rPr>
          <w:sz w:val="18"/>
          <w:szCs w:val="18"/>
          <w:u w:val="single"/>
        </w:rPr>
      </w:pPr>
    </w:p>
    <w:p w14:paraId="33E26136" w14:textId="77777777" w:rsidR="00837458" w:rsidRPr="00837458" w:rsidRDefault="00837458" w:rsidP="00837458">
      <w:pPr>
        <w:rPr>
          <w:i/>
          <w:iCs/>
          <w:sz w:val="18"/>
          <w:szCs w:val="18"/>
          <w:u w:val="single"/>
        </w:rPr>
      </w:pPr>
      <w:r w:rsidRPr="00837458">
        <w:rPr>
          <w:i/>
          <w:iCs/>
          <w:sz w:val="18"/>
          <w:szCs w:val="18"/>
          <w:u w:val="single"/>
        </w:rPr>
        <w:t>Modulo II</w:t>
      </w:r>
    </w:p>
    <w:p w14:paraId="0EB83414" w14:textId="77777777" w:rsidR="00837458" w:rsidRPr="00837458" w:rsidRDefault="00837458" w:rsidP="00837458">
      <w:pPr>
        <w:numPr>
          <w:ilvl w:val="0"/>
          <w:numId w:val="2"/>
        </w:numPr>
        <w:rPr>
          <w:sz w:val="18"/>
          <w:szCs w:val="18"/>
        </w:rPr>
      </w:pPr>
      <w:r w:rsidRPr="00837458">
        <w:rPr>
          <w:i/>
          <w:iCs/>
          <w:sz w:val="18"/>
          <w:szCs w:val="18"/>
        </w:rPr>
        <w:t>Tiziano e la pittura del ’500 tra Venezia e Brescia</w:t>
      </w:r>
      <w:r w:rsidRPr="00837458">
        <w:rPr>
          <w:sz w:val="18"/>
          <w:szCs w:val="18"/>
        </w:rPr>
        <w:t>, catalogo della mostra (Brescia, Musei di Santa Giulia, 21 marzo-1 luglio 2018), a cura di F. Frangi, Cinisello Balsamo 2018</w:t>
      </w:r>
    </w:p>
    <w:p w14:paraId="4BB2A67A" w14:textId="77777777" w:rsidR="00837458" w:rsidRPr="00837458" w:rsidRDefault="00837458" w:rsidP="00837458">
      <w:pPr>
        <w:numPr>
          <w:ilvl w:val="0"/>
          <w:numId w:val="2"/>
        </w:numPr>
        <w:rPr>
          <w:sz w:val="18"/>
          <w:szCs w:val="18"/>
        </w:rPr>
      </w:pPr>
      <w:r w:rsidRPr="00837458">
        <w:rPr>
          <w:smallCaps/>
          <w:sz w:val="16"/>
          <w:szCs w:val="18"/>
        </w:rPr>
        <w:t>M. Pavesi</w:t>
      </w:r>
      <w:r w:rsidRPr="00837458">
        <w:rPr>
          <w:sz w:val="18"/>
          <w:szCs w:val="18"/>
        </w:rPr>
        <w:t xml:space="preserve">, </w:t>
      </w:r>
      <w:r w:rsidRPr="00837458">
        <w:rPr>
          <w:i/>
          <w:iCs/>
          <w:sz w:val="18"/>
          <w:szCs w:val="18"/>
        </w:rPr>
        <w:t>Romanino, Moretto, Savoldo: i tre grandi e il loro tempo</w:t>
      </w:r>
      <w:r w:rsidRPr="00837458">
        <w:rPr>
          <w:sz w:val="18"/>
          <w:szCs w:val="18"/>
        </w:rPr>
        <w:t xml:space="preserve">, in </w:t>
      </w:r>
      <w:r w:rsidRPr="00837458">
        <w:rPr>
          <w:i/>
          <w:iCs/>
          <w:sz w:val="18"/>
          <w:szCs w:val="18"/>
        </w:rPr>
        <w:t>Duemila anni di pittura a Brescia</w:t>
      </w:r>
      <w:r w:rsidRPr="00837458">
        <w:rPr>
          <w:sz w:val="18"/>
          <w:szCs w:val="18"/>
        </w:rPr>
        <w:t xml:space="preserve">, I, </w:t>
      </w:r>
      <w:r w:rsidRPr="00837458">
        <w:rPr>
          <w:i/>
          <w:iCs/>
          <w:sz w:val="18"/>
          <w:szCs w:val="18"/>
        </w:rPr>
        <w:t>Dall’età Romana al Cinquecento</w:t>
      </w:r>
      <w:r w:rsidRPr="00837458">
        <w:rPr>
          <w:sz w:val="18"/>
          <w:szCs w:val="18"/>
        </w:rPr>
        <w:t>, a cura di C. Bertelli, Brescia 2007, pp. 209-284</w:t>
      </w:r>
    </w:p>
    <w:p w14:paraId="1FA96D8A" w14:textId="77777777" w:rsidR="00837458" w:rsidRPr="00837458" w:rsidRDefault="00837458" w:rsidP="00837458">
      <w:pPr>
        <w:numPr>
          <w:ilvl w:val="0"/>
          <w:numId w:val="2"/>
        </w:numPr>
        <w:rPr>
          <w:sz w:val="18"/>
          <w:szCs w:val="18"/>
        </w:rPr>
      </w:pPr>
      <w:r w:rsidRPr="00837458">
        <w:rPr>
          <w:i/>
          <w:sz w:val="18"/>
          <w:szCs w:val="18"/>
        </w:rPr>
        <w:t>Romanino. Un pittore in rivolta nel Rinascimento italiano</w:t>
      </w:r>
      <w:r w:rsidRPr="00837458">
        <w:rPr>
          <w:sz w:val="18"/>
          <w:szCs w:val="18"/>
        </w:rPr>
        <w:t xml:space="preserve">, catalogo della mostra (Trento, Castello del Buonconsiglio, 29 luglio-29 ottobre 2006) a cura di L. Camerlengo, E. Chini, F. Frangi, F. De Gramatica, Cinisello Balsamo 2006. </w:t>
      </w:r>
    </w:p>
    <w:p w14:paraId="41DC0B18" w14:textId="77777777" w:rsidR="00837458" w:rsidRPr="00837458" w:rsidRDefault="00837458" w:rsidP="00837458">
      <w:pPr>
        <w:rPr>
          <w:sz w:val="18"/>
          <w:szCs w:val="18"/>
          <w:u w:val="single"/>
        </w:rPr>
      </w:pPr>
    </w:p>
    <w:p w14:paraId="31A267E5" w14:textId="77777777" w:rsidR="00837458" w:rsidRPr="00837458" w:rsidRDefault="00837458" w:rsidP="00837458">
      <w:pPr>
        <w:rPr>
          <w:b/>
          <w:i/>
          <w:sz w:val="18"/>
          <w:szCs w:val="18"/>
          <w:u w:val="single"/>
        </w:rPr>
      </w:pPr>
      <w:r w:rsidRPr="00837458">
        <w:rPr>
          <w:b/>
          <w:i/>
          <w:sz w:val="18"/>
          <w:szCs w:val="18"/>
          <w:u w:val="single"/>
        </w:rPr>
        <w:t>Due letture a scelta (una per gruppo)</w:t>
      </w:r>
    </w:p>
    <w:p w14:paraId="3E787D4E" w14:textId="77777777" w:rsidR="00837458" w:rsidRPr="00837458" w:rsidRDefault="00837458" w:rsidP="00837458">
      <w:pPr>
        <w:rPr>
          <w:sz w:val="18"/>
          <w:szCs w:val="18"/>
          <w:u w:val="single"/>
        </w:rPr>
      </w:pPr>
      <w:r w:rsidRPr="00837458">
        <w:rPr>
          <w:sz w:val="18"/>
          <w:szCs w:val="18"/>
          <w:u w:val="single"/>
        </w:rPr>
        <w:t>Gruppo I</w:t>
      </w:r>
    </w:p>
    <w:p w14:paraId="2F6BED42" w14:textId="77777777" w:rsidR="00837458" w:rsidRPr="00837458" w:rsidRDefault="00837458" w:rsidP="00837458">
      <w:pPr>
        <w:numPr>
          <w:ilvl w:val="0"/>
          <w:numId w:val="3"/>
        </w:numPr>
        <w:rPr>
          <w:sz w:val="18"/>
          <w:szCs w:val="18"/>
        </w:rPr>
      </w:pPr>
      <w:r w:rsidRPr="00837458">
        <w:rPr>
          <w:smallCaps/>
          <w:sz w:val="16"/>
          <w:szCs w:val="18"/>
        </w:rPr>
        <w:t>R. Longhi</w:t>
      </w:r>
      <w:r w:rsidRPr="00837458">
        <w:rPr>
          <w:sz w:val="18"/>
          <w:szCs w:val="18"/>
        </w:rPr>
        <w:t xml:space="preserve">, </w:t>
      </w:r>
      <w:r w:rsidRPr="00837458">
        <w:rPr>
          <w:i/>
          <w:sz w:val="18"/>
          <w:szCs w:val="18"/>
        </w:rPr>
        <w:t>Cose bresciane del Cinquecento</w:t>
      </w:r>
      <w:r w:rsidRPr="00837458">
        <w:rPr>
          <w:sz w:val="18"/>
          <w:szCs w:val="18"/>
        </w:rPr>
        <w:t xml:space="preserve"> (1917), in R. Longhi, </w:t>
      </w:r>
      <w:r w:rsidRPr="00837458">
        <w:rPr>
          <w:i/>
          <w:sz w:val="18"/>
          <w:szCs w:val="18"/>
        </w:rPr>
        <w:t>Scritti giovanili 1912-1922</w:t>
      </w:r>
      <w:r w:rsidRPr="00837458">
        <w:rPr>
          <w:sz w:val="18"/>
          <w:szCs w:val="18"/>
        </w:rPr>
        <w:t xml:space="preserve">, “Edizione delle opere complete di Roberto Longhi”, I/1, Firenze 1961, pp. 327-346 </w:t>
      </w:r>
    </w:p>
    <w:p w14:paraId="5A79C13C" w14:textId="77777777" w:rsidR="00837458" w:rsidRPr="00837458" w:rsidRDefault="00837458" w:rsidP="00837458">
      <w:pPr>
        <w:numPr>
          <w:ilvl w:val="0"/>
          <w:numId w:val="3"/>
        </w:numPr>
        <w:rPr>
          <w:sz w:val="18"/>
          <w:szCs w:val="18"/>
        </w:rPr>
      </w:pPr>
      <w:r w:rsidRPr="00837458">
        <w:rPr>
          <w:smallCaps/>
          <w:sz w:val="16"/>
          <w:szCs w:val="18"/>
        </w:rPr>
        <w:t>R. Longhi</w:t>
      </w:r>
      <w:r w:rsidRPr="00837458">
        <w:rPr>
          <w:sz w:val="18"/>
          <w:szCs w:val="18"/>
        </w:rPr>
        <w:t xml:space="preserve">, </w:t>
      </w:r>
      <w:r w:rsidRPr="00837458">
        <w:rPr>
          <w:i/>
          <w:sz w:val="18"/>
          <w:szCs w:val="18"/>
        </w:rPr>
        <w:t>Quesiti caravaggeschi</w:t>
      </w:r>
      <w:r w:rsidRPr="00837458">
        <w:rPr>
          <w:sz w:val="18"/>
          <w:szCs w:val="18"/>
        </w:rPr>
        <w:t xml:space="preserve"> (1928-1929), in R. Longhi, </w:t>
      </w:r>
      <w:r w:rsidRPr="00837458">
        <w:rPr>
          <w:i/>
          <w:sz w:val="18"/>
          <w:szCs w:val="18"/>
        </w:rPr>
        <w:t xml:space="preserve">‘Me </w:t>
      </w:r>
      <w:proofErr w:type="spellStart"/>
      <w:r w:rsidRPr="00837458">
        <w:rPr>
          <w:i/>
          <w:sz w:val="18"/>
          <w:szCs w:val="18"/>
        </w:rPr>
        <w:t>pinxit</w:t>
      </w:r>
      <w:proofErr w:type="spellEnd"/>
      <w:r w:rsidRPr="00837458">
        <w:rPr>
          <w:i/>
          <w:sz w:val="18"/>
          <w:szCs w:val="18"/>
        </w:rPr>
        <w:t>’ e quesiti caravaggeschi 1928-1934</w:t>
      </w:r>
      <w:r w:rsidRPr="00837458">
        <w:rPr>
          <w:sz w:val="18"/>
          <w:szCs w:val="18"/>
        </w:rPr>
        <w:t>, “Edizione delle opere complete di Roberto Longhi”, IV, Firenze 1968, pp. 81-143, in particolare pp. 97-122</w:t>
      </w:r>
    </w:p>
    <w:p w14:paraId="0BF706D9" w14:textId="77777777" w:rsidR="00837458" w:rsidRPr="00837458" w:rsidRDefault="00837458" w:rsidP="00837458">
      <w:pPr>
        <w:numPr>
          <w:ilvl w:val="0"/>
          <w:numId w:val="3"/>
        </w:numPr>
        <w:rPr>
          <w:sz w:val="18"/>
          <w:szCs w:val="18"/>
        </w:rPr>
      </w:pPr>
      <w:r w:rsidRPr="00837458">
        <w:rPr>
          <w:smallCaps/>
          <w:sz w:val="16"/>
          <w:szCs w:val="18"/>
        </w:rPr>
        <w:t>G. Testori,</w:t>
      </w:r>
      <w:r w:rsidRPr="00837458">
        <w:rPr>
          <w:sz w:val="18"/>
          <w:szCs w:val="18"/>
        </w:rPr>
        <w:t xml:space="preserve"> </w:t>
      </w:r>
      <w:r w:rsidRPr="00837458">
        <w:rPr>
          <w:i/>
          <w:sz w:val="18"/>
          <w:szCs w:val="18"/>
        </w:rPr>
        <w:t>Romanino e Moretto alla cappella del Sacramento</w:t>
      </w:r>
      <w:r w:rsidRPr="00837458">
        <w:rPr>
          <w:sz w:val="18"/>
          <w:szCs w:val="18"/>
        </w:rPr>
        <w:t xml:space="preserve">, in </w:t>
      </w:r>
      <w:r w:rsidRPr="00837458">
        <w:rPr>
          <w:i/>
          <w:sz w:val="18"/>
          <w:szCs w:val="18"/>
        </w:rPr>
        <w:t>San Giovanni in Brescia</w:t>
      </w:r>
      <w:r w:rsidRPr="00837458">
        <w:rPr>
          <w:sz w:val="18"/>
          <w:szCs w:val="18"/>
        </w:rPr>
        <w:t>, Brescia 1975, pp. 7-19</w:t>
      </w:r>
    </w:p>
    <w:p w14:paraId="1ECE6376" w14:textId="77777777" w:rsidR="00837458" w:rsidRPr="00837458" w:rsidRDefault="00837458" w:rsidP="00837458">
      <w:pPr>
        <w:numPr>
          <w:ilvl w:val="0"/>
          <w:numId w:val="3"/>
        </w:numPr>
        <w:rPr>
          <w:sz w:val="18"/>
          <w:szCs w:val="18"/>
        </w:rPr>
      </w:pPr>
      <w:r w:rsidRPr="00837458">
        <w:rPr>
          <w:smallCaps/>
          <w:sz w:val="16"/>
          <w:szCs w:val="18"/>
        </w:rPr>
        <w:t>G. Testori</w:t>
      </w:r>
      <w:r w:rsidRPr="00837458">
        <w:rPr>
          <w:sz w:val="18"/>
          <w:szCs w:val="18"/>
        </w:rPr>
        <w:t xml:space="preserve">, </w:t>
      </w:r>
      <w:r w:rsidRPr="00837458">
        <w:rPr>
          <w:i/>
          <w:sz w:val="18"/>
          <w:szCs w:val="18"/>
        </w:rPr>
        <w:t xml:space="preserve">Lettera a </w:t>
      </w:r>
      <w:proofErr w:type="spellStart"/>
      <w:r w:rsidRPr="00837458">
        <w:rPr>
          <w:i/>
          <w:sz w:val="18"/>
          <w:szCs w:val="18"/>
        </w:rPr>
        <w:t>Hieronimus</w:t>
      </w:r>
      <w:proofErr w:type="spellEnd"/>
      <w:r w:rsidRPr="00837458">
        <w:rPr>
          <w:i/>
          <w:sz w:val="18"/>
          <w:szCs w:val="18"/>
        </w:rPr>
        <w:t xml:space="preserve"> de </w:t>
      </w:r>
      <w:proofErr w:type="spellStart"/>
      <w:r w:rsidRPr="00837458">
        <w:rPr>
          <w:i/>
          <w:sz w:val="18"/>
          <w:szCs w:val="18"/>
        </w:rPr>
        <w:t>Rumani</w:t>
      </w:r>
      <w:proofErr w:type="spellEnd"/>
      <w:r w:rsidRPr="00837458">
        <w:rPr>
          <w:i/>
          <w:sz w:val="18"/>
          <w:szCs w:val="18"/>
        </w:rPr>
        <w:t xml:space="preserve"> </w:t>
      </w:r>
      <w:proofErr w:type="spellStart"/>
      <w:r w:rsidRPr="00837458">
        <w:rPr>
          <w:i/>
          <w:sz w:val="18"/>
          <w:szCs w:val="18"/>
        </w:rPr>
        <w:t>sive</w:t>
      </w:r>
      <w:proofErr w:type="spellEnd"/>
      <w:r w:rsidRPr="00837458">
        <w:rPr>
          <w:i/>
          <w:sz w:val="18"/>
          <w:szCs w:val="18"/>
        </w:rPr>
        <w:t xml:space="preserve"> de Rumano</w:t>
      </w:r>
      <w:r w:rsidRPr="00837458">
        <w:rPr>
          <w:sz w:val="18"/>
          <w:szCs w:val="18"/>
        </w:rPr>
        <w:t xml:space="preserve">, in </w:t>
      </w:r>
      <w:r w:rsidRPr="00837458">
        <w:rPr>
          <w:i/>
          <w:sz w:val="18"/>
          <w:szCs w:val="18"/>
        </w:rPr>
        <w:t>Pittura del Cinquecento a Brescia</w:t>
      </w:r>
      <w:r w:rsidRPr="00837458">
        <w:rPr>
          <w:sz w:val="18"/>
          <w:szCs w:val="18"/>
        </w:rPr>
        <w:t xml:space="preserve">, a cura di M. Gregori, Cinisello Balsamo 1986, pp. 291-299 </w:t>
      </w:r>
    </w:p>
    <w:p w14:paraId="6ECA7B48" w14:textId="77777777" w:rsidR="00837458" w:rsidRPr="00837458" w:rsidRDefault="00837458" w:rsidP="00837458">
      <w:pPr>
        <w:rPr>
          <w:sz w:val="18"/>
          <w:szCs w:val="18"/>
          <w:u w:val="single"/>
        </w:rPr>
      </w:pPr>
    </w:p>
    <w:p w14:paraId="68E87C0E" w14:textId="77777777" w:rsidR="00837458" w:rsidRPr="00837458" w:rsidRDefault="00837458" w:rsidP="00837458">
      <w:pPr>
        <w:rPr>
          <w:sz w:val="18"/>
          <w:szCs w:val="18"/>
          <w:u w:val="single"/>
        </w:rPr>
      </w:pPr>
      <w:r w:rsidRPr="00837458">
        <w:rPr>
          <w:sz w:val="18"/>
          <w:szCs w:val="18"/>
          <w:u w:val="single"/>
        </w:rPr>
        <w:t>Gruppo II</w:t>
      </w:r>
    </w:p>
    <w:p w14:paraId="39EC0B83" w14:textId="77777777" w:rsidR="00837458" w:rsidRPr="00837458" w:rsidRDefault="00837458" w:rsidP="00837458">
      <w:pPr>
        <w:numPr>
          <w:ilvl w:val="0"/>
          <w:numId w:val="3"/>
        </w:numPr>
        <w:rPr>
          <w:sz w:val="18"/>
          <w:szCs w:val="18"/>
        </w:rPr>
      </w:pPr>
      <w:r w:rsidRPr="00837458">
        <w:rPr>
          <w:smallCaps/>
          <w:sz w:val="16"/>
          <w:szCs w:val="18"/>
        </w:rPr>
        <w:t>V. Guazzoni,</w:t>
      </w:r>
      <w:r w:rsidRPr="00837458">
        <w:rPr>
          <w:sz w:val="18"/>
          <w:szCs w:val="18"/>
        </w:rPr>
        <w:t xml:space="preserve"> </w:t>
      </w:r>
      <w:r w:rsidRPr="00837458">
        <w:rPr>
          <w:i/>
          <w:sz w:val="18"/>
          <w:szCs w:val="18"/>
        </w:rPr>
        <w:t>Moretto. Il tema sacro</w:t>
      </w:r>
      <w:r w:rsidRPr="00837458">
        <w:rPr>
          <w:sz w:val="18"/>
          <w:szCs w:val="18"/>
        </w:rPr>
        <w:t>, Brescia 1981</w:t>
      </w:r>
    </w:p>
    <w:p w14:paraId="2F82860B" w14:textId="77777777" w:rsidR="00837458" w:rsidRPr="00837458" w:rsidRDefault="00837458" w:rsidP="00837458">
      <w:pPr>
        <w:numPr>
          <w:ilvl w:val="0"/>
          <w:numId w:val="3"/>
        </w:numPr>
        <w:rPr>
          <w:sz w:val="18"/>
          <w:szCs w:val="18"/>
        </w:rPr>
      </w:pPr>
      <w:r w:rsidRPr="00837458">
        <w:rPr>
          <w:smallCaps/>
          <w:sz w:val="16"/>
          <w:szCs w:val="18"/>
        </w:rPr>
        <w:t>A. Ballarin,</w:t>
      </w:r>
      <w:r w:rsidRPr="00837458">
        <w:rPr>
          <w:sz w:val="18"/>
          <w:szCs w:val="18"/>
        </w:rPr>
        <w:t xml:space="preserve"> </w:t>
      </w:r>
      <w:r w:rsidRPr="00837458">
        <w:rPr>
          <w:i/>
          <w:sz w:val="18"/>
          <w:szCs w:val="18"/>
        </w:rPr>
        <w:t>La “Salomè” del Romanino ed altri studi sulla pittura bresciana del Cinquecento</w:t>
      </w:r>
      <w:r w:rsidRPr="00837458">
        <w:rPr>
          <w:sz w:val="18"/>
          <w:szCs w:val="18"/>
        </w:rPr>
        <w:t xml:space="preserve">, a cura di B. M. </w:t>
      </w:r>
      <w:proofErr w:type="spellStart"/>
      <w:r w:rsidRPr="00837458">
        <w:rPr>
          <w:sz w:val="18"/>
          <w:szCs w:val="18"/>
        </w:rPr>
        <w:t>Savy</w:t>
      </w:r>
      <w:proofErr w:type="spellEnd"/>
      <w:r w:rsidRPr="00837458">
        <w:rPr>
          <w:sz w:val="18"/>
          <w:szCs w:val="18"/>
        </w:rPr>
        <w:t>, I-II, Cittadella (Padova) 2006</w:t>
      </w:r>
    </w:p>
    <w:p w14:paraId="3D5D2B96" w14:textId="77777777" w:rsidR="00837458" w:rsidRPr="00837458" w:rsidRDefault="00837458" w:rsidP="00837458">
      <w:pPr>
        <w:numPr>
          <w:ilvl w:val="0"/>
          <w:numId w:val="3"/>
        </w:numPr>
        <w:rPr>
          <w:sz w:val="18"/>
          <w:szCs w:val="18"/>
        </w:rPr>
      </w:pPr>
      <w:r w:rsidRPr="00837458">
        <w:rPr>
          <w:sz w:val="18"/>
          <w:szCs w:val="18"/>
        </w:rPr>
        <w:t xml:space="preserve"> </w:t>
      </w:r>
      <w:r w:rsidRPr="00837458">
        <w:rPr>
          <w:smallCaps/>
          <w:sz w:val="16"/>
          <w:szCs w:val="18"/>
        </w:rPr>
        <w:t xml:space="preserve">B.M. </w:t>
      </w:r>
      <w:proofErr w:type="spellStart"/>
      <w:r w:rsidRPr="00837458">
        <w:rPr>
          <w:smallCaps/>
          <w:sz w:val="16"/>
          <w:szCs w:val="18"/>
        </w:rPr>
        <w:t>Savy</w:t>
      </w:r>
      <w:proofErr w:type="spellEnd"/>
      <w:r w:rsidRPr="00837458">
        <w:rPr>
          <w:sz w:val="18"/>
          <w:szCs w:val="18"/>
        </w:rPr>
        <w:t xml:space="preserve">, </w:t>
      </w:r>
      <w:proofErr w:type="spellStart"/>
      <w:r w:rsidRPr="00837458">
        <w:rPr>
          <w:i/>
          <w:iCs/>
          <w:sz w:val="18"/>
          <w:szCs w:val="18"/>
        </w:rPr>
        <w:t>Manducatio</w:t>
      </w:r>
      <w:proofErr w:type="spellEnd"/>
      <w:r w:rsidRPr="00837458">
        <w:rPr>
          <w:i/>
          <w:iCs/>
          <w:sz w:val="18"/>
          <w:szCs w:val="18"/>
        </w:rPr>
        <w:t xml:space="preserve"> per visum: temi eucaristici nella pittura di Romanino e Moretto</w:t>
      </w:r>
      <w:r w:rsidRPr="00837458">
        <w:rPr>
          <w:sz w:val="18"/>
          <w:szCs w:val="18"/>
        </w:rPr>
        <w:t>, Cittadella 2006</w:t>
      </w:r>
    </w:p>
    <w:p w14:paraId="3A5E004B" w14:textId="77777777" w:rsidR="00837458" w:rsidRPr="00837458" w:rsidRDefault="00837458" w:rsidP="00837458">
      <w:pPr>
        <w:numPr>
          <w:ilvl w:val="0"/>
          <w:numId w:val="2"/>
        </w:numPr>
        <w:rPr>
          <w:sz w:val="18"/>
          <w:szCs w:val="18"/>
        </w:rPr>
      </w:pPr>
      <w:r w:rsidRPr="00837458">
        <w:rPr>
          <w:smallCaps/>
          <w:sz w:val="16"/>
          <w:szCs w:val="18"/>
        </w:rPr>
        <w:t>F. Frangi</w:t>
      </w:r>
      <w:r w:rsidRPr="00837458">
        <w:rPr>
          <w:sz w:val="18"/>
          <w:szCs w:val="18"/>
        </w:rPr>
        <w:t xml:space="preserve">, </w:t>
      </w:r>
      <w:r w:rsidRPr="00837458">
        <w:rPr>
          <w:i/>
          <w:sz w:val="18"/>
          <w:szCs w:val="18"/>
        </w:rPr>
        <w:t>Giovan Girolamo Savoldo. Pittura e cultura religiosa nel primo Cinquecento</w:t>
      </w:r>
      <w:r w:rsidRPr="00837458">
        <w:rPr>
          <w:sz w:val="18"/>
          <w:szCs w:val="18"/>
        </w:rPr>
        <w:t>, Cinisello Balsamo 2023</w:t>
      </w:r>
    </w:p>
    <w:p w14:paraId="43902110" w14:textId="77777777" w:rsidR="00DD2992" w:rsidRPr="00AF7FD3" w:rsidRDefault="00DD2992" w:rsidP="00DD2992"/>
    <w:p w14:paraId="0B51377C" w14:textId="77777777" w:rsidR="00DD2992" w:rsidRPr="00AF7FD3" w:rsidRDefault="00DD2992" w:rsidP="00DD2992">
      <w:pPr>
        <w:spacing w:before="240" w:after="120" w:line="220" w:lineRule="exact"/>
        <w:rPr>
          <w:b/>
          <w:i/>
          <w:sz w:val="18"/>
        </w:rPr>
      </w:pPr>
      <w:r w:rsidRPr="00AF7FD3">
        <w:rPr>
          <w:b/>
          <w:i/>
          <w:sz w:val="18"/>
        </w:rPr>
        <w:t>DIDATTICA DEL CORSO</w:t>
      </w:r>
    </w:p>
    <w:p w14:paraId="7E4F8267" w14:textId="77777777" w:rsidR="00837458" w:rsidRPr="00837458" w:rsidRDefault="00837458" w:rsidP="00837458">
      <w:pPr>
        <w:pStyle w:val="Testo2"/>
      </w:pPr>
      <w:r w:rsidRPr="00837458">
        <w:lastRenderedPageBreak/>
        <w:t>Il corso, in entrambi i moduli I e II, prevede una didattica attiva che prevede l’alternanza di lezioni frontali e visite a mostre e musei da organizzare in relazione con gli argomenti trattati in aula.</w:t>
      </w:r>
    </w:p>
    <w:p w14:paraId="7D02EC89" w14:textId="77777777" w:rsidR="00DD2992" w:rsidRPr="00AF7FD3" w:rsidRDefault="00DD2992" w:rsidP="00DD2992">
      <w:pPr>
        <w:pStyle w:val="Testo2"/>
      </w:pPr>
    </w:p>
    <w:p w14:paraId="743944DE" w14:textId="77777777" w:rsidR="00DD2992" w:rsidRPr="00AF7FD3" w:rsidRDefault="00DD2992" w:rsidP="00DD2992">
      <w:pPr>
        <w:spacing w:before="240" w:after="120" w:line="220" w:lineRule="exact"/>
        <w:rPr>
          <w:b/>
          <w:i/>
          <w:sz w:val="18"/>
        </w:rPr>
      </w:pPr>
      <w:r w:rsidRPr="00AF7FD3">
        <w:rPr>
          <w:b/>
          <w:i/>
          <w:sz w:val="18"/>
        </w:rPr>
        <w:t>METODO E CRITERI DI VALUTAZIONE</w:t>
      </w:r>
    </w:p>
    <w:p w14:paraId="5BA78F57" w14:textId="77777777" w:rsidR="00837458" w:rsidRPr="00837458" w:rsidRDefault="00837458" w:rsidP="00353EAD">
      <w:pPr>
        <w:spacing w:after="120"/>
        <w:ind w:firstLine="284"/>
        <w:rPr>
          <w:i/>
          <w:iCs/>
          <w:noProof/>
          <w:sz w:val="18"/>
          <w:u w:val="single"/>
        </w:rPr>
      </w:pPr>
      <w:r w:rsidRPr="00837458">
        <w:rPr>
          <w:i/>
          <w:iCs/>
          <w:noProof/>
          <w:sz w:val="18"/>
          <w:u w:val="single"/>
        </w:rPr>
        <w:t>Modulo I</w:t>
      </w:r>
    </w:p>
    <w:p w14:paraId="4632EDBF" w14:textId="77777777" w:rsidR="00837458" w:rsidRPr="00837458" w:rsidRDefault="00837458" w:rsidP="00837458">
      <w:pPr>
        <w:spacing w:after="120"/>
        <w:rPr>
          <w:noProof/>
          <w:sz w:val="18"/>
        </w:rPr>
      </w:pPr>
      <w:r w:rsidRPr="00837458">
        <w:rPr>
          <w:noProof/>
          <w:sz w:val="18"/>
        </w:rPr>
        <w:t>Il superamento dell’esame prevede due distinti momenti:</w:t>
      </w:r>
    </w:p>
    <w:p w14:paraId="2AD79CDE" w14:textId="77777777" w:rsidR="00837458" w:rsidRPr="00837458" w:rsidRDefault="00837458" w:rsidP="00837458">
      <w:pPr>
        <w:spacing w:after="120"/>
        <w:rPr>
          <w:noProof/>
          <w:sz w:val="18"/>
        </w:rPr>
      </w:pPr>
      <w:r w:rsidRPr="00837458">
        <w:rPr>
          <w:noProof/>
          <w:sz w:val="18"/>
        </w:rPr>
        <w:t>1. esame orale basato su riconoscimento e commento critico delle fotografie già visionate durante le lezioni e pubblicate nei manuali, per un punteggio massimo raggiungibile di 30/30 (con lode).</w:t>
      </w:r>
    </w:p>
    <w:p w14:paraId="065FEAE4" w14:textId="29065A5C" w:rsidR="00837458" w:rsidRPr="00837458" w:rsidRDefault="00837458" w:rsidP="00837458">
      <w:pPr>
        <w:spacing w:after="120"/>
        <w:rPr>
          <w:noProof/>
          <w:sz w:val="18"/>
        </w:rPr>
      </w:pPr>
      <w:r w:rsidRPr="00837458">
        <w:rPr>
          <w:noProof/>
          <w:sz w:val="18"/>
        </w:rPr>
        <w:t>2.  valutazione di un elaborato scritto redatto dallo studente e inviato al docente (</w:t>
      </w:r>
      <w:hyperlink r:id="rId5" w:history="1">
        <w:r w:rsidRPr="00837458">
          <w:rPr>
            <w:rStyle w:val="Collegamentoipertestuale"/>
            <w:noProof/>
            <w:sz w:val="18"/>
          </w:rPr>
          <w:t>filippo.piazza@unicatt.it</w:t>
        </w:r>
      </w:hyperlink>
      <w:r w:rsidRPr="00837458">
        <w:rPr>
          <w:noProof/>
          <w:sz w:val="18"/>
        </w:rPr>
        <w:t>) almeno 30 giorni prima dell’esame; l’elaborato, che riceverà una valutazione di idoneità (necessaria al superamento dell’esame), sarà una scheda storico-critica relativa a un’opera d’arte (la cui scelta sarà concordata con il docente), redatta secondo le modalità precisate durante le ore di lezione.</w:t>
      </w:r>
    </w:p>
    <w:p w14:paraId="28C2E387" w14:textId="77777777" w:rsidR="00837458" w:rsidRPr="00837458" w:rsidRDefault="00837458" w:rsidP="00353EAD">
      <w:pPr>
        <w:spacing w:after="120"/>
        <w:ind w:firstLine="284"/>
        <w:rPr>
          <w:i/>
          <w:iCs/>
          <w:noProof/>
          <w:sz w:val="18"/>
          <w:u w:val="single"/>
        </w:rPr>
      </w:pPr>
      <w:r w:rsidRPr="00837458">
        <w:rPr>
          <w:i/>
          <w:iCs/>
          <w:noProof/>
          <w:sz w:val="18"/>
          <w:u w:val="single"/>
        </w:rPr>
        <w:t>Modulo II</w:t>
      </w:r>
    </w:p>
    <w:p w14:paraId="579F7C72" w14:textId="77777777" w:rsidR="00837458" w:rsidRPr="00837458" w:rsidRDefault="00837458" w:rsidP="00837458">
      <w:pPr>
        <w:spacing w:after="120"/>
        <w:rPr>
          <w:noProof/>
          <w:sz w:val="18"/>
        </w:rPr>
      </w:pPr>
      <w:r w:rsidRPr="00837458">
        <w:rPr>
          <w:noProof/>
          <w:sz w:val="18"/>
        </w:rPr>
        <w:t>Il superamento dell’esame, orale, prevede il riconoscimento e commento critico delle immagini già visionate durante le lezioni; sarà valutato il grado di padronanza dell’argomento da parte dello studente, per un punteggio massimo raggiungibile di 30/30 (con lode).</w:t>
      </w:r>
    </w:p>
    <w:p w14:paraId="5D0217B0" w14:textId="77777777" w:rsidR="00DD2992" w:rsidRPr="00AF7FD3" w:rsidRDefault="00DD2992" w:rsidP="00DD2992">
      <w:pPr>
        <w:spacing w:before="240" w:after="120"/>
        <w:rPr>
          <w:b/>
          <w:i/>
          <w:sz w:val="18"/>
        </w:rPr>
      </w:pPr>
      <w:r w:rsidRPr="00AF7FD3">
        <w:rPr>
          <w:b/>
          <w:i/>
          <w:sz w:val="18"/>
        </w:rPr>
        <w:t>AVVERTENZE E PREREQUISITI</w:t>
      </w:r>
    </w:p>
    <w:p w14:paraId="6754639F" w14:textId="77777777" w:rsidR="00837458" w:rsidRPr="00837458" w:rsidRDefault="00837458" w:rsidP="00353EAD">
      <w:pPr>
        <w:ind w:firstLine="284"/>
        <w:rPr>
          <w:sz w:val="18"/>
          <w:szCs w:val="18"/>
        </w:rPr>
      </w:pPr>
      <w:r w:rsidRPr="00837458">
        <w:rPr>
          <w:i/>
          <w:iCs/>
          <w:sz w:val="18"/>
          <w:szCs w:val="18"/>
        </w:rPr>
        <w:t>Modulo I</w:t>
      </w:r>
      <w:r w:rsidRPr="00837458">
        <w:rPr>
          <w:sz w:val="18"/>
          <w:szCs w:val="18"/>
        </w:rPr>
        <w:t xml:space="preserve">: L’insegnamento non necessita di </w:t>
      </w:r>
      <w:proofErr w:type="spellStart"/>
      <w:r w:rsidRPr="00837458">
        <w:rPr>
          <w:sz w:val="18"/>
          <w:szCs w:val="18"/>
        </w:rPr>
        <w:t>pre</w:t>
      </w:r>
      <w:proofErr w:type="spellEnd"/>
      <w:r w:rsidRPr="00837458">
        <w:rPr>
          <w:sz w:val="18"/>
          <w:szCs w:val="18"/>
        </w:rPr>
        <w:t>-requisiti relativi ai contenuti. Si presuppone comunque una conoscenza di base dei fenomeni artistici, culturali e storici italiani ed europei nel periodo compreso tra XV e XVIII secolo.</w:t>
      </w:r>
    </w:p>
    <w:p w14:paraId="2B7EB11E" w14:textId="77777777" w:rsidR="00837458" w:rsidRPr="00837458" w:rsidRDefault="00837458" w:rsidP="00837458">
      <w:pPr>
        <w:rPr>
          <w:sz w:val="18"/>
          <w:szCs w:val="18"/>
        </w:rPr>
      </w:pPr>
    </w:p>
    <w:p w14:paraId="365D8405" w14:textId="77777777" w:rsidR="00837458" w:rsidRPr="00837458" w:rsidRDefault="00837458" w:rsidP="00353EAD">
      <w:pPr>
        <w:ind w:firstLine="142"/>
        <w:rPr>
          <w:sz w:val="18"/>
          <w:szCs w:val="18"/>
        </w:rPr>
      </w:pPr>
      <w:r w:rsidRPr="00837458">
        <w:rPr>
          <w:i/>
          <w:iCs/>
          <w:sz w:val="18"/>
          <w:szCs w:val="18"/>
        </w:rPr>
        <w:t>Modulo II</w:t>
      </w:r>
      <w:r w:rsidRPr="00837458">
        <w:rPr>
          <w:sz w:val="18"/>
          <w:szCs w:val="18"/>
        </w:rPr>
        <w:t xml:space="preserve">: L’insegnamento necessita una conoscenza, ancorché non specialistica, della Storia dell’arte; è invece richiesta una conoscenza più approfondita della Storia dell’arte lombarda, per la quale sarà necessario leggere il seguente volume di carattere propedeutico: M. Rossi, </w:t>
      </w:r>
      <w:r w:rsidRPr="00837458">
        <w:rPr>
          <w:i/>
          <w:sz w:val="18"/>
          <w:szCs w:val="18"/>
        </w:rPr>
        <w:t>Disegno storico dell’arte lombarda</w:t>
      </w:r>
      <w:r w:rsidRPr="00837458">
        <w:rPr>
          <w:sz w:val="18"/>
          <w:szCs w:val="18"/>
        </w:rPr>
        <w:t>, Vita e Pensiero, Milano 1990</w:t>
      </w:r>
    </w:p>
    <w:p w14:paraId="5430DAF1" w14:textId="77777777" w:rsidR="00837458" w:rsidRDefault="00837458" w:rsidP="00837458">
      <w:pPr>
        <w:ind w:firstLine="284"/>
        <w:rPr>
          <w:i/>
          <w:iCs/>
          <w:sz w:val="18"/>
          <w:szCs w:val="18"/>
        </w:rPr>
      </w:pPr>
    </w:p>
    <w:p w14:paraId="29F51479" w14:textId="178B405D" w:rsidR="00837458" w:rsidRPr="00837458" w:rsidRDefault="00837458" w:rsidP="00837458">
      <w:pPr>
        <w:ind w:firstLine="284"/>
        <w:rPr>
          <w:b/>
          <w:bCs/>
          <w:i/>
          <w:iCs/>
          <w:sz w:val="18"/>
          <w:szCs w:val="18"/>
        </w:rPr>
      </w:pPr>
      <w:r w:rsidRPr="00837458">
        <w:rPr>
          <w:b/>
          <w:bCs/>
          <w:i/>
          <w:iCs/>
          <w:sz w:val="18"/>
          <w:szCs w:val="18"/>
        </w:rPr>
        <w:t>Orario e luogo di ricevimento</w:t>
      </w:r>
    </w:p>
    <w:p w14:paraId="3A1F250C" w14:textId="77777777" w:rsidR="00837458" w:rsidRPr="00837458" w:rsidRDefault="00837458" w:rsidP="00837458">
      <w:pPr>
        <w:rPr>
          <w:sz w:val="18"/>
          <w:szCs w:val="18"/>
        </w:rPr>
      </w:pPr>
      <w:r w:rsidRPr="00837458">
        <w:rPr>
          <w:sz w:val="18"/>
          <w:szCs w:val="18"/>
        </w:rPr>
        <w:t>Il docente riceve gli studenti al termine delle lezioni previa prenotazione da richiedere tramite invio di e-mail (</w:t>
      </w:r>
      <w:hyperlink r:id="rId6" w:history="1">
        <w:r w:rsidRPr="00837458">
          <w:rPr>
            <w:rStyle w:val="Collegamentoipertestuale"/>
            <w:sz w:val="18"/>
            <w:szCs w:val="18"/>
          </w:rPr>
          <w:t>filippo.piazza@unicatt.it</w:t>
        </w:r>
      </w:hyperlink>
      <w:r w:rsidRPr="00837458">
        <w:rPr>
          <w:sz w:val="18"/>
          <w:szCs w:val="18"/>
          <w:u w:val="single"/>
        </w:rPr>
        <w:t>)</w:t>
      </w:r>
    </w:p>
    <w:p w14:paraId="5713E603" w14:textId="77777777" w:rsidR="00306493" w:rsidRPr="00AF7FD3" w:rsidRDefault="00306493" w:rsidP="00306493"/>
    <w:sectPr w:rsidR="00306493" w:rsidRPr="00AF7FD3">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C3F44"/>
    <w:multiLevelType w:val="hybridMultilevel"/>
    <w:tmpl w:val="CF08243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2196DB8"/>
    <w:multiLevelType w:val="hybridMultilevel"/>
    <w:tmpl w:val="B56207C2"/>
    <w:lvl w:ilvl="0" w:tplc="441AF836">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58B3777"/>
    <w:multiLevelType w:val="hybridMultilevel"/>
    <w:tmpl w:val="CF0824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00497103">
    <w:abstractNumId w:val="1"/>
  </w:num>
  <w:num w:numId="2" w16cid:durableId="325596752">
    <w:abstractNumId w:val="0"/>
  </w:num>
  <w:num w:numId="3" w16cid:durableId="15055873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617"/>
    <w:rsid w:val="00027801"/>
    <w:rsid w:val="000766B5"/>
    <w:rsid w:val="000A6842"/>
    <w:rsid w:val="000B28DB"/>
    <w:rsid w:val="000B32E5"/>
    <w:rsid w:val="000C5B4B"/>
    <w:rsid w:val="000F222F"/>
    <w:rsid w:val="000F5ED6"/>
    <w:rsid w:val="00121AE6"/>
    <w:rsid w:val="001558CD"/>
    <w:rsid w:val="00164051"/>
    <w:rsid w:val="001C042C"/>
    <w:rsid w:val="001E7193"/>
    <w:rsid w:val="001F1380"/>
    <w:rsid w:val="001F2E77"/>
    <w:rsid w:val="00256BE5"/>
    <w:rsid w:val="00260F3B"/>
    <w:rsid w:val="002B4519"/>
    <w:rsid w:val="00306493"/>
    <w:rsid w:val="0032743C"/>
    <w:rsid w:val="00353EAD"/>
    <w:rsid w:val="003A6E8B"/>
    <w:rsid w:val="003B1869"/>
    <w:rsid w:val="003C0E9E"/>
    <w:rsid w:val="003F0781"/>
    <w:rsid w:val="003F22C1"/>
    <w:rsid w:val="00463B93"/>
    <w:rsid w:val="00471CB7"/>
    <w:rsid w:val="004734BF"/>
    <w:rsid w:val="004D5CE3"/>
    <w:rsid w:val="004F6FF9"/>
    <w:rsid w:val="004F75C7"/>
    <w:rsid w:val="00507E45"/>
    <w:rsid w:val="005363BB"/>
    <w:rsid w:val="005451C8"/>
    <w:rsid w:val="00550654"/>
    <w:rsid w:val="00570330"/>
    <w:rsid w:val="00585740"/>
    <w:rsid w:val="005A5263"/>
    <w:rsid w:val="005B2ED7"/>
    <w:rsid w:val="005D63F7"/>
    <w:rsid w:val="005F2A65"/>
    <w:rsid w:val="00660E33"/>
    <w:rsid w:val="006B7877"/>
    <w:rsid w:val="006D4617"/>
    <w:rsid w:val="006E26BA"/>
    <w:rsid w:val="006E57BD"/>
    <w:rsid w:val="006F1951"/>
    <w:rsid w:val="00704F25"/>
    <w:rsid w:val="00711193"/>
    <w:rsid w:val="00717CBD"/>
    <w:rsid w:val="007227DE"/>
    <w:rsid w:val="00747333"/>
    <w:rsid w:val="00752721"/>
    <w:rsid w:val="00756014"/>
    <w:rsid w:val="007563C4"/>
    <w:rsid w:val="007572A6"/>
    <w:rsid w:val="007A0EB5"/>
    <w:rsid w:val="007B1301"/>
    <w:rsid w:val="007F3A17"/>
    <w:rsid w:val="007F3CDD"/>
    <w:rsid w:val="00837458"/>
    <w:rsid w:val="00841733"/>
    <w:rsid w:val="00842CF3"/>
    <w:rsid w:val="008637C2"/>
    <w:rsid w:val="00873AE0"/>
    <w:rsid w:val="00884845"/>
    <w:rsid w:val="00890C24"/>
    <w:rsid w:val="008B07E8"/>
    <w:rsid w:val="008C1CA8"/>
    <w:rsid w:val="008D3E24"/>
    <w:rsid w:val="008D5D3F"/>
    <w:rsid w:val="008E59D4"/>
    <w:rsid w:val="008E6B03"/>
    <w:rsid w:val="008F0373"/>
    <w:rsid w:val="00903685"/>
    <w:rsid w:val="009850CA"/>
    <w:rsid w:val="009930A8"/>
    <w:rsid w:val="00993344"/>
    <w:rsid w:val="00997BE9"/>
    <w:rsid w:val="009C29C6"/>
    <w:rsid w:val="009D7947"/>
    <w:rsid w:val="009E0B9E"/>
    <w:rsid w:val="009F2C80"/>
    <w:rsid w:val="00A10738"/>
    <w:rsid w:val="00A12418"/>
    <w:rsid w:val="00A21FB2"/>
    <w:rsid w:val="00A33743"/>
    <w:rsid w:val="00A96F6E"/>
    <w:rsid w:val="00AF7FD3"/>
    <w:rsid w:val="00B106CA"/>
    <w:rsid w:val="00B2089D"/>
    <w:rsid w:val="00B62CF9"/>
    <w:rsid w:val="00B831DF"/>
    <w:rsid w:val="00B92569"/>
    <w:rsid w:val="00BA3815"/>
    <w:rsid w:val="00BF682A"/>
    <w:rsid w:val="00C32969"/>
    <w:rsid w:val="00C56510"/>
    <w:rsid w:val="00C66789"/>
    <w:rsid w:val="00C76BAE"/>
    <w:rsid w:val="00C76E36"/>
    <w:rsid w:val="00D065FB"/>
    <w:rsid w:val="00D22D99"/>
    <w:rsid w:val="00D51A07"/>
    <w:rsid w:val="00D64AAB"/>
    <w:rsid w:val="00D7346A"/>
    <w:rsid w:val="00DA304E"/>
    <w:rsid w:val="00DD2992"/>
    <w:rsid w:val="00DF0981"/>
    <w:rsid w:val="00E30808"/>
    <w:rsid w:val="00E632D4"/>
    <w:rsid w:val="00ED11C4"/>
    <w:rsid w:val="00ED4D98"/>
    <w:rsid w:val="00EF0C19"/>
    <w:rsid w:val="00EF5701"/>
    <w:rsid w:val="00F20507"/>
    <w:rsid w:val="00F22961"/>
    <w:rsid w:val="00F30D91"/>
    <w:rsid w:val="00F31314"/>
    <w:rsid w:val="00F36B6A"/>
    <w:rsid w:val="00F47646"/>
    <w:rsid w:val="00F837DB"/>
    <w:rsid w:val="00FA4615"/>
    <w:rsid w:val="00FC1957"/>
    <w:rsid w:val="00FC6DF7"/>
    <w:rsid w:val="00FE34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ACD54"/>
  <w15:chartTrackingRefBased/>
  <w15:docId w15:val="{4C876794-B863-4709-95F9-AC68FC74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550654"/>
    <w:pPr>
      <w:ind w:left="720"/>
      <w:contextualSpacing/>
    </w:pPr>
  </w:style>
  <w:style w:type="character" w:styleId="Collegamentoipertestuale">
    <w:name w:val="Hyperlink"/>
    <w:basedOn w:val="Carpredefinitoparagrafo"/>
    <w:uiPriority w:val="99"/>
    <w:unhideWhenUsed/>
    <w:rsid w:val="00837458"/>
    <w:rPr>
      <w:color w:val="0563C1" w:themeColor="hyperlink"/>
      <w:u w:val="single"/>
    </w:rPr>
  </w:style>
  <w:style w:type="character" w:styleId="Menzionenonrisolta">
    <w:name w:val="Unresolved Mention"/>
    <w:basedOn w:val="Carpredefinitoparagrafo"/>
    <w:uiPriority w:val="99"/>
    <w:semiHidden/>
    <w:unhideWhenUsed/>
    <w:rsid w:val="00837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33024">
      <w:bodyDiv w:val="1"/>
      <w:marLeft w:val="0"/>
      <w:marRight w:val="0"/>
      <w:marTop w:val="0"/>
      <w:marBottom w:val="0"/>
      <w:divBdr>
        <w:top w:val="none" w:sz="0" w:space="0" w:color="auto"/>
        <w:left w:val="none" w:sz="0" w:space="0" w:color="auto"/>
        <w:bottom w:val="none" w:sz="0" w:space="0" w:color="auto"/>
        <w:right w:val="none" w:sz="0" w:space="0" w:color="auto"/>
      </w:divBdr>
    </w:div>
    <w:div w:id="198118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lippo.piazza@unicatt.it" TargetMode="External"/><Relationship Id="rId5" Type="http://schemas.openxmlformats.org/officeDocument/2006/relationships/hyperlink" Target="mailto:filippo.piazza@unicat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5100</Characters>
  <Application>Microsoft Office Word</Application>
  <DocSecurity>0</DocSecurity>
  <Lines>42</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Zucca Celina</cp:lastModifiedBy>
  <cp:revision>3</cp:revision>
  <cp:lastPrinted>2003-03-27T09:42:00Z</cp:lastPrinted>
  <dcterms:created xsi:type="dcterms:W3CDTF">2021-05-18T09:55:00Z</dcterms:created>
  <dcterms:modified xsi:type="dcterms:W3CDTF">2023-05-03T09:09:00Z</dcterms:modified>
</cp:coreProperties>
</file>