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4588" w:rsidRDefault="00D96C1B">
      <w:pPr>
        <w:pStyle w:val="Titolo1"/>
      </w:pPr>
      <w:r>
        <w:t>Laboratorio: L’evento d’arte</w:t>
      </w:r>
    </w:p>
    <w:p w14:paraId="00000002" w14:textId="77777777" w:rsidR="002C4588" w:rsidRDefault="00D96C1B">
      <w:pPr>
        <w:pStyle w:val="Titolo2"/>
      </w:pPr>
      <w:r>
        <w:t>Dott. Daniele Perra</w:t>
      </w:r>
    </w:p>
    <w:p w14:paraId="00000003" w14:textId="77777777" w:rsidR="002C4588" w:rsidRDefault="002C4588">
      <w:pPr>
        <w:spacing w:after="120"/>
        <w:rPr>
          <w:b/>
          <w:i/>
          <w:sz w:val="18"/>
          <w:szCs w:val="18"/>
        </w:rPr>
      </w:pPr>
    </w:p>
    <w:p w14:paraId="00000004" w14:textId="77777777" w:rsidR="002C4588" w:rsidRDefault="00D96C1B">
      <w:pPr>
        <w:spacing w:after="120"/>
        <w:rPr>
          <w:b/>
          <w:sz w:val="18"/>
          <w:szCs w:val="18"/>
        </w:rPr>
      </w:pPr>
      <w:r>
        <w:rPr>
          <w:b/>
          <w:i/>
          <w:sz w:val="18"/>
          <w:szCs w:val="18"/>
        </w:rPr>
        <w:t>OBIETTIVO DEL CORSO E RISULTATI DI APPRENDIMENTO ATTESI</w:t>
      </w:r>
    </w:p>
    <w:p w14:paraId="00000005" w14:textId="77777777" w:rsidR="002C4588" w:rsidRDefault="00D96C1B">
      <w:pPr>
        <w:spacing w:after="120"/>
      </w:pPr>
      <w:r>
        <w:t xml:space="preserve">Il corso teorico/laboratoriale ha l’obiettivo di fornire agli studenti gli strumenti per conoscere e comprendere a fondo le molteplici modalità di costruzione di una mostra e l’esposizione delle opere a partire dalla metà dell’800. Come sono cambiati l’arte contemporanea e il concetto di display di un’opera? Quali sono le mostre che hanno segnato una svolta nel modo di presentare le opere all’interno o all’esterno di uno spazio espositivo? Come sono cambiati i luoghi “deputati”, pubblici e privati, per esporre opere d’arte contemporanea? Quali sono le figure chiave nell’ambito della produzione e promozione di una mostra? Come ideare, progettare e promuovere un evento d’arte anche alla luce dell’avvento dei nuovi media e dei social? Queste sono alcune delle questioni che verranno affrontate.  Una parte del corso sarà prettamente laboratoriale con lo scopo di ideare, progettare, e promuovere una mostra organizzata insieme agli studenti. </w:t>
      </w:r>
    </w:p>
    <w:p w14:paraId="00000006" w14:textId="77777777" w:rsidR="002C4588" w:rsidRDefault="002C4588">
      <w:pPr>
        <w:spacing w:after="120"/>
        <w:rPr>
          <w:b/>
          <w:i/>
          <w:sz w:val="18"/>
          <w:szCs w:val="18"/>
        </w:rPr>
      </w:pPr>
    </w:p>
    <w:p w14:paraId="00000007" w14:textId="77777777" w:rsidR="002C4588" w:rsidRDefault="00D96C1B">
      <w:pPr>
        <w:spacing w:after="120"/>
        <w:rPr>
          <w:b/>
          <w:sz w:val="18"/>
          <w:szCs w:val="18"/>
        </w:rPr>
      </w:pPr>
      <w:r>
        <w:rPr>
          <w:b/>
          <w:i/>
          <w:sz w:val="18"/>
          <w:szCs w:val="18"/>
        </w:rPr>
        <w:t>PROGRAMMA DEL CORSO</w:t>
      </w:r>
    </w:p>
    <w:p w14:paraId="00000008" w14:textId="77777777" w:rsidR="002C4588" w:rsidRDefault="00D96C1B">
      <w:pPr>
        <w:spacing w:after="120"/>
        <w:rPr>
          <w:b/>
          <w:sz w:val="18"/>
          <w:szCs w:val="18"/>
        </w:rPr>
      </w:pPr>
      <w:r>
        <w:t xml:space="preserve">A partire da mostre storiche memorabili come il Salon </w:t>
      </w:r>
      <w:proofErr w:type="spellStart"/>
      <w:r>
        <w:t>des</w:t>
      </w:r>
      <w:proofErr w:type="spellEnd"/>
      <w:r>
        <w:t xml:space="preserve"> </w:t>
      </w:r>
      <w:proofErr w:type="spellStart"/>
      <w:r>
        <w:t>Refusés</w:t>
      </w:r>
      <w:proofErr w:type="spellEnd"/>
      <w:r>
        <w:t xml:space="preserve"> fino a mostre sensazionalistiche e provocatorie come </w:t>
      </w:r>
      <w:proofErr w:type="spellStart"/>
      <w:r>
        <w:t>Sensation</w:t>
      </w:r>
      <w:proofErr w:type="spellEnd"/>
      <w:r>
        <w:t xml:space="preserve"> o Post Human e oltre, il corso, della durata di 30 ore, mette in luce le diverse modalità di presentazione di un’opera d’arte contemporanea. Saranno analizzate le mostre principali dalla metà del XIX alla fine del XX secolo che hanno segnato il corso della Storia dell’Arte e delle modalità di presentare, installare, mostrare e promuovere un’opera d’arte contemporanea. Saranno prese in considerazioni anche mostre di fotografia per capire com’è cambiato il modo di presentare la fotografia contemporanea, ad esempio attraverso il rivoluzionario display adottato dall’artista tedesco Wolfgang </w:t>
      </w:r>
      <w:proofErr w:type="spellStart"/>
      <w:r>
        <w:t>Tillmans</w:t>
      </w:r>
      <w:proofErr w:type="spellEnd"/>
      <w:r>
        <w:t>. Il corso prevede una parte di lezioni frontali. Potrebbe essere prevista inoltre la visita ad alcune mostre assieme agli studenti. A fine laboratorio dovrebbe essere prevista una mostra curata dagli allievi stessi.</w:t>
      </w:r>
    </w:p>
    <w:p w14:paraId="00000009" w14:textId="77777777" w:rsidR="002C4588" w:rsidRDefault="00D96C1B">
      <w:pPr>
        <w:spacing w:before="120" w:after="120"/>
        <w:rPr>
          <w:b/>
          <w:i/>
          <w:sz w:val="18"/>
          <w:szCs w:val="18"/>
        </w:rPr>
      </w:pPr>
      <w:r>
        <w:rPr>
          <w:b/>
          <w:i/>
          <w:sz w:val="18"/>
          <w:szCs w:val="18"/>
        </w:rPr>
        <w:t>DIDATTICA DEL CORSO</w:t>
      </w:r>
    </w:p>
    <w:p w14:paraId="0000000A" w14:textId="77777777" w:rsidR="002C4588" w:rsidRDefault="00D96C1B">
      <w:pPr>
        <w:spacing w:before="120" w:after="120"/>
        <w:ind w:firstLine="284"/>
        <w:rPr>
          <w:sz w:val="18"/>
          <w:szCs w:val="18"/>
        </w:rPr>
      </w:pPr>
      <w:r>
        <w:rPr>
          <w:sz w:val="18"/>
          <w:szCs w:val="18"/>
        </w:rPr>
        <w:t xml:space="preserve">Lezioni teoriche in aula con utilizzo di Internet e proiezione di immagini, video e lezioni progettuali con la partecipazione laboratoriale degli studenti. </w:t>
      </w:r>
    </w:p>
    <w:p w14:paraId="0000000B" w14:textId="77777777" w:rsidR="002C4588" w:rsidRPr="00D96C1B" w:rsidRDefault="00D96C1B" w:rsidP="00D96C1B">
      <w:pPr>
        <w:pBdr>
          <w:top w:val="nil"/>
          <w:left w:val="nil"/>
          <w:bottom w:val="nil"/>
          <w:right w:val="nil"/>
          <w:between w:val="nil"/>
        </w:pBdr>
        <w:spacing w:before="240" w:after="120" w:line="220" w:lineRule="auto"/>
        <w:rPr>
          <w:b/>
          <w:i/>
          <w:sz w:val="18"/>
          <w:szCs w:val="18"/>
        </w:rPr>
      </w:pPr>
      <w:r w:rsidRPr="00D96C1B">
        <w:rPr>
          <w:b/>
          <w:i/>
          <w:color w:val="000000"/>
          <w:sz w:val="18"/>
          <w:szCs w:val="18"/>
        </w:rPr>
        <w:t>METODI E CRITERI DI VALUTAZIONE</w:t>
      </w:r>
    </w:p>
    <w:p w14:paraId="00000010" w14:textId="6A581C06" w:rsidR="002C4588" w:rsidRPr="008D38B7" w:rsidRDefault="00D96C1B" w:rsidP="008D38B7">
      <w:pPr>
        <w:pBdr>
          <w:top w:val="nil"/>
          <w:left w:val="nil"/>
          <w:bottom w:val="nil"/>
          <w:right w:val="nil"/>
          <w:between w:val="nil"/>
        </w:pBdr>
        <w:spacing w:before="240" w:after="120" w:line="220" w:lineRule="auto"/>
        <w:rPr>
          <w:bCs/>
          <w:iCs/>
          <w:sz w:val="18"/>
          <w:szCs w:val="18"/>
        </w:rPr>
      </w:pPr>
      <w:r w:rsidRPr="00D96C1B">
        <w:rPr>
          <w:bCs/>
          <w:iCs/>
          <w:sz w:val="18"/>
          <w:szCs w:val="18"/>
        </w:rPr>
        <w:lastRenderedPageBreak/>
        <w:t xml:space="preserve">   Gli studenti vengono valutati di continuo lungo tutto il percorso laboratoriale. Nella valutazione finale, sono tenuti in particolare considerazione la frequenza, la partecipazione attiva e propositiva e la capacità di mettere in pratica le competenze apprese di volta in volta.</w:t>
      </w:r>
    </w:p>
    <w:p w14:paraId="00000011" w14:textId="77777777" w:rsidR="002C4588" w:rsidRDefault="00D96C1B">
      <w:pPr>
        <w:spacing w:before="240" w:after="120"/>
        <w:rPr>
          <w:b/>
          <w:i/>
          <w:sz w:val="18"/>
          <w:szCs w:val="18"/>
        </w:rPr>
      </w:pPr>
      <w:r>
        <w:rPr>
          <w:b/>
          <w:i/>
          <w:sz w:val="18"/>
          <w:szCs w:val="18"/>
        </w:rPr>
        <w:t>AVVERTENZE E PREREQUISITI</w:t>
      </w:r>
    </w:p>
    <w:p w14:paraId="00000012" w14:textId="77777777" w:rsidR="002C4588" w:rsidRDefault="00D96C1B">
      <w:pPr>
        <w:ind w:firstLine="284"/>
        <w:rPr>
          <w:sz w:val="18"/>
          <w:szCs w:val="18"/>
        </w:rPr>
      </w:pPr>
      <w:r>
        <w:rPr>
          <w:sz w:val="18"/>
          <w:szCs w:val="18"/>
        </w:rPr>
        <w:t>Il laboratorio non richiede prerequisiti specifici. Si suggerisce una conoscenza base dell’arte contemporanea e del sistema dell’arte. La valutazione sarà continua in aula, considerando anche la partecipazione attiva degli studenti e sarà inoltre comparata con il lavoro svolto ai fini dell’organizzazione della mostra che si terrà alla fine del laboratorio.</w:t>
      </w:r>
    </w:p>
    <w:p w14:paraId="00000013" w14:textId="77777777" w:rsidR="002C4588" w:rsidRDefault="002C4588">
      <w:pPr>
        <w:rPr>
          <w:sz w:val="18"/>
          <w:szCs w:val="18"/>
        </w:rPr>
      </w:pPr>
    </w:p>
    <w:p w14:paraId="00000014" w14:textId="77777777" w:rsidR="002C4588" w:rsidRDefault="00D96C1B">
      <w:pPr>
        <w:rPr>
          <w:i/>
          <w:sz w:val="18"/>
          <w:szCs w:val="18"/>
        </w:rPr>
      </w:pPr>
      <w:r>
        <w:rPr>
          <w:i/>
          <w:sz w:val="18"/>
          <w:szCs w:val="18"/>
        </w:rPr>
        <w:t>Orario e luogo di ricevimento degli studenti</w:t>
      </w:r>
    </w:p>
    <w:p w14:paraId="00000015" w14:textId="77777777" w:rsidR="002C4588" w:rsidRDefault="00D96C1B">
      <w:pPr>
        <w:rPr>
          <w:sz w:val="18"/>
          <w:szCs w:val="18"/>
        </w:rPr>
      </w:pPr>
      <w:r>
        <w:rPr>
          <w:sz w:val="18"/>
          <w:szCs w:val="18"/>
        </w:rPr>
        <w:t xml:space="preserve">Il dott. PERRA riceve prima dell’inizio della lezione oppure online previo appuntamento da concordare </w:t>
      </w:r>
      <w:r w:rsidRPr="00C9547F">
        <w:rPr>
          <w:sz w:val="18"/>
          <w:szCs w:val="18"/>
        </w:rPr>
        <w:t xml:space="preserve">all’indirizzo mail </w:t>
      </w:r>
      <w:hyperlink r:id="rId4">
        <w:r w:rsidRPr="00C9547F">
          <w:rPr>
            <w:sz w:val="18"/>
            <w:szCs w:val="18"/>
          </w:rPr>
          <w:t>danieleperra@gmail.com</w:t>
        </w:r>
      </w:hyperlink>
    </w:p>
    <w:p w14:paraId="00000016" w14:textId="77777777" w:rsidR="002C4588" w:rsidRDefault="002C4588">
      <w:pPr>
        <w:rPr>
          <w:b/>
        </w:rPr>
      </w:pPr>
    </w:p>
    <w:p w14:paraId="00000017" w14:textId="77777777" w:rsidR="002C4588" w:rsidRDefault="002C4588">
      <w:pPr>
        <w:pBdr>
          <w:top w:val="nil"/>
          <w:left w:val="nil"/>
          <w:bottom w:val="nil"/>
          <w:right w:val="nil"/>
          <w:between w:val="nil"/>
        </w:pBdr>
        <w:spacing w:line="220" w:lineRule="auto"/>
        <w:ind w:firstLine="284"/>
        <w:rPr>
          <w:color w:val="000000"/>
          <w:sz w:val="18"/>
          <w:szCs w:val="18"/>
        </w:rPr>
      </w:pPr>
    </w:p>
    <w:sectPr w:rsidR="002C4588">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88"/>
    <w:rsid w:val="002C4588"/>
    <w:rsid w:val="008D38B7"/>
    <w:rsid w:val="00C9547F"/>
    <w:rsid w:val="00D96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E46"/>
  <w15:docId w15:val="{31FBF021-E4B4-4661-B974-6D0FB91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jc w:val="left"/>
      <w:outlineLvl w:val="0"/>
    </w:pPr>
    <w:rPr>
      <w:b/>
      <w:color w:val="000000"/>
    </w:rPr>
  </w:style>
  <w:style w:type="paragraph" w:styleId="Titolo2">
    <w:name w:val="heading 2"/>
    <w:basedOn w:val="Normale"/>
    <w:next w:val="Normale"/>
    <w:uiPriority w:val="9"/>
    <w:unhideWhenUsed/>
    <w:qFormat/>
    <w:pPr>
      <w:pBdr>
        <w:top w:val="nil"/>
        <w:left w:val="nil"/>
        <w:bottom w:val="nil"/>
        <w:right w:val="nil"/>
        <w:between w:val="nil"/>
      </w:pBdr>
      <w:jc w:val="left"/>
      <w:outlineLvl w:val="1"/>
    </w:pPr>
    <w:rPr>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jc w:val="left"/>
      <w:outlineLvl w:val="2"/>
    </w:pPr>
    <w:rPr>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eper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3</cp:revision>
  <dcterms:created xsi:type="dcterms:W3CDTF">2023-04-26T12:18:00Z</dcterms:created>
  <dcterms:modified xsi:type="dcterms:W3CDTF">2023-07-11T13:27:00Z</dcterms:modified>
</cp:coreProperties>
</file>