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2CF1" w14:textId="77777777" w:rsidR="009C29C6" w:rsidRPr="008357B1" w:rsidRDefault="00242651" w:rsidP="00076D8F">
      <w:pPr>
        <w:pStyle w:val="Titolo2"/>
        <w:rPr>
          <w:b/>
          <w:smallCaps w:val="0"/>
          <w:sz w:val="20"/>
        </w:rPr>
      </w:pPr>
      <w:r w:rsidRPr="008357B1">
        <w:rPr>
          <w:b/>
          <w:smallCaps w:val="0"/>
          <w:sz w:val="20"/>
        </w:rPr>
        <w:t>Glottologia</w:t>
      </w:r>
    </w:p>
    <w:p w14:paraId="3828FC3B" w14:textId="77777777" w:rsidR="00242651" w:rsidRPr="00B70FE9" w:rsidRDefault="00242651" w:rsidP="00B70FE9">
      <w:pPr>
        <w:pStyle w:val="Titolo2"/>
      </w:pPr>
      <w:r>
        <w:t>Prof.ssa Paola Pontani</w:t>
      </w:r>
    </w:p>
    <w:p w14:paraId="176145BE" w14:textId="77777777" w:rsidR="00242651" w:rsidRDefault="00242651" w:rsidP="0024265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395F50">
        <w:rPr>
          <w:b/>
          <w:i/>
          <w:sz w:val="18"/>
        </w:rPr>
        <w:t xml:space="preserve"> E RISULTATI DI APPRENDIMENTO ATTESI</w:t>
      </w:r>
    </w:p>
    <w:p w14:paraId="09BD497E" w14:textId="77777777" w:rsidR="00242651" w:rsidRDefault="00242651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242651">
        <w:rPr>
          <w:rFonts w:ascii="Times New Roman" w:hAnsi="Times New Roman"/>
        </w:rPr>
        <w:t>Il corso si propone di introdurre gli studenti ai problemi e ai metodi della linguistica storico-comparativa e di renderli consapevoli dei meccanismi che regolano l’evoluzione diacronica delle lingue.</w:t>
      </w:r>
    </w:p>
    <w:p w14:paraId="3DB9147B" w14:textId="77777777" w:rsidR="009D093B" w:rsidRDefault="009D093B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p w14:paraId="005384E2" w14:textId="77777777" w:rsidR="009D093B" w:rsidRDefault="009D093B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u w:val="single"/>
        </w:rPr>
      </w:pPr>
      <w:r w:rsidRPr="009D093B">
        <w:rPr>
          <w:rFonts w:ascii="Times New Roman" w:hAnsi="Times New Roman"/>
          <w:u w:val="single"/>
        </w:rPr>
        <w:t>Risultati di apprendimento attesi</w:t>
      </w:r>
    </w:p>
    <w:p w14:paraId="398FAA9A" w14:textId="77777777" w:rsidR="00EE0FE2" w:rsidRDefault="00622112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622112">
        <w:rPr>
          <w:rFonts w:ascii="Times New Roman" w:hAnsi="Times New Roman"/>
        </w:rPr>
        <w:t xml:space="preserve">Al termine dell’insegnamento lo studente </w:t>
      </w:r>
      <w:r w:rsidR="00EE0FE2">
        <w:rPr>
          <w:rFonts w:ascii="Times New Roman" w:hAnsi="Times New Roman"/>
        </w:rPr>
        <w:t>conoscerà</w:t>
      </w:r>
    </w:p>
    <w:p w14:paraId="1F1D8F8C" w14:textId="1A2AA4C5" w:rsidR="00DA1004" w:rsidRPr="00EE0FE2" w:rsidRDefault="00EE0FE2" w:rsidP="00EE0FE2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EE0FE2">
        <w:rPr>
          <w:rFonts w:ascii="Times New Roman" w:hAnsi="Times New Roman"/>
        </w:rPr>
        <w:t>le basi teoriche</w:t>
      </w:r>
      <w:r w:rsidR="000145AB">
        <w:t xml:space="preserve">, </w:t>
      </w:r>
      <w:r>
        <w:t xml:space="preserve">i </w:t>
      </w:r>
      <w:r w:rsidR="00DA1004">
        <w:t xml:space="preserve">metodi </w:t>
      </w:r>
      <w:r w:rsidR="000145AB">
        <w:t xml:space="preserve">e </w:t>
      </w:r>
      <w:r>
        <w:t xml:space="preserve">i principali </w:t>
      </w:r>
      <w:r w:rsidR="000145AB">
        <w:t xml:space="preserve">modelli interpretativi </w:t>
      </w:r>
      <w:r w:rsidR="00DA1004">
        <w:t>della linguistica storica</w:t>
      </w:r>
    </w:p>
    <w:p w14:paraId="4C189F3D" w14:textId="6884EF0C" w:rsidR="00CF2946" w:rsidRDefault="00DA1004" w:rsidP="00EE0FE2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jc w:val="left"/>
      </w:pPr>
      <w:r>
        <w:t>la storia della disciplina nei suoi lineamenti fondamentali</w:t>
      </w:r>
    </w:p>
    <w:p w14:paraId="67A1C3EB" w14:textId="4B510BE4" w:rsidR="003202D5" w:rsidRDefault="003202D5" w:rsidP="00EE0FE2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jc w:val="left"/>
      </w:pPr>
      <w:r>
        <w:t>la classificazione delle lingue indoeuropee e le loro principali caratteristiche</w:t>
      </w:r>
    </w:p>
    <w:p w14:paraId="43E609A1" w14:textId="04F534C5" w:rsidR="00702B8A" w:rsidRDefault="00FD13C7" w:rsidP="00EE0FE2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uto"/>
        <w:jc w:val="left"/>
      </w:pPr>
      <w:r w:rsidRPr="00FD13C7">
        <w:t>i fondamenti</w:t>
      </w:r>
      <w:r w:rsidR="00353634" w:rsidRPr="00FD13C7">
        <w:t xml:space="preserve"> della </w:t>
      </w:r>
      <w:r w:rsidR="00892018">
        <w:t>l</w:t>
      </w:r>
      <w:r w:rsidR="00A9506B">
        <w:t>inguistica cognitiva</w:t>
      </w:r>
    </w:p>
    <w:p w14:paraId="6B0C379B" w14:textId="77777777" w:rsidR="000145AB" w:rsidRDefault="000145AB" w:rsidP="00242651">
      <w:pPr>
        <w:tabs>
          <w:tab w:val="clear" w:pos="284"/>
        </w:tabs>
        <w:spacing w:line="240" w:lineRule="auto"/>
        <w:jc w:val="left"/>
      </w:pPr>
    </w:p>
    <w:p w14:paraId="6C805128" w14:textId="77777777" w:rsidR="002E509C" w:rsidRDefault="002E509C" w:rsidP="00242651">
      <w:pPr>
        <w:tabs>
          <w:tab w:val="clear" w:pos="284"/>
        </w:tabs>
        <w:spacing w:line="240" w:lineRule="auto"/>
        <w:jc w:val="left"/>
      </w:pPr>
      <w:r>
        <w:t>Saprà</w:t>
      </w:r>
    </w:p>
    <w:p w14:paraId="4EBE3882" w14:textId="11B65FC0" w:rsidR="00925006" w:rsidRDefault="00925006" w:rsidP="002E509C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jc w:val="left"/>
      </w:pPr>
      <w:r>
        <w:t>applicare il metodo comparativo</w:t>
      </w:r>
      <w:r w:rsidR="00B463DC">
        <w:t>-ricostruttivo</w:t>
      </w:r>
      <w:r>
        <w:t xml:space="preserve"> </w:t>
      </w:r>
    </w:p>
    <w:p w14:paraId="728AAF29" w14:textId="424677CC" w:rsidR="00925006" w:rsidRDefault="00925006" w:rsidP="002E509C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jc w:val="left"/>
      </w:pPr>
      <w:r>
        <w:t>distinguere e descrivere tipologie diverse di mutamento</w:t>
      </w:r>
    </w:p>
    <w:p w14:paraId="4D6EB33A" w14:textId="6E780320" w:rsidR="001412A3" w:rsidRDefault="00E64791" w:rsidP="002E509C">
      <w:pPr>
        <w:pStyle w:val="Paragrafoelenco"/>
        <w:numPr>
          <w:ilvl w:val="0"/>
          <w:numId w:val="4"/>
        </w:numPr>
        <w:tabs>
          <w:tab w:val="clear" w:pos="284"/>
        </w:tabs>
        <w:spacing w:line="240" w:lineRule="auto"/>
        <w:jc w:val="left"/>
      </w:pPr>
      <w:r>
        <w:t xml:space="preserve">individuare, illustrare e spiegare in prospettiva diacronica fenomeni linguistici rilevati in lingue storico-naturali </w:t>
      </w:r>
    </w:p>
    <w:p w14:paraId="492B2738" w14:textId="77777777" w:rsidR="00C001BF" w:rsidRPr="00C001BF" w:rsidRDefault="001412A3" w:rsidP="00C001BF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>
        <w:t>utilizzare in modo coerente e appropriato la terminologia specifica</w:t>
      </w:r>
    </w:p>
    <w:p w14:paraId="37796A5A" w14:textId="5D001178" w:rsidR="001412A3" w:rsidRPr="00C001BF" w:rsidRDefault="00C001BF" w:rsidP="00C001BF">
      <w:pPr>
        <w:pStyle w:val="Paragrafoelenco"/>
        <w:numPr>
          <w:ilvl w:val="0"/>
          <w:numId w:val="5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>
        <w:t>effettuare collegamenti tra le nozioni teoriche apprese e l’osservazione diretta di dati empirici relativi a lingue antiche e moderne</w:t>
      </w:r>
    </w:p>
    <w:p w14:paraId="47F1D2B1" w14:textId="77777777" w:rsidR="000145AB" w:rsidRDefault="000145AB" w:rsidP="00242651">
      <w:pPr>
        <w:tabs>
          <w:tab w:val="clear" w:pos="284"/>
        </w:tabs>
        <w:spacing w:line="240" w:lineRule="auto"/>
        <w:jc w:val="left"/>
      </w:pPr>
    </w:p>
    <w:p w14:paraId="615202C7" w14:textId="77777777" w:rsidR="00EB1ED4" w:rsidRDefault="00EB1ED4" w:rsidP="00242651">
      <w:pPr>
        <w:tabs>
          <w:tab w:val="clear" w:pos="284"/>
        </w:tabs>
        <w:spacing w:line="240" w:lineRule="auto"/>
        <w:jc w:val="left"/>
      </w:pPr>
      <w:r>
        <w:t>Sarà in grado di</w:t>
      </w:r>
    </w:p>
    <w:p w14:paraId="4C914B14" w14:textId="5B5D914C" w:rsidR="00C001BF" w:rsidRDefault="00C001BF" w:rsidP="00212537">
      <w:pPr>
        <w:pStyle w:val="Paragrafoelenco"/>
        <w:numPr>
          <w:ilvl w:val="0"/>
          <w:numId w:val="6"/>
        </w:numPr>
        <w:tabs>
          <w:tab w:val="clear" w:pos="284"/>
        </w:tabs>
        <w:spacing w:line="240" w:lineRule="auto"/>
        <w:jc w:val="left"/>
      </w:pPr>
      <w:r>
        <w:t xml:space="preserve">elaborare riflessioni autonome </w:t>
      </w:r>
      <w:r w:rsidR="00212537">
        <w:t>sui meccanismi del linguaggio e della comunicazione in generale</w:t>
      </w:r>
    </w:p>
    <w:p w14:paraId="21649684" w14:textId="77777777" w:rsidR="00C001BF" w:rsidRDefault="00C001BF" w:rsidP="00242651">
      <w:pPr>
        <w:tabs>
          <w:tab w:val="clear" w:pos="284"/>
        </w:tabs>
        <w:spacing w:line="240" w:lineRule="auto"/>
        <w:jc w:val="left"/>
      </w:pPr>
    </w:p>
    <w:p w14:paraId="015771F9" w14:textId="77777777" w:rsidR="00242651" w:rsidRDefault="00242651" w:rsidP="0024265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2BC0E77" w14:textId="77777777" w:rsidR="00242651" w:rsidRPr="00242651" w:rsidRDefault="00242651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</w:rPr>
      </w:pPr>
      <w:r w:rsidRPr="00242651">
        <w:rPr>
          <w:rFonts w:ascii="Times New Roman" w:hAnsi="Times New Roman"/>
          <w:b/>
        </w:rPr>
        <w:t>Modulo A</w:t>
      </w:r>
    </w:p>
    <w:p w14:paraId="7A3BB0A2" w14:textId="52168C40" w:rsidR="00242651" w:rsidRDefault="00242651" w:rsidP="00242651">
      <w:pPr>
        <w:numPr>
          <w:ilvl w:val="0"/>
          <w:numId w:val="1"/>
        </w:numPr>
        <w:tabs>
          <w:tab w:val="clear" w:pos="284"/>
        </w:tabs>
        <w:spacing w:line="240" w:lineRule="auto"/>
        <w:ind w:left="714" w:hanging="357"/>
        <w:jc w:val="left"/>
        <w:rPr>
          <w:rFonts w:ascii="Times New Roman" w:hAnsi="Times New Roman"/>
        </w:rPr>
      </w:pPr>
      <w:r w:rsidRPr="00242651">
        <w:rPr>
          <w:rFonts w:ascii="Times New Roman" w:hAnsi="Times New Roman"/>
        </w:rPr>
        <w:t>Problemi e metodi della linguistica storico-comparativa</w:t>
      </w:r>
    </w:p>
    <w:p w14:paraId="54DC33B7" w14:textId="77777777" w:rsidR="00D50E96" w:rsidRPr="00242651" w:rsidRDefault="00D50E96" w:rsidP="00D50E96">
      <w:pPr>
        <w:numPr>
          <w:ilvl w:val="0"/>
          <w:numId w:val="1"/>
        </w:numPr>
        <w:tabs>
          <w:tab w:val="clear" w:pos="284"/>
        </w:tabs>
        <w:spacing w:line="240" w:lineRule="auto"/>
        <w:ind w:left="714" w:hanging="357"/>
        <w:jc w:val="left"/>
        <w:rPr>
          <w:rFonts w:ascii="Times New Roman" w:hAnsi="Times New Roman"/>
        </w:rPr>
      </w:pPr>
      <w:r w:rsidRPr="00242651">
        <w:rPr>
          <w:rFonts w:ascii="Times New Roman" w:hAnsi="Times New Roman"/>
        </w:rPr>
        <w:t>Storia del pensiero linguistico (Settecento e Ottocento)</w:t>
      </w:r>
    </w:p>
    <w:p w14:paraId="5EF42DB0" w14:textId="32204173" w:rsidR="00242651" w:rsidRPr="00242651" w:rsidRDefault="00242651" w:rsidP="00242651">
      <w:pPr>
        <w:numPr>
          <w:ilvl w:val="0"/>
          <w:numId w:val="1"/>
        </w:numPr>
        <w:tabs>
          <w:tab w:val="clear" w:pos="284"/>
        </w:tabs>
        <w:spacing w:line="240" w:lineRule="auto"/>
        <w:ind w:left="714" w:hanging="357"/>
        <w:jc w:val="left"/>
        <w:rPr>
          <w:rFonts w:ascii="Times New Roman" w:hAnsi="Times New Roman"/>
        </w:rPr>
      </w:pPr>
      <w:r w:rsidRPr="00242651">
        <w:rPr>
          <w:rFonts w:ascii="Times New Roman" w:hAnsi="Times New Roman"/>
        </w:rPr>
        <w:t>Le lingue indoeuropee</w:t>
      </w:r>
      <w:r w:rsidR="00D50E96">
        <w:rPr>
          <w:rFonts w:ascii="Times New Roman" w:hAnsi="Times New Roman"/>
        </w:rPr>
        <w:t xml:space="preserve"> (parte prima)</w:t>
      </w:r>
    </w:p>
    <w:p w14:paraId="58899612" w14:textId="77777777" w:rsidR="00242651" w:rsidRPr="00242651" w:rsidRDefault="00242651" w:rsidP="00242651">
      <w:pPr>
        <w:tabs>
          <w:tab w:val="clear" w:pos="284"/>
        </w:tabs>
        <w:spacing w:line="240" w:lineRule="auto"/>
        <w:ind w:left="714"/>
        <w:jc w:val="left"/>
        <w:rPr>
          <w:rFonts w:ascii="Times New Roman" w:hAnsi="Times New Roman"/>
        </w:rPr>
      </w:pPr>
    </w:p>
    <w:p w14:paraId="314F2847" w14:textId="77777777" w:rsidR="00242651" w:rsidRPr="00242651" w:rsidRDefault="00242651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p w14:paraId="44C8E94F" w14:textId="77777777" w:rsidR="00242651" w:rsidRPr="00242651" w:rsidRDefault="00242651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</w:rPr>
      </w:pPr>
      <w:r w:rsidRPr="00242651">
        <w:rPr>
          <w:rFonts w:ascii="Times New Roman" w:hAnsi="Times New Roman"/>
          <w:b/>
        </w:rPr>
        <w:t>Modulo B</w:t>
      </w:r>
    </w:p>
    <w:p w14:paraId="6AAB5A68" w14:textId="77777777" w:rsidR="00242651" w:rsidRPr="00242651" w:rsidRDefault="00242651" w:rsidP="00242651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242651">
        <w:rPr>
          <w:rFonts w:ascii="Times New Roman" w:hAnsi="Times New Roman"/>
        </w:rPr>
        <w:t>Storia del pensiero linguistico (Ottocento e prima metà del Novecento)</w:t>
      </w:r>
    </w:p>
    <w:p w14:paraId="136C8C82" w14:textId="66EC986B" w:rsidR="00D50E96" w:rsidRDefault="00D50E96" w:rsidP="00242651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Le lingue indoeuropee (parte seconda)</w:t>
      </w:r>
    </w:p>
    <w:p w14:paraId="4AB83866" w14:textId="46F60FFC" w:rsidR="00242651" w:rsidRPr="00242651" w:rsidRDefault="009465BF" w:rsidP="00242651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A13D08">
        <w:rPr>
          <w:rFonts w:ascii="Times New Roman" w:hAnsi="Times New Roman"/>
        </w:rPr>
        <w:t>inguistica storica e linguistica cognitiva</w:t>
      </w:r>
    </w:p>
    <w:p w14:paraId="1578147A" w14:textId="77777777" w:rsidR="00242651" w:rsidRDefault="00242651" w:rsidP="00EF55BB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p w14:paraId="3AB65959" w14:textId="77777777" w:rsidR="00242651" w:rsidRDefault="00242651" w:rsidP="0024265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08E7AAF" w14:textId="77777777" w:rsidR="00242651" w:rsidRPr="00242651" w:rsidRDefault="00242651" w:rsidP="00242651">
      <w:pPr>
        <w:pStyle w:val="Testo1"/>
        <w:rPr>
          <w:sz w:val="20"/>
        </w:rPr>
      </w:pPr>
      <w:r w:rsidRPr="00242651">
        <w:rPr>
          <w:sz w:val="20"/>
        </w:rPr>
        <w:t>Appunti delle lezioni.</w:t>
      </w:r>
    </w:p>
    <w:p w14:paraId="75054CC2" w14:textId="542C51B0" w:rsidR="00242651" w:rsidRDefault="00A13D08" w:rsidP="00242651">
      <w:pPr>
        <w:pStyle w:val="Testo1"/>
        <w:spacing w:before="120"/>
        <w:rPr>
          <w:sz w:val="20"/>
        </w:rPr>
      </w:pPr>
      <w:r>
        <w:rPr>
          <w:sz w:val="20"/>
        </w:rPr>
        <w:t xml:space="preserve">Una </w:t>
      </w:r>
      <w:r w:rsidR="00242651" w:rsidRPr="00242651">
        <w:rPr>
          <w:sz w:val="20"/>
        </w:rPr>
        <w:t xml:space="preserve">bibliografia </w:t>
      </w:r>
      <w:r>
        <w:rPr>
          <w:sz w:val="20"/>
        </w:rPr>
        <w:t>integrativa</w:t>
      </w:r>
      <w:r w:rsidR="00242651" w:rsidRPr="00242651">
        <w:rPr>
          <w:sz w:val="20"/>
        </w:rPr>
        <w:t xml:space="preserve"> sarà indicata durante il corso.</w:t>
      </w:r>
    </w:p>
    <w:p w14:paraId="675EAFBA" w14:textId="77777777" w:rsidR="00242651" w:rsidRDefault="00242651" w:rsidP="0024265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8864B0" w14:textId="1390614D" w:rsidR="00242651" w:rsidRPr="008357B1" w:rsidRDefault="00242651" w:rsidP="00242651">
      <w:pPr>
        <w:pStyle w:val="Testo2"/>
        <w:rPr>
          <w:szCs w:val="18"/>
        </w:rPr>
      </w:pPr>
      <w:r w:rsidRPr="008357B1">
        <w:rPr>
          <w:szCs w:val="18"/>
        </w:rPr>
        <w:t>Lezioni frontali.</w:t>
      </w:r>
      <w:r w:rsidR="004F09CC" w:rsidRPr="008357B1">
        <w:rPr>
          <w:szCs w:val="18"/>
        </w:rPr>
        <w:t xml:space="preserve"> È previsto il coinvolgimento attivo degli studenti attraverso il commento di dati linguistici e</w:t>
      </w:r>
      <w:r w:rsidR="00A13D08">
        <w:rPr>
          <w:szCs w:val="18"/>
        </w:rPr>
        <w:t xml:space="preserve">d esercizi di </w:t>
      </w:r>
      <w:r w:rsidR="004F09CC" w:rsidRPr="008357B1">
        <w:rPr>
          <w:szCs w:val="18"/>
        </w:rPr>
        <w:t>applicazione del metodo comparativo-ricostruttivo</w:t>
      </w:r>
      <w:r w:rsidR="00031FE2" w:rsidRPr="008357B1">
        <w:rPr>
          <w:szCs w:val="18"/>
        </w:rPr>
        <w:t>.</w:t>
      </w:r>
    </w:p>
    <w:p w14:paraId="298B7FEB" w14:textId="77777777" w:rsidR="00242651" w:rsidRDefault="00242651" w:rsidP="0024265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4F58F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7B714E3" w14:textId="1503B41E" w:rsidR="00242651" w:rsidRPr="008357B1" w:rsidRDefault="00242651" w:rsidP="00E169A7">
      <w:pPr>
        <w:tabs>
          <w:tab w:val="clear" w:pos="284"/>
        </w:tabs>
        <w:spacing w:line="240" w:lineRule="auto"/>
        <w:ind w:firstLine="284"/>
        <w:rPr>
          <w:rFonts w:ascii="Times New Roman" w:hAnsi="Times New Roman"/>
          <w:sz w:val="18"/>
          <w:szCs w:val="18"/>
        </w:rPr>
      </w:pPr>
      <w:r w:rsidRPr="008357B1">
        <w:rPr>
          <w:rFonts w:ascii="Times New Roman" w:hAnsi="Times New Roman"/>
          <w:sz w:val="18"/>
          <w:szCs w:val="18"/>
        </w:rPr>
        <w:t>La verifica finale consisterà in un esame orale. Il colloquio sarà volto ad accertare l’acquisizione dei contenuti del corso e la capacità di applicare le nozioni apprese</w:t>
      </w:r>
      <w:r w:rsidR="00A6308F" w:rsidRPr="008357B1">
        <w:rPr>
          <w:rFonts w:ascii="Times New Roman" w:hAnsi="Times New Roman"/>
          <w:sz w:val="18"/>
          <w:szCs w:val="18"/>
        </w:rPr>
        <w:t>, in modo</w:t>
      </w:r>
      <w:r w:rsidRPr="008357B1">
        <w:rPr>
          <w:rFonts w:ascii="Times New Roman" w:hAnsi="Times New Roman"/>
          <w:sz w:val="18"/>
          <w:szCs w:val="18"/>
        </w:rPr>
        <w:t xml:space="preserve"> </w:t>
      </w:r>
      <w:r w:rsidR="00A6308F" w:rsidRPr="008357B1">
        <w:rPr>
          <w:rFonts w:ascii="Times New Roman" w:hAnsi="Times New Roman"/>
          <w:sz w:val="18"/>
          <w:szCs w:val="18"/>
        </w:rPr>
        <w:t xml:space="preserve">particolare </w:t>
      </w:r>
      <w:r w:rsidRPr="008357B1">
        <w:rPr>
          <w:rFonts w:ascii="Times New Roman" w:hAnsi="Times New Roman"/>
          <w:sz w:val="18"/>
          <w:szCs w:val="18"/>
        </w:rPr>
        <w:t xml:space="preserve">al commento dei </w:t>
      </w:r>
      <w:r w:rsidR="00A9506B">
        <w:rPr>
          <w:rFonts w:ascii="Times New Roman" w:hAnsi="Times New Roman"/>
          <w:sz w:val="18"/>
          <w:szCs w:val="18"/>
        </w:rPr>
        <w:t>fenomeni/</w:t>
      </w:r>
      <w:r w:rsidRPr="008357B1">
        <w:rPr>
          <w:rFonts w:ascii="Times New Roman" w:hAnsi="Times New Roman"/>
          <w:sz w:val="18"/>
          <w:szCs w:val="18"/>
        </w:rPr>
        <w:t xml:space="preserve">testi </w:t>
      </w:r>
      <w:r w:rsidR="00A6308F" w:rsidRPr="008357B1">
        <w:rPr>
          <w:rFonts w:ascii="Times New Roman" w:hAnsi="Times New Roman"/>
          <w:sz w:val="18"/>
          <w:szCs w:val="18"/>
        </w:rPr>
        <w:t>illustrati</w:t>
      </w:r>
      <w:r w:rsidRPr="008357B1">
        <w:rPr>
          <w:rFonts w:ascii="Times New Roman" w:hAnsi="Times New Roman"/>
          <w:sz w:val="18"/>
          <w:szCs w:val="18"/>
        </w:rPr>
        <w:t xml:space="preserve"> a lezione. </w:t>
      </w:r>
    </w:p>
    <w:p w14:paraId="75A94358" w14:textId="77777777" w:rsidR="00242651" w:rsidRPr="008357B1" w:rsidRDefault="00242651" w:rsidP="00E169A7">
      <w:pPr>
        <w:tabs>
          <w:tab w:val="clear" w:pos="284"/>
        </w:tabs>
        <w:spacing w:line="240" w:lineRule="auto"/>
        <w:ind w:firstLine="284"/>
        <w:rPr>
          <w:rFonts w:ascii="Times New Roman" w:hAnsi="Times New Roman"/>
          <w:sz w:val="18"/>
          <w:szCs w:val="18"/>
        </w:rPr>
      </w:pPr>
      <w:r w:rsidRPr="008357B1">
        <w:rPr>
          <w:rFonts w:ascii="Times New Roman" w:hAnsi="Times New Roman"/>
          <w:sz w:val="18"/>
          <w:szCs w:val="18"/>
        </w:rPr>
        <w:t>Verranno valutate la correttezza delle risposte (</w:t>
      </w:r>
      <w:r w:rsidR="00BD24E7" w:rsidRPr="008357B1">
        <w:rPr>
          <w:rFonts w:ascii="Times New Roman" w:hAnsi="Times New Roman"/>
          <w:sz w:val="18"/>
          <w:szCs w:val="18"/>
        </w:rPr>
        <w:t>5</w:t>
      </w:r>
      <w:r w:rsidRPr="008357B1">
        <w:rPr>
          <w:rFonts w:ascii="Times New Roman" w:hAnsi="Times New Roman"/>
          <w:sz w:val="18"/>
          <w:szCs w:val="18"/>
        </w:rPr>
        <w:t xml:space="preserve">0%), la capacità di argomentare adeguatamente affermazioni, </w:t>
      </w:r>
      <w:r w:rsidR="00BD24E7" w:rsidRPr="008357B1">
        <w:rPr>
          <w:rFonts w:ascii="Times New Roman" w:hAnsi="Times New Roman"/>
          <w:sz w:val="18"/>
          <w:szCs w:val="18"/>
        </w:rPr>
        <w:t xml:space="preserve">ipotesi </w:t>
      </w:r>
      <w:r w:rsidRPr="008357B1">
        <w:rPr>
          <w:rFonts w:ascii="Times New Roman" w:hAnsi="Times New Roman"/>
          <w:sz w:val="18"/>
          <w:szCs w:val="18"/>
        </w:rPr>
        <w:t xml:space="preserve">e </w:t>
      </w:r>
      <w:r w:rsidR="00BD24E7" w:rsidRPr="008357B1">
        <w:rPr>
          <w:rFonts w:ascii="Times New Roman" w:hAnsi="Times New Roman"/>
          <w:sz w:val="18"/>
          <w:szCs w:val="18"/>
        </w:rPr>
        <w:t>interpretazioni</w:t>
      </w:r>
      <w:r w:rsidRPr="008357B1">
        <w:rPr>
          <w:rFonts w:ascii="Times New Roman" w:hAnsi="Times New Roman"/>
          <w:sz w:val="18"/>
          <w:szCs w:val="18"/>
        </w:rPr>
        <w:t xml:space="preserve"> (</w:t>
      </w:r>
      <w:r w:rsidR="00BD24E7" w:rsidRPr="008357B1">
        <w:rPr>
          <w:rFonts w:ascii="Times New Roman" w:hAnsi="Times New Roman"/>
          <w:sz w:val="18"/>
          <w:szCs w:val="18"/>
        </w:rPr>
        <w:t>3</w:t>
      </w:r>
      <w:r w:rsidRPr="008357B1">
        <w:rPr>
          <w:rFonts w:ascii="Times New Roman" w:hAnsi="Times New Roman"/>
          <w:sz w:val="18"/>
          <w:szCs w:val="18"/>
        </w:rPr>
        <w:t>0%), la proprietà espressiva e la padronanza del lessico specifico (20%).</w:t>
      </w:r>
    </w:p>
    <w:p w14:paraId="798982F9" w14:textId="77777777" w:rsidR="00E169A7" w:rsidRDefault="00242651" w:rsidP="00E169A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F2946">
        <w:rPr>
          <w:b/>
          <w:i/>
          <w:sz w:val="18"/>
        </w:rPr>
        <w:t xml:space="preserve"> E PREREQUISITI</w:t>
      </w:r>
    </w:p>
    <w:p w14:paraId="2B727BFA" w14:textId="77777777" w:rsidR="00C6462E" w:rsidRPr="008357B1" w:rsidRDefault="00CF2946" w:rsidP="00E169A7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  <w:rPr>
          <w:sz w:val="18"/>
          <w:szCs w:val="18"/>
        </w:rPr>
      </w:pPr>
      <w:r w:rsidRPr="008357B1">
        <w:rPr>
          <w:rFonts w:ascii="Times New Roman" w:hAnsi="Times New Roman"/>
          <w:sz w:val="18"/>
          <w:szCs w:val="18"/>
        </w:rPr>
        <w:t xml:space="preserve">Dato il carattere introduttivo del corso, non è previsto il possesso di prerequisiti relativi ai contenuti. Si presuppone tuttavia che gli studenti nei </w:t>
      </w:r>
      <w:r w:rsidR="00C6462E" w:rsidRPr="008357B1">
        <w:rPr>
          <w:rFonts w:ascii="Times New Roman" w:hAnsi="Times New Roman"/>
          <w:sz w:val="18"/>
          <w:szCs w:val="18"/>
        </w:rPr>
        <w:t xml:space="preserve">precedenti anni di studio abbiano acquisito </w:t>
      </w:r>
      <w:r w:rsidR="00B24A6A" w:rsidRPr="008357B1">
        <w:rPr>
          <w:rFonts w:ascii="Times New Roman" w:hAnsi="Times New Roman"/>
          <w:sz w:val="18"/>
          <w:szCs w:val="18"/>
        </w:rPr>
        <w:t xml:space="preserve">una </w:t>
      </w:r>
      <w:r w:rsidR="00B24A6A" w:rsidRPr="008357B1">
        <w:rPr>
          <w:sz w:val="18"/>
          <w:szCs w:val="18"/>
        </w:rPr>
        <w:t xml:space="preserve">conoscenza di base delle </w:t>
      </w:r>
      <w:r w:rsidR="00DD3000" w:rsidRPr="008357B1">
        <w:rPr>
          <w:sz w:val="18"/>
          <w:szCs w:val="18"/>
        </w:rPr>
        <w:t xml:space="preserve">tradizionali </w:t>
      </w:r>
      <w:r w:rsidR="00B24A6A" w:rsidRPr="008357B1">
        <w:rPr>
          <w:sz w:val="18"/>
          <w:szCs w:val="18"/>
        </w:rPr>
        <w:t>modalità di descrizione metalinguistica della propria lingua nativa.</w:t>
      </w:r>
    </w:p>
    <w:p w14:paraId="620AE07D" w14:textId="56D49DA7" w:rsidR="00E169A7" w:rsidRPr="008357B1" w:rsidRDefault="00E169A7" w:rsidP="00E169A7">
      <w:pPr>
        <w:spacing w:before="240" w:after="120"/>
        <w:ind w:firstLine="284"/>
        <w:rPr>
          <w:rFonts w:ascii="Times New Roman" w:hAnsi="Times New Roman"/>
          <w:sz w:val="18"/>
          <w:szCs w:val="18"/>
        </w:rPr>
      </w:pPr>
      <w:r w:rsidRPr="008357B1">
        <w:rPr>
          <w:rFonts w:ascii="Times New Roman" w:hAnsi="Times New Roman"/>
          <w:sz w:val="18"/>
          <w:szCs w:val="18"/>
        </w:rPr>
        <w:t xml:space="preserve">Gli studenti che abbiano già sostenuto un esame di Glottologia sono tenuti a </w:t>
      </w:r>
      <w:r w:rsidR="00892018" w:rsidRPr="008357B1">
        <w:rPr>
          <w:rFonts w:ascii="Times New Roman" w:hAnsi="Times New Roman"/>
          <w:sz w:val="18"/>
          <w:szCs w:val="18"/>
        </w:rPr>
        <w:t>concordare il programma con la docente.</w:t>
      </w:r>
    </w:p>
    <w:p w14:paraId="5652FDDD" w14:textId="77777777" w:rsidR="00B70FE9" w:rsidRPr="008357B1" w:rsidRDefault="00B70FE9" w:rsidP="00B70FE9">
      <w:pPr>
        <w:pStyle w:val="Testo2"/>
        <w:spacing w:before="120"/>
        <w:rPr>
          <w:i/>
          <w:szCs w:val="18"/>
        </w:rPr>
      </w:pPr>
      <w:r w:rsidRPr="008357B1">
        <w:rPr>
          <w:i/>
          <w:szCs w:val="18"/>
        </w:rPr>
        <w:t>Orario e luogo di ricevimento</w:t>
      </w:r>
    </w:p>
    <w:p w14:paraId="48E1FB0D" w14:textId="2B2F4047" w:rsidR="00242651" w:rsidRPr="008357B1" w:rsidRDefault="009465BF" w:rsidP="00E169A7">
      <w:pPr>
        <w:pStyle w:val="Testo2"/>
        <w:rPr>
          <w:szCs w:val="18"/>
        </w:rPr>
      </w:pPr>
      <w:r w:rsidRPr="008357B1">
        <w:rPr>
          <w:szCs w:val="18"/>
        </w:rPr>
        <w:t>Orario e modalità di ricevimento saranno comunicati a lezione.</w:t>
      </w:r>
    </w:p>
    <w:p w14:paraId="2068ED8D" w14:textId="1A0984F7" w:rsidR="00242651" w:rsidRDefault="00242651" w:rsidP="00242651"/>
    <w:sectPr w:rsidR="002426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4CC0" w14:textId="77777777" w:rsidR="004E113A" w:rsidRDefault="004E113A" w:rsidP="004E113A">
      <w:pPr>
        <w:spacing w:line="240" w:lineRule="auto"/>
      </w:pPr>
      <w:r>
        <w:separator/>
      </w:r>
    </w:p>
  </w:endnote>
  <w:endnote w:type="continuationSeparator" w:id="0">
    <w:p w14:paraId="00989F01" w14:textId="77777777" w:rsidR="004E113A" w:rsidRDefault="004E113A" w:rsidP="004E1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64F8" w14:textId="77777777" w:rsidR="004E113A" w:rsidRDefault="004E11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0381" w14:textId="77777777" w:rsidR="004E113A" w:rsidRDefault="004E113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B9AA" w14:textId="77777777" w:rsidR="004E113A" w:rsidRDefault="004E11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D7EB" w14:textId="77777777" w:rsidR="004E113A" w:rsidRDefault="004E113A" w:rsidP="004E113A">
      <w:pPr>
        <w:spacing w:line="240" w:lineRule="auto"/>
      </w:pPr>
      <w:r>
        <w:separator/>
      </w:r>
    </w:p>
  </w:footnote>
  <w:footnote w:type="continuationSeparator" w:id="0">
    <w:p w14:paraId="414F36C6" w14:textId="77777777" w:rsidR="004E113A" w:rsidRDefault="004E113A" w:rsidP="004E11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7789" w14:textId="77777777" w:rsidR="004E113A" w:rsidRDefault="004E11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0AD4" w14:textId="77777777" w:rsidR="004E113A" w:rsidRDefault="004E113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83E6" w14:textId="77777777" w:rsidR="004E113A" w:rsidRDefault="004E11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409D"/>
    <w:multiLevelType w:val="hybridMultilevel"/>
    <w:tmpl w:val="1E32E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5C68"/>
    <w:multiLevelType w:val="hybridMultilevel"/>
    <w:tmpl w:val="A726F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458B8"/>
    <w:multiLevelType w:val="hybridMultilevel"/>
    <w:tmpl w:val="98905D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BD146E"/>
    <w:multiLevelType w:val="hybridMultilevel"/>
    <w:tmpl w:val="F6AEF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F1A90"/>
    <w:multiLevelType w:val="hybridMultilevel"/>
    <w:tmpl w:val="98905D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F6261C"/>
    <w:multiLevelType w:val="hybridMultilevel"/>
    <w:tmpl w:val="5310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926838">
    <w:abstractNumId w:val="4"/>
  </w:num>
  <w:num w:numId="2" w16cid:durableId="84957746">
    <w:abstractNumId w:val="2"/>
  </w:num>
  <w:num w:numId="3" w16cid:durableId="54202789">
    <w:abstractNumId w:val="1"/>
  </w:num>
  <w:num w:numId="4" w16cid:durableId="790781915">
    <w:abstractNumId w:val="0"/>
  </w:num>
  <w:num w:numId="5" w16cid:durableId="422917453">
    <w:abstractNumId w:val="5"/>
  </w:num>
  <w:num w:numId="6" w16cid:durableId="468475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651"/>
    <w:rsid w:val="000145AB"/>
    <w:rsid w:val="00031FE2"/>
    <w:rsid w:val="00076D8F"/>
    <w:rsid w:val="001412A3"/>
    <w:rsid w:val="00212537"/>
    <w:rsid w:val="00242651"/>
    <w:rsid w:val="002E509C"/>
    <w:rsid w:val="003202D5"/>
    <w:rsid w:val="00353634"/>
    <w:rsid w:val="00395F50"/>
    <w:rsid w:val="004E113A"/>
    <w:rsid w:val="004F09CC"/>
    <w:rsid w:val="004F58F4"/>
    <w:rsid w:val="00507E45"/>
    <w:rsid w:val="00622112"/>
    <w:rsid w:val="00702B8A"/>
    <w:rsid w:val="008357B1"/>
    <w:rsid w:val="00892018"/>
    <w:rsid w:val="008D74DE"/>
    <w:rsid w:val="00925006"/>
    <w:rsid w:val="009465BF"/>
    <w:rsid w:val="00953CC8"/>
    <w:rsid w:val="009C29C6"/>
    <w:rsid w:val="009D093B"/>
    <w:rsid w:val="009F5F89"/>
    <w:rsid w:val="00A13D08"/>
    <w:rsid w:val="00A6308F"/>
    <w:rsid w:val="00A9506B"/>
    <w:rsid w:val="00B24A6A"/>
    <w:rsid w:val="00B463DC"/>
    <w:rsid w:val="00B70FE9"/>
    <w:rsid w:val="00BD24E7"/>
    <w:rsid w:val="00C001BF"/>
    <w:rsid w:val="00C6462E"/>
    <w:rsid w:val="00C93660"/>
    <w:rsid w:val="00CF2946"/>
    <w:rsid w:val="00D25B01"/>
    <w:rsid w:val="00D50E96"/>
    <w:rsid w:val="00DA1004"/>
    <w:rsid w:val="00DD3000"/>
    <w:rsid w:val="00E169A7"/>
    <w:rsid w:val="00E64791"/>
    <w:rsid w:val="00EB1ED4"/>
    <w:rsid w:val="00EE0FE2"/>
    <w:rsid w:val="00EF55BB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90D00"/>
  <w15:chartTrackingRefBased/>
  <w15:docId w15:val="{A15DC2A6-7682-4551-BA3F-C63303CE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corsivo">
    <w:name w:val="Emphasis"/>
    <w:basedOn w:val="Carpredefinitoparagrafo"/>
    <w:uiPriority w:val="20"/>
    <w:qFormat/>
    <w:rsid w:val="00953CC8"/>
    <w:rPr>
      <w:i/>
      <w:iCs/>
    </w:rPr>
  </w:style>
  <w:style w:type="paragraph" w:styleId="Paragrafoelenco">
    <w:name w:val="List Paragraph"/>
    <w:basedOn w:val="Normale"/>
    <w:uiPriority w:val="34"/>
    <w:qFormat/>
    <w:rsid w:val="00EE0FE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113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13A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4E113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13A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391</Words>
  <Characters>2477</Characters>
  <Application>Microsoft Office Word</Application>
  <DocSecurity>4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Zucca Celina</cp:lastModifiedBy>
  <cp:revision>2</cp:revision>
  <cp:lastPrinted>2003-03-27T09:42:00Z</cp:lastPrinted>
  <dcterms:created xsi:type="dcterms:W3CDTF">2023-05-08T12:28:00Z</dcterms:created>
  <dcterms:modified xsi:type="dcterms:W3CDTF">2023-05-08T12:28:00Z</dcterms:modified>
</cp:coreProperties>
</file>