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1418" w:rsidRPr="007F22B1" w:rsidRDefault="00330C58">
      <w:pPr>
        <w:pStyle w:val="Titolo1"/>
        <w:rPr>
          <w:lang w:val="en-GB"/>
        </w:rPr>
      </w:pPr>
      <w:r w:rsidRPr="007F22B1">
        <w:rPr>
          <w:lang w:val="en-GB"/>
        </w:rPr>
        <w:t>Time series and analysis forecasting</w:t>
      </w:r>
    </w:p>
    <w:p w14:paraId="00000002" w14:textId="7C7BC52B" w:rsidR="00E71418" w:rsidRPr="007F22B1" w:rsidRDefault="00330C58">
      <w:pPr>
        <w:pStyle w:val="Titolo2"/>
        <w:rPr>
          <w:lang w:val="en-GB"/>
        </w:rPr>
      </w:pPr>
      <w:r w:rsidRPr="007F22B1">
        <w:rPr>
          <w:lang w:val="en-GB"/>
        </w:rPr>
        <w:t xml:space="preserve">Prof. </w:t>
      </w:r>
      <w:r w:rsidR="00A72899" w:rsidRPr="007F22B1">
        <w:rPr>
          <w:lang w:val="en-GB"/>
        </w:rPr>
        <w:t>Enrico Barbierato</w:t>
      </w:r>
    </w:p>
    <w:p w14:paraId="00000003" w14:textId="77777777" w:rsidR="00E71418" w:rsidRPr="007F22B1" w:rsidRDefault="00E71418">
      <w:pPr>
        <w:spacing w:after="120"/>
        <w:rPr>
          <w:b/>
          <w:i/>
          <w:sz w:val="18"/>
          <w:szCs w:val="18"/>
          <w:lang w:val="en-GB"/>
        </w:rPr>
      </w:pPr>
    </w:p>
    <w:p w14:paraId="00000004" w14:textId="77777777" w:rsidR="00E71418" w:rsidRPr="007F22B1" w:rsidRDefault="00330C58">
      <w:pPr>
        <w:spacing w:after="120"/>
        <w:rPr>
          <w:b/>
          <w:i/>
          <w:sz w:val="18"/>
          <w:szCs w:val="18"/>
          <w:lang w:val="en-GB"/>
        </w:rPr>
      </w:pPr>
      <w:r w:rsidRPr="007F22B1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00000005" w14:textId="3E5E54F0" w:rsidR="00E71418" w:rsidRPr="007F22B1" w:rsidRDefault="00330C58">
      <w:pPr>
        <w:spacing w:after="120"/>
        <w:rPr>
          <w:b/>
          <w:i/>
          <w:sz w:val="18"/>
          <w:szCs w:val="18"/>
          <w:lang w:val="en-GB"/>
        </w:rPr>
      </w:pPr>
      <w:r w:rsidRPr="007F22B1">
        <w:rPr>
          <w:lang w:val="en-GB"/>
        </w:rPr>
        <w:t>The Time Series Analysis and Forecasting course provides students with the fundamental knowledge to build and apply time series forecasting models in a variety of experimental data contexts using various statistical approaches.  At the end of the course</w:t>
      </w:r>
      <w:r w:rsidR="001128A0">
        <w:rPr>
          <w:lang w:val="en-GB"/>
        </w:rPr>
        <w:t>,</w:t>
      </w:r>
      <w:r w:rsidRPr="007F22B1">
        <w:rPr>
          <w:lang w:val="en-GB"/>
        </w:rPr>
        <w:t xml:space="preserve"> students should be able to choose an appropriate model for a given dataset and fit the model using appropriate software packages, as well as to compute and evaluate the model forecasts. </w:t>
      </w:r>
    </w:p>
    <w:p w14:paraId="00000006" w14:textId="0FF7E017" w:rsidR="00E71418" w:rsidRDefault="00330C58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COURSE CONTENT</w:t>
      </w:r>
    </w:p>
    <w:p w14:paraId="335C8F0C" w14:textId="5984C6E9" w:rsidR="0026427B" w:rsidRDefault="0026427B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PART ONE</w:t>
      </w:r>
    </w:p>
    <w:p w14:paraId="0000000D" w14:textId="2F4C1E03" w:rsidR="00E71418" w:rsidRDefault="0026427B" w:rsidP="0026427B">
      <w:pPr>
        <w:pStyle w:val="Paragrafoelenco"/>
        <w:numPr>
          <w:ilvl w:val="0"/>
          <w:numId w:val="3"/>
        </w:numPr>
      </w:pPr>
      <w:r w:rsidRPr="007F22B1">
        <w:rPr>
          <w:i/>
          <w:iCs/>
          <w:lang w:val="en-GB"/>
        </w:rPr>
        <w:t>Characteristics of Times Series</w:t>
      </w:r>
      <w:r w:rsidRPr="007F22B1">
        <w:rPr>
          <w:lang w:val="en-GB"/>
        </w:rPr>
        <w:t>: TS statistical models. Autoc</w:t>
      </w:r>
      <w:r w:rsidR="00EB168F" w:rsidRPr="007F22B1">
        <w:rPr>
          <w:lang w:val="en-GB"/>
        </w:rPr>
        <w:t>o</w:t>
      </w:r>
      <w:r w:rsidRPr="007F22B1">
        <w:rPr>
          <w:lang w:val="en-GB"/>
        </w:rPr>
        <w:t xml:space="preserve">rrelation and Cross-correlation. Stationary TS. </w:t>
      </w:r>
      <w:proofErr w:type="spellStart"/>
      <w:r>
        <w:t>Estimation</w:t>
      </w:r>
      <w:proofErr w:type="spellEnd"/>
      <w:r>
        <w:t xml:space="preserve"> of </w:t>
      </w:r>
      <w:proofErr w:type="spellStart"/>
      <w:r>
        <w:t>correlation</w:t>
      </w:r>
      <w:proofErr w:type="spellEnd"/>
    </w:p>
    <w:p w14:paraId="14FAD42C" w14:textId="1FFC4A51" w:rsidR="0026427B" w:rsidRDefault="0026427B" w:rsidP="0026427B">
      <w:pPr>
        <w:pStyle w:val="Paragrafoelenco"/>
        <w:numPr>
          <w:ilvl w:val="0"/>
          <w:numId w:val="3"/>
        </w:numPr>
      </w:pPr>
      <w:r w:rsidRPr="007F22B1">
        <w:rPr>
          <w:i/>
          <w:iCs/>
          <w:lang w:val="en-GB"/>
        </w:rPr>
        <w:t>TS regression and exploratory data analysis</w:t>
      </w:r>
      <w:r w:rsidR="001A2AD1" w:rsidRPr="007F22B1">
        <w:rPr>
          <w:lang w:val="en-GB"/>
        </w:rPr>
        <w:t>:</w:t>
      </w:r>
      <w:r w:rsidRPr="007F22B1">
        <w:rPr>
          <w:lang w:val="en-GB"/>
        </w:rPr>
        <w:t xml:space="preserve"> Cl</w:t>
      </w:r>
      <w:r w:rsidR="00EB168F" w:rsidRPr="007F22B1">
        <w:rPr>
          <w:lang w:val="en-GB"/>
        </w:rPr>
        <w:t>a</w:t>
      </w:r>
      <w:r w:rsidRPr="007F22B1">
        <w:rPr>
          <w:lang w:val="en-GB"/>
        </w:rPr>
        <w:t xml:space="preserve">ssical regression in TS context. </w:t>
      </w:r>
      <w:r>
        <w:t xml:space="preserve">EDA. </w:t>
      </w:r>
      <w:proofErr w:type="spellStart"/>
      <w:r>
        <w:t>Smoothing</w:t>
      </w:r>
      <w:proofErr w:type="spellEnd"/>
      <w:r>
        <w:t xml:space="preserve"> in the TS </w:t>
      </w:r>
      <w:proofErr w:type="spellStart"/>
      <w:r>
        <w:t>context</w:t>
      </w:r>
      <w:proofErr w:type="spellEnd"/>
    </w:p>
    <w:p w14:paraId="28B92E5E" w14:textId="1E05F3D8" w:rsidR="0026427B" w:rsidRDefault="0026427B" w:rsidP="0026427B">
      <w:pPr>
        <w:pStyle w:val="Paragrafoelenco"/>
        <w:numPr>
          <w:ilvl w:val="0"/>
          <w:numId w:val="3"/>
        </w:numPr>
      </w:pPr>
      <w:r w:rsidRPr="007F22B1">
        <w:rPr>
          <w:i/>
          <w:iCs/>
          <w:lang w:val="en-GB"/>
        </w:rPr>
        <w:t>ARIMA models</w:t>
      </w:r>
      <w:r w:rsidRPr="007F22B1">
        <w:rPr>
          <w:lang w:val="en-GB"/>
        </w:rPr>
        <w:t>: Autoregressive Moving Average Models. Difference Equations. Autoc</w:t>
      </w:r>
      <w:r w:rsidR="001A33FB" w:rsidRPr="007F22B1">
        <w:rPr>
          <w:lang w:val="en-GB"/>
        </w:rPr>
        <w:t>o</w:t>
      </w:r>
      <w:r w:rsidR="00EB168F" w:rsidRPr="007F22B1">
        <w:rPr>
          <w:lang w:val="en-GB"/>
        </w:rPr>
        <w:t>r</w:t>
      </w:r>
      <w:r w:rsidRPr="007F22B1">
        <w:rPr>
          <w:lang w:val="en-GB"/>
        </w:rPr>
        <w:t xml:space="preserve">relation and Partial </w:t>
      </w:r>
      <w:proofErr w:type="spellStart"/>
      <w:r w:rsidRPr="007F22B1">
        <w:rPr>
          <w:lang w:val="en-GB"/>
        </w:rPr>
        <w:t>autocorelation</w:t>
      </w:r>
      <w:proofErr w:type="spellEnd"/>
      <w:r w:rsidRPr="007F22B1">
        <w:rPr>
          <w:lang w:val="en-GB"/>
        </w:rPr>
        <w:t xml:space="preserve"> functions. Forecasting and Estimation. Integrated</w:t>
      </w:r>
      <w:r w:rsidR="001A33FB" w:rsidRPr="007F22B1">
        <w:rPr>
          <w:lang w:val="en-GB"/>
        </w:rPr>
        <w:t xml:space="preserve"> Models for Nonstationary Data. ARIMA models. </w:t>
      </w:r>
      <w:proofErr w:type="spellStart"/>
      <w:r w:rsidR="001A33FB">
        <w:t>Multiplicative</w:t>
      </w:r>
      <w:proofErr w:type="spellEnd"/>
      <w:r w:rsidR="001A33FB">
        <w:t xml:space="preserve"> </w:t>
      </w:r>
      <w:proofErr w:type="spellStart"/>
      <w:r w:rsidR="001A33FB">
        <w:t>Seasonal</w:t>
      </w:r>
      <w:proofErr w:type="spellEnd"/>
      <w:r w:rsidR="001A33FB">
        <w:t xml:space="preserve"> ARIMA models</w:t>
      </w:r>
    </w:p>
    <w:p w14:paraId="732867B2" w14:textId="3D834452" w:rsidR="001A33FB" w:rsidRPr="007F22B1" w:rsidRDefault="001A33FB" w:rsidP="0026427B">
      <w:pPr>
        <w:pStyle w:val="Paragrafoelenco"/>
        <w:numPr>
          <w:ilvl w:val="0"/>
          <w:numId w:val="3"/>
        </w:numPr>
        <w:rPr>
          <w:lang w:val="en-GB"/>
        </w:rPr>
      </w:pPr>
      <w:r w:rsidRPr="007F22B1">
        <w:rPr>
          <w:i/>
          <w:iCs/>
          <w:lang w:val="en-GB"/>
        </w:rPr>
        <w:t>Spectral Analysis and Filtering</w:t>
      </w:r>
      <w:r w:rsidRPr="007F22B1">
        <w:rPr>
          <w:lang w:val="en-GB"/>
        </w:rPr>
        <w:t xml:space="preserve">: Cyclical </w:t>
      </w:r>
      <w:proofErr w:type="spellStart"/>
      <w:r w:rsidRPr="007F22B1">
        <w:rPr>
          <w:lang w:val="en-GB"/>
        </w:rPr>
        <w:t>behavior</w:t>
      </w:r>
      <w:proofErr w:type="spellEnd"/>
      <w:r w:rsidRPr="007F22B1">
        <w:rPr>
          <w:lang w:val="en-GB"/>
        </w:rPr>
        <w:t xml:space="preserve"> and Periodicity. Spectral density. Periodogram and Discrete Fourier </w:t>
      </w:r>
      <w:proofErr w:type="spellStart"/>
      <w:r w:rsidRPr="007F22B1">
        <w:rPr>
          <w:lang w:val="en-GB"/>
        </w:rPr>
        <w:t>transorm</w:t>
      </w:r>
      <w:proofErr w:type="spellEnd"/>
      <w:r w:rsidRPr="007F22B1">
        <w:rPr>
          <w:lang w:val="en-GB"/>
        </w:rPr>
        <w:t>.</w:t>
      </w:r>
      <w:r w:rsidR="001A2AD1" w:rsidRPr="007F22B1">
        <w:rPr>
          <w:lang w:val="en-GB"/>
        </w:rPr>
        <w:t xml:space="preserve"> </w:t>
      </w:r>
      <w:r w:rsidRPr="007F22B1">
        <w:rPr>
          <w:lang w:val="en-GB"/>
        </w:rPr>
        <w:t xml:space="preserve">Non parametric spectral estimation. </w:t>
      </w:r>
    </w:p>
    <w:p w14:paraId="7150F4C1" w14:textId="77777777" w:rsidR="00EB168F" w:rsidRPr="007F22B1" w:rsidRDefault="00EB168F" w:rsidP="00EB168F">
      <w:pPr>
        <w:pStyle w:val="Paragrafoelenco"/>
        <w:rPr>
          <w:lang w:val="en-GB"/>
        </w:rPr>
      </w:pPr>
    </w:p>
    <w:p w14:paraId="3CB4D46B" w14:textId="49CA77E4" w:rsidR="001A33FB" w:rsidRDefault="001A33FB" w:rsidP="001A33FB">
      <w:pPr>
        <w:rPr>
          <w:b/>
          <w:i/>
          <w:sz w:val="18"/>
          <w:szCs w:val="18"/>
        </w:rPr>
      </w:pPr>
      <w:r w:rsidRPr="001A33FB">
        <w:rPr>
          <w:b/>
          <w:i/>
          <w:sz w:val="18"/>
          <w:szCs w:val="18"/>
        </w:rPr>
        <w:t>PART TWO</w:t>
      </w:r>
    </w:p>
    <w:p w14:paraId="77662F54" w14:textId="77777777" w:rsidR="00EB168F" w:rsidRDefault="00EB168F" w:rsidP="001A33FB">
      <w:pPr>
        <w:rPr>
          <w:b/>
          <w:i/>
          <w:sz w:val="18"/>
          <w:szCs w:val="18"/>
        </w:rPr>
      </w:pPr>
    </w:p>
    <w:p w14:paraId="758A8DA6" w14:textId="26E00DA1" w:rsidR="001A33FB" w:rsidRDefault="001A33FB" w:rsidP="001A33FB">
      <w:pPr>
        <w:pStyle w:val="Paragrafoelenco"/>
        <w:numPr>
          <w:ilvl w:val="0"/>
          <w:numId w:val="4"/>
        </w:numPr>
      </w:pPr>
      <w:r w:rsidRPr="007F22B1">
        <w:rPr>
          <w:i/>
          <w:iCs/>
          <w:lang w:val="en-GB"/>
        </w:rPr>
        <w:t xml:space="preserve">Recurrent Neural </w:t>
      </w:r>
      <w:r w:rsidR="00534D49" w:rsidRPr="007F22B1">
        <w:rPr>
          <w:i/>
          <w:iCs/>
          <w:lang w:val="en-GB"/>
        </w:rPr>
        <w:t>N</w:t>
      </w:r>
      <w:r w:rsidRPr="007F22B1">
        <w:rPr>
          <w:i/>
          <w:iCs/>
          <w:lang w:val="en-GB"/>
        </w:rPr>
        <w:t>etworks</w:t>
      </w:r>
      <w:r w:rsidRPr="007F22B1">
        <w:rPr>
          <w:lang w:val="en-GB"/>
        </w:rPr>
        <w:t xml:space="preserve">. Delay units and backpropagation trough time.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of </w:t>
      </w:r>
      <w:proofErr w:type="spellStart"/>
      <w:r>
        <w:t>RNNs</w:t>
      </w:r>
      <w:proofErr w:type="spellEnd"/>
    </w:p>
    <w:p w14:paraId="1C0CA064" w14:textId="2CBBD0E1" w:rsidR="001A33FB" w:rsidRDefault="00534D49" w:rsidP="001A33FB">
      <w:pPr>
        <w:pStyle w:val="Paragrafoelenco"/>
        <w:numPr>
          <w:ilvl w:val="0"/>
          <w:numId w:val="4"/>
        </w:numPr>
      </w:pPr>
      <w:r w:rsidRPr="007F22B1">
        <w:rPr>
          <w:i/>
          <w:iCs/>
          <w:lang w:val="en-GB"/>
        </w:rPr>
        <w:t>Long Short-Tern Memory recurrent neural networks</w:t>
      </w:r>
      <w:r w:rsidRPr="007F22B1">
        <w:rPr>
          <w:lang w:val="en-GB"/>
        </w:rPr>
        <w:t xml:space="preserve">: LSTM paradigm.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14:paraId="7A41F04F" w14:textId="21C122B3" w:rsidR="00534D49" w:rsidRDefault="00534D49" w:rsidP="001A33FB">
      <w:pPr>
        <w:pStyle w:val="Paragrafoelenco"/>
        <w:numPr>
          <w:ilvl w:val="0"/>
          <w:numId w:val="4"/>
        </w:numPr>
      </w:pPr>
      <w:r w:rsidRPr="007F22B1">
        <w:rPr>
          <w:i/>
          <w:iCs/>
          <w:lang w:val="en-GB"/>
        </w:rPr>
        <w:t>Gated Recurrent Unit NN</w:t>
      </w:r>
      <w:r w:rsidR="00AE6424" w:rsidRPr="007F22B1">
        <w:rPr>
          <w:i/>
          <w:iCs/>
          <w:lang w:val="en-GB"/>
        </w:rPr>
        <w:t>s</w:t>
      </w:r>
      <w:r w:rsidR="00AE6424" w:rsidRPr="007F22B1">
        <w:rPr>
          <w:lang w:val="en-GB"/>
        </w:rPr>
        <w:t xml:space="preserve">. Reset and Update Gate. </w:t>
      </w:r>
      <w:proofErr w:type="spellStart"/>
      <w:r w:rsidR="00AE6424">
        <w:t>Examples</w:t>
      </w:r>
      <w:proofErr w:type="spellEnd"/>
    </w:p>
    <w:p w14:paraId="62AB192E" w14:textId="22446DC9" w:rsidR="00AE6424" w:rsidRPr="007F22B1" w:rsidRDefault="00AE6424" w:rsidP="001A33FB">
      <w:pPr>
        <w:pStyle w:val="Paragrafoelenco"/>
        <w:numPr>
          <w:ilvl w:val="0"/>
          <w:numId w:val="4"/>
        </w:numPr>
        <w:rPr>
          <w:lang w:val="en-GB"/>
        </w:rPr>
      </w:pPr>
      <w:r w:rsidRPr="007F22B1">
        <w:rPr>
          <w:i/>
          <w:iCs/>
          <w:lang w:val="en-GB"/>
        </w:rPr>
        <w:t>Elman NNs</w:t>
      </w:r>
      <w:r w:rsidRPr="007F22B1">
        <w:rPr>
          <w:lang w:val="en-GB"/>
        </w:rPr>
        <w:t>: Role of memory, Practical applications</w:t>
      </w:r>
    </w:p>
    <w:p w14:paraId="3634783C" w14:textId="66CAB9A6" w:rsidR="00AE6424" w:rsidRPr="001A33FB" w:rsidRDefault="00AE6424" w:rsidP="001A33FB">
      <w:pPr>
        <w:pStyle w:val="Paragrafoelenco"/>
        <w:numPr>
          <w:ilvl w:val="0"/>
          <w:numId w:val="4"/>
        </w:numPr>
      </w:pPr>
      <w:r w:rsidRPr="001A2AD1">
        <w:rPr>
          <w:i/>
          <w:iCs/>
        </w:rPr>
        <w:t xml:space="preserve">Jordan </w:t>
      </w:r>
      <w:proofErr w:type="spellStart"/>
      <w:r w:rsidRPr="001A2AD1">
        <w:rPr>
          <w:i/>
          <w:iCs/>
        </w:rPr>
        <w:t>NNs</w:t>
      </w:r>
      <w:proofErr w:type="spellEnd"/>
      <w:r>
        <w:t xml:space="preserve">: </w:t>
      </w:r>
      <w:proofErr w:type="spellStart"/>
      <w:r>
        <w:t>Practical</w:t>
      </w:r>
      <w:proofErr w:type="spellEnd"/>
      <w:r>
        <w:t xml:space="preserve"> Applications.</w:t>
      </w:r>
    </w:p>
    <w:p w14:paraId="615E167A" w14:textId="77777777" w:rsidR="001A33FB" w:rsidRDefault="001A33FB" w:rsidP="001A33FB"/>
    <w:p w14:paraId="00D140D6" w14:textId="77777777" w:rsidR="00B07F95" w:rsidRPr="00B07F95" w:rsidRDefault="00B07F95" w:rsidP="00B07F95">
      <w:pPr>
        <w:spacing w:before="240" w:after="120"/>
        <w:rPr>
          <w:b/>
          <w:i/>
          <w:sz w:val="18"/>
          <w:szCs w:val="18"/>
          <w:lang w:val="en-US"/>
        </w:rPr>
      </w:pPr>
      <w:r w:rsidRPr="00B07F95">
        <w:rPr>
          <w:b/>
          <w:i/>
          <w:sz w:val="18"/>
          <w:szCs w:val="18"/>
          <w:lang w:val="en-US"/>
        </w:rPr>
        <w:lastRenderedPageBreak/>
        <w:t>READING LIST</w:t>
      </w:r>
    </w:p>
    <w:p w14:paraId="7C4440F7" w14:textId="08F8FA9A" w:rsidR="00AE6424" w:rsidRPr="007F22B1" w:rsidRDefault="00AE6424">
      <w:pPr>
        <w:spacing w:before="240" w:after="120"/>
        <w:rPr>
          <w:bCs/>
          <w:iCs/>
          <w:sz w:val="18"/>
          <w:szCs w:val="18"/>
          <w:lang w:val="en-GB"/>
        </w:rPr>
      </w:pPr>
      <w:r w:rsidRPr="007F22B1">
        <w:rPr>
          <w:bCs/>
          <w:iCs/>
          <w:sz w:val="18"/>
          <w:szCs w:val="18"/>
          <w:lang w:val="en-GB"/>
        </w:rPr>
        <w:t>Slides provided by the lecturer.</w:t>
      </w:r>
    </w:p>
    <w:p w14:paraId="00000013" w14:textId="77777777" w:rsidR="00E71418" w:rsidRPr="007F22B1" w:rsidRDefault="00E71418">
      <w:pPr>
        <w:rPr>
          <w:sz w:val="18"/>
          <w:szCs w:val="18"/>
          <w:highlight w:val="yellow"/>
          <w:lang w:val="en-GB"/>
        </w:rPr>
      </w:pPr>
    </w:p>
    <w:p w14:paraId="00000014" w14:textId="77777777" w:rsidR="00E71418" w:rsidRPr="007F22B1" w:rsidRDefault="00330C58">
      <w:pPr>
        <w:rPr>
          <w:b/>
          <w:i/>
          <w:sz w:val="18"/>
          <w:szCs w:val="18"/>
          <w:lang w:val="en-GB"/>
        </w:rPr>
      </w:pPr>
      <w:r w:rsidRPr="007F22B1">
        <w:rPr>
          <w:b/>
          <w:i/>
          <w:sz w:val="18"/>
          <w:szCs w:val="18"/>
          <w:lang w:val="en-GB"/>
        </w:rPr>
        <w:t>TEACHING METHOD</w:t>
      </w:r>
    </w:p>
    <w:p w14:paraId="00000015" w14:textId="77777777" w:rsidR="00E71418" w:rsidRPr="007F22B1" w:rsidRDefault="00E71418">
      <w:pPr>
        <w:rPr>
          <w:b/>
          <w:i/>
          <w:sz w:val="18"/>
          <w:szCs w:val="18"/>
          <w:lang w:val="en-GB"/>
        </w:rPr>
      </w:pPr>
    </w:p>
    <w:p w14:paraId="00000016" w14:textId="7F3BE1F7" w:rsidR="00E71418" w:rsidRPr="007F22B1" w:rsidRDefault="00330C58">
      <w:pPr>
        <w:ind w:firstLine="284"/>
        <w:rPr>
          <w:sz w:val="18"/>
          <w:szCs w:val="18"/>
          <w:lang w:val="en-GB"/>
        </w:rPr>
      </w:pPr>
      <w:r w:rsidRPr="007F22B1">
        <w:rPr>
          <w:sz w:val="18"/>
          <w:szCs w:val="18"/>
          <w:lang w:val="en-GB"/>
        </w:rPr>
        <w:t xml:space="preserve">The course will include lectures and class exercises based on traditional teaching and </w:t>
      </w:r>
      <w:r w:rsidR="00D6698B">
        <w:rPr>
          <w:sz w:val="18"/>
          <w:szCs w:val="18"/>
          <w:lang w:val="en-GB"/>
        </w:rPr>
        <w:t>teach-by-example</w:t>
      </w:r>
      <w:r w:rsidRPr="007F22B1">
        <w:rPr>
          <w:sz w:val="18"/>
          <w:szCs w:val="18"/>
          <w:lang w:val="en-GB"/>
        </w:rPr>
        <w:t xml:space="preserve"> principles. It is strongly advised to attend lectures for working on case studies and examples, and for revising materials. </w:t>
      </w:r>
    </w:p>
    <w:p w14:paraId="00000017" w14:textId="77777777" w:rsidR="00E71418" w:rsidRPr="007F22B1" w:rsidRDefault="00330C58">
      <w:pPr>
        <w:ind w:firstLine="284"/>
        <w:rPr>
          <w:sz w:val="18"/>
          <w:szCs w:val="18"/>
          <w:lang w:val="en-GB"/>
        </w:rPr>
      </w:pPr>
      <w:r w:rsidRPr="007F22B1">
        <w:rPr>
          <w:sz w:val="18"/>
          <w:szCs w:val="18"/>
          <w:lang w:val="en-GB"/>
        </w:rPr>
        <w:t xml:space="preserve">The course also involves lectures and exercise sessions using the integrated development environment (PyCharm, Jupiter, RStudio, </w:t>
      </w:r>
      <w:proofErr w:type="spellStart"/>
      <w:r w:rsidRPr="007F22B1">
        <w:rPr>
          <w:sz w:val="18"/>
          <w:szCs w:val="18"/>
          <w:lang w:val="en-GB"/>
        </w:rPr>
        <w:t>Tensorflow</w:t>
      </w:r>
      <w:proofErr w:type="spellEnd"/>
      <w:r w:rsidRPr="007F22B1">
        <w:rPr>
          <w:sz w:val="18"/>
          <w:szCs w:val="18"/>
          <w:lang w:val="en-GB"/>
        </w:rPr>
        <w:t>). Active participation, and ongoing personal study are required.</w:t>
      </w:r>
    </w:p>
    <w:p w14:paraId="00000018" w14:textId="77777777" w:rsidR="00E71418" w:rsidRPr="007F22B1" w:rsidRDefault="00E71418">
      <w:pPr>
        <w:rPr>
          <w:b/>
          <w:i/>
          <w:sz w:val="18"/>
          <w:szCs w:val="18"/>
          <w:lang w:val="en-GB"/>
        </w:rPr>
      </w:pPr>
    </w:p>
    <w:p w14:paraId="00000019" w14:textId="77777777" w:rsidR="00E71418" w:rsidRPr="007F22B1" w:rsidRDefault="00330C5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b/>
          <w:i/>
          <w:color w:val="000000"/>
          <w:sz w:val="18"/>
          <w:szCs w:val="18"/>
          <w:lang w:val="en-GB"/>
        </w:rPr>
      </w:pPr>
      <w:r w:rsidRPr="007F22B1">
        <w:rPr>
          <w:b/>
          <w:i/>
          <w:color w:val="000000"/>
          <w:sz w:val="18"/>
          <w:szCs w:val="18"/>
          <w:lang w:val="en-GB"/>
        </w:rPr>
        <w:t>ASSESSMENT METHOD AND CRITERIA</w:t>
      </w:r>
    </w:p>
    <w:p w14:paraId="0000001A" w14:textId="77777777" w:rsidR="00E71418" w:rsidRPr="007F22B1" w:rsidRDefault="00E7141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b/>
          <w:i/>
          <w:color w:val="000000"/>
          <w:sz w:val="18"/>
          <w:szCs w:val="18"/>
          <w:lang w:val="en-GB"/>
        </w:rPr>
      </w:pPr>
    </w:p>
    <w:p w14:paraId="1FDF631A" w14:textId="77777777" w:rsidR="00252C09" w:rsidRPr="00785DE3" w:rsidRDefault="00252C09" w:rsidP="00252C09">
      <w:pPr>
        <w:pStyle w:val="Testo2"/>
        <w:rPr>
          <w:lang w:val="en-US"/>
        </w:rPr>
      </w:pPr>
      <w:r>
        <w:rPr>
          <w:lang w:val="en-US"/>
        </w:rPr>
        <w:t>The exam consists of the following weighted parts:</w:t>
      </w:r>
    </w:p>
    <w:p w14:paraId="2FE8602D" w14:textId="77777777" w:rsidR="00252C09" w:rsidRDefault="00252C09" w:rsidP="00252C09">
      <w:pPr>
        <w:pStyle w:val="Testo2"/>
        <w:rPr>
          <w:lang w:val="en-US"/>
        </w:rPr>
      </w:pPr>
    </w:p>
    <w:p w14:paraId="7F68B3DA" w14:textId="3758B638" w:rsidR="00252C09" w:rsidRPr="00785DE3" w:rsidRDefault="00252C09" w:rsidP="00252C09">
      <w:pPr>
        <w:pStyle w:val="Testo2"/>
        <w:numPr>
          <w:ilvl w:val="0"/>
          <w:numId w:val="5"/>
        </w:numPr>
        <w:rPr>
          <w:lang w:val="en-US"/>
        </w:rPr>
      </w:pPr>
      <w:r>
        <w:rPr>
          <w:lang w:val="en-US"/>
        </w:rPr>
        <w:t>6</w:t>
      </w:r>
      <w:r w:rsidRPr="00785DE3">
        <w:rPr>
          <w:lang w:val="en-US"/>
        </w:rPr>
        <w:t xml:space="preserve">0% </w:t>
      </w:r>
      <w:r>
        <w:rPr>
          <w:lang w:val="en-US"/>
        </w:rPr>
        <w:t>Written test</w:t>
      </w:r>
      <w:r w:rsidRPr="00785DE3">
        <w:rPr>
          <w:lang w:val="en-US"/>
        </w:rPr>
        <w:t>, including open</w:t>
      </w:r>
      <w:r>
        <w:rPr>
          <w:lang w:val="en-US"/>
        </w:rPr>
        <w:t xml:space="preserve"> or multiple choice</w:t>
      </w:r>
      <w:r w:rsidRPr="00785DE3">
        <w:rPr>
          <w:lang w:val="en-US"/>
        </w:rPr>
        <w:t xml:space="preserve"> questions</w:t>
      </w:r>
      <w:r>
        <w:rPr>
          <w:lang w:val="en-US"/>
        </w:rPr>
        <w:t>, manual exercises</w:t>
      </w:r>
      <w:r w:rsidR="00D6698B">
        <w:rPr>
          <w:lang w:val="en-US"/>
        </w:rPr>
        <w:t>,</w:t>
      </w:r>
      <w:r w:rsidRPr="00785DE3">
        <w:rPr>
          <w:lang w:val="en-US"/>
        </w:rPr>
        <w:t xml:space="preserve"> and </w:t>
      </w:r>
      <w:r>
        <w:rPr>
          <w:lang w:val="en-US"/>
        </w:rPr>
        <w:t>Python/R coding</w:t>
      </w:r>
      <w:r w:rsidRPr="00785DE3">
        <w:rPr>
          <w:lang w:val="en-US"/>
        </w:rPr>
        <w:t xml:space="preserve">; </w:t>
      </w:r>
    </w:p>
    <w:p w14:paraId="6EC8B026" w14:textId="77777777" w:rsidR="00252C09" w:rsidRPr="00785DE3" w:rsidRDefault="00252C09" w:rsidP="00252C09">
      <w:pPr>
        <w:pStyle w:val="Testo2"/>
        <w:numPr>
          <w:ilvl w:val="0"/>
          <w:numId w:val="5"/>
        </w:numPr>
        <w:rPr>
          <w:lang w:val="en-US"/>
        </w:rPr>
      </w:pPr>
      <w:r>
        <w:rPr>
          <w:lang w:val="en-US"/>
        </w:rPr>
        <w:t>30</w:t>
      </w:r>
      <w:r w:rsidRPr="00785DE3">
        <w:rPr>
          <w:lang w:val="en-US"/>
        </w:rPr>
        <w:t xml:space="preserve">% Individual </w:t>
      </w:r>
      <w:r>
        <w:rPr>
          <w:lang w:val="en-US"/>
        </w:rPr>
        <w:t xml:space="preserve">small </w:t>
      </w:r>
      <w:r w:rsidRPr="00785DE3">
        <w:rPr>
          <w:lang w:val="en-US"/>
        </w:rPr>
        <w:t>project</w:t>
      </w:r>
    </w:p>
    <w:p w14:paraId="241A88AF" w14:textId="3C72D8B6" w:rsidR="00252C09" w:rsidRPr="00785DE3" w:rsidRDefault="00252C09" w:rsidP="00252C09">
      <w:pPr>
        <w:pStyle w:val="Testo2"/>
        <w:numPr>
          <w:ilvl w:val="0"/>
          <w:numId w:val="5"/>
        </w:numPr>
        <w:rPr>
          <w:b/>
          <w:bCs/>
          <w:lang w:val="en-US"/>
        </w:rPr>
      </w:pPr>
      <w:r>
        <w:rPr>
          <w:lang w:val="en-US"/>
        </w:rPr>
        <w:t>10</w:t>
      </w:r>
      <w:r w:rsidRPr="00785DE3">
        <w:rPr>
          <w:lang w:val="en-US"/>
        </w:rPr>
        <w:t>% Discussion of a paper from the scientific literature</w:t>
      </w:r>
      <w:r>
        <w:rPr>
          <w:lang w:val="en-US"/>
        </w:rPr>
        <w:t xml:space="preserve"> in the area of </w:t>
      </w:r>
      <w:r w:rsidR="00054AF5">
        <w:rPr>
          <w:lang w:val="en-US"/>
        </w:rPr>
        <w:t>Time Series</w:t>
      </w:r>
      <w:r w:rsidRPr="00785DE3">
        <w:rPr>
          <w:lang w:val="en-US"/>
        </w:rPr>
        <w:t>.</w:t>
      </w:r>
    </w:p>
    <w:p w14:paraId="28FA6430" w14:textId="77777777" w:rsidR="00252C09" w:rsidRPr="00042210" w:rsidRDefault="00252C09" w:rsidP="00252C09">
      <w:pPr>
        <w:pStyle w:val="Testo2"/>
        <w:rPr>
          <w:lang w:val="en-US"/>
        </w:rPr>
      </w:pPr>
    </w:p>
    <w:p w14:paraId="0000001E" w14:textId="77777777" w:rsidR="00E71418" w:rsidRPr="00252C09" w:rsidRDefault="00E7141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color w:val="000000"/>
          <w:sz w:val="18"/>
          <w:szCs w:val="18"/>
          <w:u w:val="single"/>
          <w:lang w:val="en-US"/>
        </w:rPr>
      </w:pPr>
    </w:p>
    <w:p w14:paraId="4534595B" w14:textId="77777777" w:rsidR="00B07F95" w:rsidRPr="00B07F95" w:rsidRDefault="00B07F95" w:rsidP="00B07F9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b/>
          <w:i/>
          <w:color w:val="000000"/>
          <w:sz w:val="18"/>
          <w:szCs w:val="18"/>
          <w:lang w:val="en-GB"/>
        </w:rPr>
      </w:pPr>
      <w:r w:rsidRPr="00B07F95">
        <w:rPr>
          <w:b/>
          <w:i/>
          <w:color w:val="000000"/>
          <w:sz w:val="18"/>
          <w:szCs w:val="18"/>
          <w:lang w:val="en-GB"/>
        </w:rPr>
        <w:t>NOTES AND PREREQUISITES</w:t>
      </w:r>
    </w:p>
    <w:p w14:paraId="073C53DF" w14:textId="77777777" w:rsidR="00A71676" w:rsidRDefault="00A7167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bCs/>
          <w:iCs/>
          <w:color w:val="000000"/>
          <w:sz w:val="18"/>
          <w:szCs w:val="18"/>
          <w:lang w:val="en-GB"/>
        </w:rPr>
      </w:pPr>
    </w:p>
    <w:p w14:paraId="0000001F" w14:textId="6A0B59BD" w:rsidR="00E71418" w:rsidRDefault="00D6698B" w:rsidP="00A71676">
      <w:pPr>
        <w:ind w:firstLine="284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It s</w:t>
      </w:r>
      <w:proofErr w:type="spellEnd"/>
      <w:r>
        <w:rPr>
          <w:sz w:val="18"/>
          <w:szCs w:val="18"/>
          <w:lang w:val="en-GB"/>
        </w:rPr>
        <w:t xml:space="preserve"> strongly recommended to take the following exams:</w:t>
      </w:r>
    </w:p>
    <w:p w14:paraId="239376A3" w14:textId="641DA332" w:rsidR="00D6698B" w:rsidRDefault="00D6698B" w:rsidP="00D6698B">
      <w:pPr>
        <w:pStyle w:val="Paragrafoelenco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Probability and Statistics</w:t>
      </w:r>
    </w:p>
    <w:p w14:paraId="10BDE3CC" w14:textId="59AD7FBB" w:rsidR="00D6698B" w:rsidRPr="00D6698B" w:rsidRDefault="00D6698B" w:rsidP="00D6698B">
      <w:pPr>
        <w:pStyle w:val="Paragrafoelenco"/>
        <w:numPr>
          <w:ilvl w:val="0"/>
          <w:numId w:val="6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IT Coding for Data Science</w:t>
      </w:r>
    </w:p>
    <w:sectPr w:rsidR="00D6698B" w:rsidRPr="00D6698B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C97"/>
    <w:multiLevelType w:val="hybridMultilevel"/>
    <w:tmpl w:val="9798199A"/>
    <w:lvl w:ilvl="0" w:tplc="5C441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75F7"/>
    <w:multiLevelType w:val="hybridMultilevel"/>
    <w:tmpl w:val="54A0FDD8"/>
    <w:lvl w:ilvl="0" w:tplc="9F48FED2">
      <w:numFmt w:val="bullet"/>
      <w:lvlText w:val="-"/>
      <w:lvlJc w:val="left"/>
      <w:pPr>
        <w:ind w:left="644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8024C2"/>
    <w:multiLevelType w:val="multilevel"/>
    <w:tmpl w:val="CFF81B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A86DDE"/>
    <w:multiLevelType w:val="hybridMultilevel"/>
    <w:tmpl w:val="7C0AEAC0"/>
    <w:lvl w:ilvl="0" w:tplc="5C441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37617"/>
    <w:multiLevelType w:val="hybridMultilevel"/>
    <w:tmpl w:val="68202E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3A763E"/>
    <w:multiLevelType w:val="multilevel"/>
    <w:tmpl w:val="E54E8E86"/>
    <w:lvl w:ilvl="0">
      <w:start w:val="1"/>
      <w:numFmt w:val="bullet"/>
      <w:lvlText w:val="●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91467418">
    <w:abstractNumId w:val="2"/>
  </w:num>
  <w:num w:numId="2" w16cid:durableId="257763418">
    <w:abstractNumId w:val="5"/>
  </w:num>
  <w:num w:numId="3" w16cid:durableId="528951075">
    <w:abstractNumId w:val="0"/>
  </w:num>
  <w:num w:numId="4" w16cid:durableId="1531601771">
    <w:abstractNumId w:val="3"/>
  </w:num>
  <w:num w:numId="5" w16cid:durableId="985862124">
    <w:abstractNumId w:val="4"/>
  </w:num>
  <w:num w:numId="6" w16cid:durableId="29440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18"/>
    <w:rsid w:val="00054AF5"/>
    <w:rsid w:val="000E28E0"/>
    <w:rsid w:val="001128A0"/>
    <w:rsid w:val="001A2AD1"/>
    <w:rsid w:val="001A33FB"/>
    <w:rsid w:val="00252C09"/>
    <w:rsid w:val="0026427B"/>
    <w:rsid w:val="00330C58"/>
    <w:rsid w:val="00534D49"/>
    <w:rsid w:val="007244C1"/>
    <w:rsid w:val="007F22B1"/>
    <w:rsid w:val="00A61ABB"/>
    <w:rsid w:val="00A71676"/>
    <w:rsid w:val="00A72899"/>
    <w:rsid w:val="00AE6424"/>
    <w:rsid w:val="00B07F95"/>
    <w:rsid w:val="00BE5CA1"/>
    <w:rsid w:val="00D6698B"/>
    <w:rsid w:val="00D67E9E"/>
    <w:rsid w:val="00E71418"/>
    <w:rsid w:val="00EB168F"/>
    <w:rsid w:val="00E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5BBA"/>
  <w15:docId w15:val="{ACF6198B-4D9D-44C0-BE15-74D350C4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en-US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</w:pPr>
    <w:rPr>
      <w:lang w:val="it-IT"/>
    </w:rPr>
  </w:style>
  <w:style w:type="paragraph" w:styleId="Titolo1">
    <w:name w:val="heading 1"/>
    <w:next w:val="Titolo2"/>
    <w:uiPriority w:val="9"/>
    <w:qFormat/>
    <w:pPr>
      <w:spacing w:before="480" w:line="240" w:lineRule="exact"/>
      <w:outlineLvl w:val="0"/>
    </w:pPr>
    <w:rPr>
      <w:b/>
      <w:noProof/>
      <w:lang w:val="it-IT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outlineLvl w:val="1"/>
    </w:pPr>
    <w:rPr>
      <w:smallCaps/>
      <w:noProof/>
      <w:sz w:val="18"/>
      <w:lang w:val="it-IT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i/>
      <w:caps/>
      <w:noProof/>
      <w:sz w:val="18"/>
      <w:lang w:val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sto1">
    <w:name w:val="Testo 1"/>
    <w:pPr>
      <w:spacing w:line="220" w:lineRule="exact"/>
      <w:ind w:left="284" w:hanging="284"/>
    </w:pPr>
    <w:rPr>
      <w:noProof/>
      <w:sz w:val="18"/>
      <w:lang w:val="it-IT"/>
    </w:rPr>
  </w:style>
  <w:style w:type="paragraph" w:customStyle="1" w:styleId="Testo2">
    <w:name w:val="Testo 2"/>
    <w:pPr>
      <w:spacing w:line="220" w:lineRule="exact"/>
      <w:ind w:firstLine="284"/>
    </w:pPr>
    <w:rPr>
      <w:noProof/>
      <w:sz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6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9Ol7ul73hEBpRWHa1Kl0s6UiVg==">AMUW2mWCV6WVcSCb0mPYxwahRU/hW/BukgMUyYTMfaAg2T55F3PM3QmYMk0SUWourbxMyh3h/vC/6TIHIrjypKl9cTYl4bTM6OSHZCKrkYi67CQGyr6AWfo=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dcterms:created xsi:type="dcterms:W3CDTF">2023-05-30T13:19:00Z</dcterms:created>
  <dcterms:modified xsi:type="dcterms:W3CDTF">2023-05-30T13:19:00Z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a2a74d1d22e58cbff0ebffabefc76aad955874815f7ccde4a16439a5fbc510f9</vt:lpwstr>
  </property>
</Properties>
</file>