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95D5" w14:textId="25C6E069" w:rsidR="009D546F" w:rsidRDefault="009D546F" w:rsidP="009D546F">
      <w:pPr>
        <w:pStyle w:val="Titolo2"/>
        <w:spacing w:line="240" w:lineRule="auto"/>
        <w:jc w:val="both"/>
        <w:rPr>
          <w:rFonts w:ascii="Times New Roman" w:hAnsi="Times New Roman"/>
          <w:b/>
          <w:smallCaps w:val="0"/>
          <w:noProof w:val="0"/>
          <w:sz w:val="20"/>
          <w:lang w:val="en-GB"/>
        </w:rPr>
      </w:pPr>
      <w:r w:rsidRPr="00C32566">
        <w:rPr>
          <w:rFonts w:ascii="Times New Roman" w:hAnsi="Times New Roman"/>
          <w:b/>
          <w:smallCaps w:val="0"/>
          <w:noProof w:val="0"/>
          <w:sz w:val="20"/>
          <w:lang w:val="en-GB"/>
        </w:rPr>
        <w:t xml:space="preserve">History and </w:t>
      </w:r>
      <w:r w:rsidR="00266A5B">
        <w:rPr>
          <w:rFonts w:ascii="Times New Roman" w:hAnsi="Times New Roman"/>
          <w:b/>
          <w:smallCaps w:val="0"/>
          <w:noProof w:val="0"/>
          <w:sz w:val="20"/>
          <w:lang w:val="en-GB"/>
        </w:rPr>
        <w:t>I</w:t>
      </w:r>
      <w:r w:rsidRPr="00C32566">
        <w:rPr>
          <w:rFonts w:ascii="Times New Roman" w:hAnsi="Times New Roman"/>
          <w:b/>
          <w:smallCaps w:val="0"/>
          <w:noProof w:val="0"/>
          <w:sz w:val="20"/>
          <w:lang w:val="en-GB"/>
        </w:rPr>
        <w:t>nstitutions of Asian</w:t>
      </w:r>
      <w:r w:rsidR="00707D8F">
        <w:rPr>
          <w:rFonts w:ascii="Times New Roman" w:hAnsi="Times New Roman"/>
          <w:b/>
          <w:smallCaps w:val="0"/>
          <w:noProof w:val="0"/>
          <w:sz w:val="20"/>
          <w:lang w:val="en-GB"/>
        </w:rPr>
        <w:t xml:space="preserve"> and</w:t>
      </w:r>
      <w:r w:rsidRPr="00C32566">
        <w:rPr>
          <w:rFonts w:ascii="Times New Roman" w:hAnsi="Times New Roman"/>
          <w:b/>
          <w:smallCaps w:val="0"/>
          <w:noProof w:val="0"/>
          <w:sz w:val="20"/>
          <w:lang w:val="en-GB"/>
        </w:rPr>
        <w:t xml:space="preserve"> </w:t>
      </w:r>
      <w:r w:rsidR="00707D8F" w:rsidRPr="00C32566">
        <w:rPr>
          <w:rFonts w:ascii="Times New Roman" w:hAnsi="Times New Roman"/>
          <w:b/>
          <w:smallCaps w:val="0"/>
          <w:noProof w:val="0"/>
          <w:sz w:val="20"/>
          <w:lang w:val="en-GB"/>
        </w:rPr>
        <w:t>Afr</w:t>
      </w:r>
      <w:r w:rsidR="00707D8F">
        <w:rPr>
          <w:rFonts w:ascii="Times New Roman" w:hAnsi="Times New Roman"/>
          <w:b/>
          <w:smallCaps w:val="0"/>
          <w:noProof w:val="0"/>
          <w:sz w:val="20"/>
          <w:lang w:val="en-GB"/>
        </w:rPr>
        <w:t xml:space="preserve">ican </w:t>
      </w:r>
      <w:r w:rsidR="00266A5B">
        <w:rPr>
          <w:rFonts w:ascii="Times New Roman" w:hAnsi="Times New Roman"/>
          <w:b/>
          <w:smallCaps w:val="0"/>
          <w:noProof w:val="0"/>
          <w:sz w:val="20"/>
          <w:lang w:val="en-GB"/>
        </w:rPr>
        <w:t>C</w:t>
      </w:r>
      <w:r w:rsidRPr="00C32566">
        <w:rPr>
          <w:rFonts w:ascii="Times New Roman" w:hAnsi="Times New Roman"/>
          <w:b/>
          <w:smallCaps w:val="0"/>
          <w:noProof w:val="0"/>
          <w:sz w:val="20"/>
          <w:lang w:val="en-GB"/>
        </w:rPr>
        <w:t xml:space="preserve">ountries  </w:t>
      </w:r>
    </w:p>
    <w:p w14:paraId="754A5070" w14:textId="0C93DDA2" w:rsidR="00C32566" w:rsidRPr="000E0756" w:rsidRDefault="005977FB" w:rsidP="00C32566">
      <w:pPr>
        <w:pStyle w:val="Titolo2"/>
        <w:spacing w:line="240" w:lineRule="auto"/>
        <w:jc w:val="both"/>
        <w:rPr>
          <w:rFonts w:ascii="Times New Roman" w:hAnsi="Times New Roman"/>
          <w:noProof w:val="0"/>
          <w:szCs w:val="18"/>
        </w:rPr>
      </w:pPr>
      <w:r w:rsidRPr="000E0756">
        <w:rPr>
          <w:rFonts w:ascii="Times New Roman" w:hAnsi="Times New Roman"/>
          <w:noProof w:val="0"/>
          <w:szCs w:val="18"/>
        </w:rPr>
        <w:t>Prof. Paolo Maggiolin</w:t>
      </w:r>
      <w:r w:rsidR="00E04B51" w:rsidRPr="000E0756">
        <w:rPr>
          <w:rFonts w:ascii="Times New Roman" w:hAnsi="Times New Roman"/>
          <w:noProof w:val="0"/>
          <w:szCs w:val="18"/>
        </w:rPr>
        <w:t>i</w:t>
      </w:r>
    </w:p>
    <w:p w14:paraId="234D7816" w14:textId="4AF433D3" w:rsidR="00AB7954" w:rsidRPr="00C32566" w:rsidRDefault="00AB7954" w:rsidP="00AB7954">
      <w:pPr>
        <w:spacing w:before="240" w:after="120"/>
        <w:rPr>
          <w:b/>
          <w:i/>
          <w:sz w:val="18"/>
          <w:lang w:val="en-GB" w:eastAsia="it-IT"/>
        </w:rPr>
      </w:pPr>
      <w:r w:rsidRPr="00C32566">
        <w:rPr>
          <w:b/>
          <w:i/>
          <w:sz w:val="18"/>
          <w:lang w:val="en-GB" w:eastAsia="it-IT"/>
        </w:rPr>
        <w:t xml:space="preserve">COURSE AIMS AND INTENDED LEARNING OUTCOMES </w:t>
      </w:r>
    </w:p>
    <w:p w14:paraId="1B490B27" w14:textId="412C5228" w:rsidR="0066257F" w:rsidRPr="00C32566" w:rsidRDefault="00C32566" w:rsidP="00D1640A">
      <w:pPr>
        <w:spacing w:line="240" w:lineRule="auto"/>
        <w:rPr>
          <w:szCs w:val="20"/>
          <w:lang w:val="en-GB"/>
        </w:rPr>
      </w:pPr>
      <w:r w:rsidRPr="00C32566">
        <w:rPr>
          <w:szCs w:val="20"/>
          <w:u w:val="single"/>
          <w:lang w:val="en-GB"/>
        </w:rPr>
        <w:t>Course aims</w:t>
      </w:r>
      <w:r w:rsidR="00902FF9" w:rsidRPr="00C32566">
        <w:rPr>
          <w:szCs w:val="20"/>
          <w:lang w:val="en-GB"/>
        </w:rPr>
        <w:t>:</w:t>
      </w:r>
      <w:r w:rsidR="00DD6CA9" w:rsidRPr="00C32566">
        <w:rPr>
          <w:szCs w:val="20"/>
          <w:lang w:val="en-GB"/>
        </w:rPr>
        <w:t xml:space="preserve"> </w:t>
      </w:r>
      <w:r w:rsidRPr="00C32566">
        <w:rPr>
          <w:szCs w:val="20"/>
          <w:lang w:val="en-GB"/>
        </w:rPr>
        <w:t>The course aims to introduce and analy</w:t>
      </w:r>
      <w:r w:rsidR="00973D37">
        <w:rPr>
          <w:szCs w:val="20"/>
          <w:lang w:val="en-GB"/>
        </w:rPr>
        <w:t>s</w:t>
      </w:r>
      <w:r w:rsidRPr="00C32566">
        <w:rPr>
          <w:szCs w:val="20"/>
          <w:lang w:val="en-GB"/>
        </w:rPr>
        <w:t>e the main historical and geopolitical dynamics that have marked and still characteri</w:t>
      </w:r>
      <w:r w:rsidR="00973D37">
        <w:rPr>
          <w:szCs w:val="20"/>
          <w:lang w:val="en-GB"/>
        </w:rPr>
        <w:t>s</w:t>
      </w:r>
      <w:r w:rsidRPr="00C32566">
        <w:rPr>
          <w:szCs w:val="20"/>
          <w:lang w:val="en-GB"/>
        </w:rPr>
        <w:t xml:space="preserve">e the vast Afro-Asian system from the end of the Second World War to the present day. </w:t>
      </w:r>
      <w:r w:rsidR="00973D37">
        <w:rPr>
          <w:szCs w:val="20"/>
          <w:lang w:val="en-GB"/>
        </w:rPr>
        <w:t>T</w:t>
      </w:r>
      <w:r w:rsidRPr="00C32566">
        <w:rPr>
          <w:szCs w:val="20"/>
          <w:lang w:val="en-GB"/>
        </w:rPr>
        <w:t>he first part of the course</w:t>
      </w:r>
      <w:r w:rsidR="00973D37">
        <w:rPr>
          <w:szCs w:val="20"/>
          <w:lang w:val="en-GB"/>
        </w:rPr>
        <w:t xml:space="preserve"> will</w:t>
      </w:r>
      <w:r w:rsidRPr="00C32566">
        <w:rPr>
          <w:szCs w:val="20"/>
          <w:lang w:val="en-GB"/>
        </w:rPr>
        <w:t xml:space="preserve"> focus on the macro-region of the Middle East-North Africa (MENA). The second part of the course will focus on the specific study of the main </w:t>
      </w:r>
      <w:r w:rsidR="00973D37">
        <w:rPr>
          <w:szCs w:val="20"/>
          <w:lang w:val="en-GB"/>
        </w:rPr>
        <w:t>guidelines</w:t>
      </w:r>
      <w:r w:rsidRPr="00C32566">
        <w:rPr>
          <w:szCs w:val="20"/>
          <w:lang w:val="en-GB"/>
        </w:rPr>
        <w:t xml:space="preserve">, challenges and geopolitical </w:t>
      </w:r>
      <w:r w:rsidR="00973D37">
        <w:rPr>
          <w:szCs w:val="20"/>
          <w:lang w:val="en-GB"/>
        </w:rPr>
        <w:t>events</w:t>
      </w:r>
      <w:r w:rsidRPr="00C32566">
        <w:rPr>
          <w:szCs w:val="20"/>
          <w:lang w:val="en-GB"/>
        </w:rPr>
        <w:t xml:space="preserve"> that </w:t>
      </w:r>
      <w:r w:rsidR="00973D37">
        <w:rPr>
          <w:szCs w:val="20"/>
          <w:lang w:val="en-GB"/>
        </w:rPr>
        <w:t xml:space="preserve">affect </w:t>
      </w:r>
      <w:r w:rsidRPr="00C32566">
        <w:rPr>
          <w:szCs w:val="20"/>
          <w:lang w:val="en-GB"/>
        </w:rPr>
        <w:t xml:space="preserve">the MENA area, the Horn of Africa and South Asia. The analysis of specific thematic in-depth studies will </w:t>
      </w:r>
      <w:r w:rsidR="00973D37">
        <w:rPr>
          <w:szCs w:val="20"/>
          <w:lang w:val="en-GB"/>
        </w:rPr>
        <w:t>be useful</w:t>
      </w:r>
      <w:r w:rsidRPr="00C32566">
        <w:rPr>
          <w:szCs w:val="20"/>
          <w:lang w:val="en-GB"/>
        </w:rPr>
        <w:t xml:space="preserve"> to </w:t>
      </w:r>
      <w:r w:rsidR="00973D37">
        <w:rPr>
          <w:szCs w:val="20"/>
          <w:lang w:val="en-GB"/>
        </w:rPr>
        <w:t>illustrate</w:t>
      </w:r>
      <w:r w:rsidRPr="00C32566">
        <w:rPr>
          <w:szCs w:val="20"/>
          <w:lang w:val="en-GB"/>
        </w:rPr>
        <w:t xml:space="preserve"> the diversity and complexity of contemporary geopolitical scenarios and the </w:t>
      </w:r>
      <w:r w:rsidR="00973D37">
        <w:rPr>
          <w:szCs w:val="20"/>
          <w:lang w:val="en-GB"/>
        </w:rPr>
        <w:t>deep</w:t>
      </w:r>
      <w:r w:rsidRPr="00C32566">
        <w:rPr>
          <w:szCs w:val="20"/>
          <w:lang w:val="en-GB"/>
        </w:rPr>
        <w:t xml:space="preserve"> diplomatic and political intertwining that is marking the Afro-Asian balance.</w:t>
      </w:r>
      <w:r w:rsidR="000B6D38" w:rsidRPr="00C32566">
        <w:rPr>
          <w:szCs w:val="20"/>
          <w:lang w:val="en-GB"/>
        </w:rPr>
        <w:t xml:space="preserve"> </w:t>
      </w:r>
      <w:r w:rsidRPr="00C32566">
        <w:rPr>
          <w:szCs w:val="20"/>
          <w:lang w:val="en-GB"/>
        </w:rPr>
        <w:t xml:space="preserve">Particular attention will be </w:t>
      </w:r>
      <w:r w:rsidR="00973D37">
        <w:rPr>
          <w:szCs w:val="20"/>
          <w:lang w:val="en-GB"/>
        </w:rPr>
        <w:t>given</w:t>
      </w:r>
      <w:r w:rsidRPr="00C32566">
        <w:rPr>
          <w:szCs w:val="20"/>
          <w:lang w:val="en-GB"/>
        </w:rPr>
        <w:t xml:space="preserve"> to: a) the study of Afro-Asiatic ethnic-cultural and religious specificities (with particular reference to contexts with a Muslim majority) and of the political-institutional implications </w:t>
      </w:r>
      <w:r w:rsidR="00973D37">
        <w:rPr>
          <w:szCs w:val="20"/>
          <w:lang w:val="en-GB"/>
        </w:rPr>
        <w:t>of</w:t>
      </w:r>
      <w:r w:rsidRPr="00C32566">
        <w:rPr>
          <w:szCs w:val="20"/>
          <w:lang w:val="en-GB"/>
        </w:rPr>
        <w:t xml:space="preserve"> the management of this plurality; b) the analysis of decoloni</w:t>
      </w:r>
      <w:r w:rsidR="00973D37">
        <w:rPr>
          <w:szCs w:val="20"/>
          <w:lang w:val="en-GB"/>
        </w:rPr>
        <w:t>s</w:t>
      </w:r>
      <w:r w:rsidRPr="00C32566">
        <w:rPr>
          <w:szCs w:val="20"/>
          <w:lang w:val="en-GB"/>
        </w:rPr>
        <w:t xml:space="preserve">ation processes; c) the study of the multiple </w:t>
      </w:r>
      <w:r w:rsidR="00973D37">
        <w:rPr>
          <w:szCs w:val="20"/>
          <w:lang w:val="en-GB"/>
        </w:rPr>
        <w:t>concepts</w:t>
      </w:r>
      <w:r w:rsidRPr="00C32566">
        <w:rPr>
          <w:szCs w:val="20"/>
          <w:lang w:val="en-GB"/>
        </w:rPr>
        <w:t xml:space="preserve"> of "state" and "nation" that have marked the past and recent history of the Afro-Asian context starting from the most significant experiences in the MENA context; d) the deconstruction of the processes of transformation and evolution of political culture and of the relationship between politics and religion in the areas stud</w:t>
      </w:r>
      <w:r w:rsidR="00973D37">
        <w:rPr>
          <w:szCs w:val="20"/>
          <w:lang w:val="en-GB"/>
        </w:rPr>
        <w:t>ied</w:t>
      </w:r>
      <w:r w:rsidRPr="00C32566">
        <w:rPr>
          <w:szCs w:val="20"/>
          <w:lang w:val="en-GB"/>
        </w:rPr>
        <w:t xml:space="preserve">; e) an in-depth study of the main geopolitical dynamics involving these regional systems and some important international players, such as the United States, China, India, EU, Turkey and some Gulf countries. </w:t>
      </w:r>
    </w:p>
    <w:p w14:paraId="5C3D9488" w14:textId="6729CFCF" w:rsidR="00DA39EC" w:rsidRPr="00C32566" w:rsidRDefault="00C32566" w:rsidP="00D1640A">
      <w:pPr>
        <w:spacing w:line="240" w:lineRule="auto"/>
        <w:rPr>
          <w:szCs w:val="20"/>
          <w:lang w:val="en-GB"/>
        </w:rPr>
      </w:pPr>
      <w:r w:rsidRPr="00C32566">
        <w:rPr>
          <w:szCs w:val="20"/>
          <w:lang w:val="en-GB"/>
        </w:rPr>
        <w:t xml:space="preserve">The general </w:t>
      </w:r>
      <w:r w:rsidR="008D7A34">
        <w:rPr>
          <w:szCs w:val="20"/>
          <w:lang w:val="en-GB"/>
        </w:rPr>
        <w:t>aim</w:t>
      </w:r>
      <w:r w:rsidRPr="00C32566">
        <w:rPr>
          <w:szCs w:val="20"/>
          <w:lang w:val="en-GB"/>
        </w:rPr>
        <w:t xml:space="preserve"> of the course is to define and analy</w:t>
      </w:r>
      <w:r w:rsidR="008D7A34">
        <w:rPr>
          <w:szCs w:val="20"/>
          <w:lang w:val="en-GB"/>
        </w:rPr>
        <w:t>s</w:t>
      </w:r>
      <w:r w:rsidRPr="00C32566">
        <w:rPr>
          <w:szCs w:val="20"/>
          <w:lang w:val="en-GB"/>
        </w:rPr>
        <w:t>e: a) the historical legacies and the open challenges produced by the decoloni</w:t>
      </w:r>
      <w:r w:rsidR="008D7A34">
        <w:rPr>
          <w:szCs w:val="20"/>
          <w:lang w:val="en-GB"/>
        </w:rPr>
        <w:t>s</w:t>
      </w:r>
      <w:r w:rsidRPr="00C32566">
        <w:rPr>
          <w:szCs w:val="20"/>
          <w:lang w:val="en-GB"/>
        </w:rPr>
        <w:t xml:space="preserve">ation processes; b) the cultural, socio-political and geostrategic characteristics of these regional systems, with particular reference to the MENA area; c) the areas and dynamics of interaction and intertwining from a geopolitical and geo-economic point of view between the areas </w:t>
      </w:r>
      <w:r w:rsidR="008D7A34">
        <w:rPr>
          <w:szCs w:val="20"/>
          <w:lang w:val="en-GB"/>
        </w:rPr>
        <w:t>studied</w:t>
      </w:r>
      <w:r w:rsidRPr="00C32566">
        <w:rPr>
          <w:szCs w:val="20"/>
          <w:lang w:val="en-GB"/>
        </w:rPr>
        <w:t>, with particular reference to the influence of some specific external actors</w:t>
      </w:r>
      <w:r w:rsidR="0066257F" w:rsidRPr="00C32566">
        <w:rPr>
          <w:szCs w:val="20"/>
          <w:lang w:val="en-GB"/>
        </w:rPr>
        <w:t>.</w:t>
      </w:r>
    </w:p>
    <w:p w14:paraId="41781C8B" w14:textId="594E55F6" w:rsidR="00391CD9" w:rsidRPr="00C32566" w:rsidRDefault="00C32566" w:rsidP="00D1640A">
      <w:pPr>
        <w:spacing w:line="240" w:lineRule="auto"/>
        <w:rPr>
          <w:szCs w:val="20"/>
          <w:lang w:val="en-GB"/>
        </w:rPr>
      </w:pPr>
      <w:r w:rsidRPr="00C32566">
        <w:rPr>
          <w:szCs w:val="20"/>
          <w:lang w:val="en-GB"/>
        </w:rPr>
        <w:t xml:space="preserve">The course thus intends to provide the necessary tools to be able to carry out a critical reading from within the vast Afro-Asiatic context, with particular attention to the MENA sector, </w:t>
      </w:r>
      <w:r w:rsidR="000030EE">
        <w:rPr>
          <w:szCs w:val="20"/>
          <w:lang w:val="en-GB"/>
        </w:rPr>
        <w:t>by specifically focussing on</w:t>
      </w:r>
      <w:r w:rsidRPr="00C32566">
        <w:rPr>
          <w:szCs w:val="20"/>
          <w:lang w:val="en-GB"/>
        </w:rPr>
        <w:t xml:space="preserve"> the analysis of the complex and stratified structure of interregional relations and of the main geopolitical guidelines and challenges </w:t>
      </w:r>
      <w:r w:rsidR="000030EE">
        <w:rPr>
          <w:szCs w:val="20"/>
          <w:lang w:val="en-GB"/>
        </w:rPr>
        <w:t>affecting</w:t>
      </w:r>
      <w:r w:rsidRPr="00C32566">
        <w:rPr>
          <w:szCs w:val="20"/>
          <w:lang w:val="en-GB"/>
        </w:rPr>
        <w:t xml:space="preserve"> these areas. This will </w:t>
      </w:r>
      <w:r w:rsidR="0058222F">
        <w:rPr>
          <w:szCs w:val="20"/>
          <w:lang w:val="en-GB"/>
        </w:rPr>
        <w:t>occur</w:t>
      </w:r>
      <w:r w:rsidRPr="00C32566">
        <w:rPr>
          <w:szCs w:val="20"/>
          <w:lang w:val="en-GB"/>
        </w:rPr>
        <w:t xml:space="preserve"> in the light of the recent emergence of multiple security crises, </w:t>
      </w:r>
      <w:r w:rsidR="000030EE">
        <w:rPr>
          <w:szCs w:val="20"/>
          <w:lang w:val="en-GB"/>
        </w:rPr>
        <w:t xml:space="preserve">of </w:t>
      </w:r>
      <w:r w:rsidRPr="00C32566">
        <w:rPr>
          <w:szCs w:val="20"/>
          <w:lang w:val="en-GB"/>
        </w:rPr>
        <w:t xml:space="preserve">the leading role of new regional actors, </w:t>
      </w:r>
      <w:r w:rsidR="000030EE">
        <w:rPr>
          <w:szCs w:val="20"/>
          <w:lang w:val="en-GB"/>
        </w:rPr>
        <w:t xml:space="preserve">of </w:t>
      </w:r>
      <w:r w:rsidRPr="00C32566">
        <w:rPr>
          <w:szCs w:val="20"/>
          <w:lang w:val="en-GB"/>
        </w:rPr>
        <w:t>the ever-increasing impact of non-state actors and new phenomena of politici</w:t>
      </w:r>
      <w:r w:rsidR="000030EE">
        <w:rPr>
          <w:szCs w:val="20"/>
          <w:lang w:val="en-GB"/>
        </w:rPr>
        <w:t>s</w:t>
      </w:r>
      <w:r w:rsidRPr="00C32566">
        <w:rPr>
          <w:szCs w:val="20"/>
          <w:lang w:val="en-GB"/>
        </w:rPr>
        <w:t>ation of religio</w:t>
      </w:r>
      <w:r w:rsidR="000030EE">
        <w:rPr>
          <w:szCs w:val="20"/>
          <w:lang w:val="en-GB"/>
        </w:rPr>
        <w:t>n,</w:t>
      </w:r>
      <w:r w:rsidRPr="00C32566">
        <w:rPr>
          <w:szCs w:val="20"/>
          <w:lang w:val="en-GB"/>
        </w:rPr>
        <w:t xml:space="preserve"> and finally </w:t>
      </w:r>
      <w:r w:rsidR="000030EE">
        <w:rPr>
          <w:szCs w:val="20"/>
          <w:lang w:val="en-GB"/>
        </w:rPr>
        <w:t xml:space="preserve">of </w:t>
      </w:r>
      <w:r w:rsidRPr="00C32566">
        <w:rPr>
          <w:szCs w:val="20"/>
          <w:lang w:val="en-GB"/>
        </w:rPr>
        <w:t xml:space="preserve">the </w:t>
      </w:r>
      <w:r w:rsidR="00266A5B">
        <w:rPr>
          <w:szCs w:val="20"/>
          <w:lang w:val="en-GB"/>
        </w:rPr>
        <w:t xml:space="preserve">current </w:t>
      </w:r>
      <w:r w:rsidRPr="00C32566">
        <w:rPr>
          <w:szCs w:val="20"/>
          <w:lang w:val="en-GB"/>
        </w:rPr>
        <w:t xml:space="preserve">great geopolitical and geo-economic </w:t>
      </w:r>
      <w:r w:rsidR="00266A5B">
        <w:rPr>
          <w:szCs w:val="20"/>
          <w:lang w:val="en-GB"/>
        </w:rPr>
        <w:t>challenges</w:t>
      </w:r>
      <w:r w:rsidRPr="00C32566">
        <w:rPr>
          <w:szCs w:val="20"/>
          <w:lang w:val="en-GB"/>
        </w:rPr>
        <w:t>.</w:t>
      </w:r>
      <w:r w:rsidR="00C13232" w:rsidRPr="00C32566">
        <w:rPr>
          <w:szCs w:val="20"/>
          <w:lang w:val="en-GB"/>
        </w:rPr>
        <w:t xml:space="preserve"> </w:t>
      </w:r>
    </w:p>
    <w:p w14:paraId="37EBD2FE" w14:textId="77777777" w:rsidR="00391CD9" w:rsidRPr="00C32566" w:rsidRDefault="00391CD9" w:rsidP="00D1640A">
      <w:pPr>
        <w:spacing w:line="240" w:lineRule="auto"/>
        <w:rPr>
          <w:szCs w:val="20"/>
          <w:lang w:val="en-GB"/>
        </w:rPr>
      </w:pPr>
    </w:p>
    <w:p w14:paraId="6D0A3396" w14:textId="61B5F952" w:rsidR="00F53981" w:rsidRPr="00C32566" w:rsidRDefault="00C32566" w:rsidP="00D1640A">
      <w:pPr>
        <w:spacing w:line="240" w:lineRule="auto"/>
        <w:rPr>
          <w:szCs w:val="20"/>
          <w:lang w:val="en-GB"/>
        </w:rPr>
      </w:pPr>
      <w:r w:rsidRPr="00C32566">
        <w:rPr>
          <w:szCs w:val="20"/>
          <w:u w:val="single"/>
          <w:lang w:val="en-GB"/>
        </w:rPr>
        <w:t>Intended learning outcomes</w:t>
      </w:r>
      <w:r w:rsidR="00F53981" w:rsidRPr="00C32566">
        <w:rPr>
          <w:szCs w:val="20"/>
          <w:lang w:val="en-GB"/>
        </w:rPr>
        <w:t xml:space="preserve">: </w:t>
      </w:r>
      <w:r w:rsidRPr="00C32566">
        <w:rPr>
          <w:szCs w:val="20"/>
          <w:lang w:val="en-GB"/>
        </w:rPr>
        <w:t>at the end of the course, students will have developed a clear awareness of the ethnic, cultural and religious specificities that characteri</w:t>
      </w:r>
      <w:r w:rsidR="0058222F">
        <w:rPr>
          <w:szCs w:val="20"/>
          <w:lang w:val="en-GB"/>
        </w:rPr>
        <w:t>s</w:t>
      </w:r>
      <w:r w:rsidRPr="00C32566">
        <w:rPr>
          <w:szCs w:val="20"/>
          <w:lang w:val="en-GB"/>
        </w:rPr>
        <w:t xml:space="preserve">e the broad Afro-Asian context, with particular reference to the Middle Eastern and </w:t>
      </w:r>
      <w:r w:rsidRPr="00C32566">
        <w:rPr>
          <w:szCs w:val="20"/>
          <w:lang w:val="en-GB"/>
        </w:rPr>
        <w:lastRenderedPageBreak/>
        <w:t xml:space="preserve">North African context. Students will also have developed a specific and critical knowledge of the processes of transformation and evolution underway and of the main geopolitical and geo-economic games involving the Afro-Asiatic world. </w:t>
      </w:r>
    </w:p>
    <w:p w14:paraId="3B69EF1D" w14:textId="25C9B0C2" w:rsidR="00DD6CA9" w:rsidRPr="00C32566" w:rsidRDefault="00C32566" w:rsidP="00D1640A">
      <w:pPr>
        <w:spacing w:line="240" w:lineRule="auto"/>
        <w:rPr>
          <w:szCs w:val="20"/>
          <w:lang w:val="en-GB"/>
        </w:rPr>
      </w:pPr>
      <w:r w:rsidRPr="00C32566">
        <w:rPr>
          <w:szCs w:val="20"/>
          <w:lang w:val="en-GB"/>
        </w:rPr>
        <w:t>More specifically</w:t>
      </w:r>
      <w:r w:rsidR="00F53981" w:rsidRPr="00C32566">
        <w:rPr>
          <w:szCs w:val="20"/>
          <w:lang w:val="en-GB"/>
        </w:rPr>
        <w:t>:</w:t>
      </w:r>
    </w:p>
    <w:p w14:paraId="6A06FB7B" w14:textId="6AF20AAC" w:rsidR="00570F86" w:rsidRPr="00C32566" w:rsidRDefault="00C32566" w:rsidP="00570F86">
      <w:pPr>
        <w:pStyle w:val="Paragrafoelenco"/>
        <w:numPr>
          <w:ilvl w:val="0"/>
          <w:numId w:val="6"/>
        </w:numPr>
        <w:spacing w:line="240" w:lineRule="auto"/>
        <w:ind w:left="0" w:firstLine="0"/>
        <w:rPr>
          <w:szCs w:val="20"/>
          <w:u w:val="single"/>
          <w:lang w:val="en-GB"/>
        </w:rPr>
      </w:pPr>
      <w:r w:rsidRPr="00C32566">
        <w:rPr>
          <w:szCs w:val="20"/>
          <w:u w:val="single"/>
          <w:lang w:val="en-GB"/>
        </w:rPr>
        <w:t>Knowledge and understanding</w:t>
      </w:r>
      <w:r w:rsidR="00570F86" w:rsidRPr="00C32566">
        <w:rPr>
          <w:szCs w:val="20"/>
          <w:u w:val="single"/>
          <w:lang w:val="en-GB"/>
        </w:rPr>
        <w:t xml:space="preserve">. </w:t>
      </w:r>
      <w:r w:rsidRPr="00C32566">
        <w:rPr>
          <w:szCs w:val="20"/>
          <w:u w:val="single"/>
          <w:lang w:val="en-GB"/>
        </w:rPr>
        <w:t>Students will have gained full awareness of</w:t>
      </w:r>
      <w:r w:rsidR="00570F86" w:rsidRPr="00C32566">
        <w:rPr>
          <w:szCs w:val="20"/>
          <w:u w:val="single"/>
          <w:lang w:val="en-GB"/>
        </w:rPr>
        <w:t>:</w:t>
      </w:r>
      <w:r w:rsidR="00854C93" w:rsidRPr="00C32566">
        <w:rPr>
          <w:szCs w:val="20"/>
          <w:u w:val="single"/>
          <w:lang w:val="en-GB"/>
        </w:rPr>
        <w:t xml:space="preserve"> </w:t>
      </w:r>
      <w:r w:rsidR="00570F86" w:rsidRPr="00C32566">
        <w:rPr>
          <w:szCs w:val="20"/>
          <w:lang w:val="en-GB"/>
        </w:rPr>
        <w:t xml:space="preserve">1) </w:t>
      </w:r>
      <w:r w:rsidRPr="00C32566">
        <w:rPr>
          <w:szCs w:val="20"/>
          <w:lang w:val="en-GB"/>
        </w:rPr>
        <w:t xml:space="preserve">the historical-political profiles of the Afro-Asiatic world from the </w:t>
      </w:r>
      <w:r w:rsidR="0058222F" w:rsidRPr="00C32566">
        <w:rPr>
          <w:szCs w:val="20"/>
          <w:lang w:val="en-GB"/>
        </w:rPr>
        <w:t>decoloni</w:t>
      </w:r>
      <w:r w:rsidR="0058222F">
        <w:rPr>
          <w:szCs w:val="20"/>
          <w:lang w:val="en-GB"/>
        </w:rPr>
        <w:t>s</w:t>
      </w:r>
      <w:r w:rsidR="0058222F" w:rsidRPr="00C32566">
        <w:rPr>
          <w:szCs w:val="20"/>
          <w:lang w:val="en-GB"/>
        </w:rPr>
        <w:t xml:space="preserve">ation </w:t>
      </w:r>
      <w:r w:rsidRPr="00C32566">
        <w:rPr>
          <w:szCs w:val="20"/>
          <w:lang w:val="en-GB"/>
        </w:rPr>
        <w:t>phase to the present day</w:t>
      </w:r>
      <w:r w:rsidR="00570F86" w:rsidRPr="00C32566">
        <w:rPr>
          <w:szCs w:val="20"/>
          <w:lang w:val="en-GB"/>
        </w:rPr>
        <w:t xml:space="preserve">; 2) </w:t>
      </w:r>
      <w:r w:rsidRPr="00C32566">
        <w:rPr>
          <w:szCs w:val="20"/>
          <w:lang w:val="en-GB"/>
        </w:rPr>
        <w:t>the transformation and evolution processes that have marked recent Afro-Asiatic history, with particular reference to the MENA context</w:t>
      </w:r>
      <w:r w:rsidR="00570F86" w:rsidRPr="00C32566">
        <w:rPr>
          <w:szCs w:val="20"/>
          <w:lang w:val="en-GB"/>
        </w:rPr>
        <w:t xml:space="preserve">; 3) </w:t>
      </w:r>
      <w:r w:rsidRPr="00C32566">
        <w:rPr>
          <w:szCs w:val="20"/>
          <w:lang w:val="en-GB"/>
        </w:rPr>
        <w:t>the deep intertwining of regional and international geopolitical dynamics in the Afro-Asiatic world</w:t>
      </w:r>
      <w:r w:rsidR="0058222F">
        <w:rPr>
          <w:szCs w:val="20"/>
          <w:lang w:val="en-GB"/>
        </w:rPr>
        <w:t xml:space="preserve">; </w:t>
      </w:r>
      <w:r w:rsidR="00570F86" w:rsidRPr="00C32566">
        <w:rPr>
          <w:szCs w:val="20"/>
          <w:lang w:val="en-GB"/>
        </w:rPr>
        <w:t xml:space="preserve">4) </w:t>
      </w:r>
      <w:r w:rsidR="0058222F">
        <w:rPr>
          <w:szCs w:val="20"/>
          <w:lang w:val="en-GB"/>
        </w:rPr>
        <w:t>subject-</w:t>
      </w:r>
      <w:r w:rsidRPr="00C32566">
        <w:rPr>
          <w:szCs w:val="20"/>
          <w:lang w:val="en-GB"/>
        </w:rPr>
        <w:t>speci</w:t>
      </w:r>
      <w:r w:rsidR="0058222F">
        <w:rPr>
          <w:szCs w:val="20"/>
          <w:lang w:val="en-GB"/>
        </w:rPr>
        <w:t>fic</w:t>
      </w:r>
      <w:r w:rsidRPr="00C32566">
        <w:rPr>
          <w:szCs w:val="20"/>
          <w:lang w:val="en-GB"/>
        </w:rPr>
        <w:t xml:space="preserve"> terminology, the main methodological tools of historical-geopolitical analysis and the ethical implications with respect to the topics covered</w:t>
      </w:r>
      <w:r w:rsidR="00570F86" w:rsidRPr="00C32566">
        <w:rPr>
          <w:szCs w:val="20"/>
          <w:lang w:val="en-GB"/>
        </w:rPr>
        <w:t xml:space="preserve">. </w:t>
      </w:r>
    </w:p>
    <w:p w14:paraId="28EA969F" w14:textId="2C3A1A90" w:rsidR="00F36838" w:rsidRPr="00C32566" w:rsidRDefault="003853D0" w:rsidP="00D1640A">
      <w:pPr>
        <w:pStyle w:val="Paragrafoelenco"/>
        <w:numPr>
          <w:ilvl w:val="0"/>
          <w:numId w:val="6"/>
        </w:numPr>
        <w:spacing w:line="240" w:lineRule="auto"/>
        <w:ind w:left="0" w:firstLine="0"/>
        <w:rPr>
          <w:szCs w:val="20"/>
          <w:u w:val="single"/>
          <w:lang w:val="en-GB"/>
        </w:rPr>
      </w:pPr>
      <w:r>
        <w:rPr>
          <w:szCs w:val="20"/>
          <w:u w:val="single"/>
          <w:lang w:val="en-GB"/>
        </w:rPr>
        <w:t>Ability to apply the knowledge acquired</w:t>
      </w:r>
      <w:r w:rsidR="00A22EDB" w:rsidRPr="00C32566">
        <w:rPr>
          <w:szCs w:val="20"/>
          <w:u w:val="single"/>
          <w:lang w:val="en-GB"/>
        </w:rPr>
        <w:t xml:space="preserve">. </w:t>
      </w:r>
      <w:r>
        <w:rPr>
          <w:szCs w:val="20"/>
          <w:u w:val="single"/>
          <w:lang w:val="en-GB"/>
        </w:rPr>
        <w:t>S</w:t>
      </w:r>
      <w:r w:rsidR="00F22445" w:rsidRPr="00C32566">
        <w:rPr>
          <w:szCs w:val="20"/>
          <w:u w:val="single"/>
          <w:lang w:val="en-GB"/>
        </w:rPr>
        <w:t>tudent</w:t>
      </w:r>
      <w:r>
        <w:rPr>
          <w:szCs w:val="20"/>
          <w:u w:val="single"/>
          <w:lang w:val="en-GB"/>
        </w:rPr>
        <w:t>s will be able to</w:t>
      </w:r>
      <w:r w:rsidR="003C592A" w:rsidRPr="00C32566">
        <w:rPr>
          <w:szCs w:val="20"/>
          <w:u w:val="single"/>
          <w:lang w:val="en-GB"/>
        </w:rPr>
        <w:t xml:space="preserve">: </w:t>
      </w:r>
      <w:r w:rsidR="003C592A" w:rsidRPr="00C32566">
        <w:rPr>
          <w:szCs w:val="20"/>
          <w:lang w:val="en-GB"/>
        </w:rPr>
        <w:t xml:space="preserve">1) </w:t>
      </w:r>
      <w:r w:rsidRPr="003853D0">
        <w:rPr>
          <w:szCs w:val="20"/>
          <w:lang w:val="en-GB"/>
        </w:rPr>
        <w:t>1) structur</w:t>
      </w:r>
      <w:r>
        <w:rPr>
          <w:szCs w:val="20"/>
          <w:lang w:val="en-GB"/>
        </w:rPr>
        <w:t>e</w:t>
      </w:r>
      <w:r w:rsidRPr="003853D0">
        <w:rPr>
          <w:szCs w:val="20"/>
          <w:lang w:val="en-GB"/>
        </w:rPr>
        <w:t xml:space="preserve"> critical analy</w:t>
      </w:r>
      <w:r>
        <w:rPr>
          <w:szCs w:val="20"/>
          <w:lang w:val="en-GB"/>
        </w:rPr>
        <w:t>s</w:t>
      </w:r>
      <w:r w:rsidRPr="003853D0">
        <w:rPr>
          <w:szCs w:val="20"/>
          <w:lang w:val="en-GB"/>
        </w:rPr>
        <w:t>es on the extent and impact of current phenomena of transformation in the Afro-Asiatic context (</w:t>
      </w:r>
      <w:r w:rsidR="00A43D4D">
        <w:rPr>
          <w:szCs w:val="20"/>
          <w:lang w:val="en-GB"/>
        </w:rPr>
        <w:t>especially</w:t>
      </w:r>
      <w:r w:rsidRPr="003853D0">
        <w:rPr>
          <w:szCs w:val="20"/>
          <w:lang w:val="en-GB"/>
        </w:rPr>
        <w:t xml:space="preserve"> in relation to the MENA area); 2) formulate critical analy</w:t>
      </w:r>
      <w:r>
        <w:rPr>
          <w:szCs w:val="20"/>
          <w:lang w:val="en-GB"/>
        </w:rPr>
        <w:t>s</w:t>
      </w:r>
      <w:r w:rsidRPr="003853D0">
        <w:rPr>
          <w:szCs w:val="20"/>
          <w:lang w:val="en-GB"/>
        </w:rPr>
        <w:t xml:space="preserve">es through a historical-institutional and geopolitical methodology of the main historical-political parables in the Afro-Asiatic context both from an </w:t>
      </w:r>
      <w:r w:rsidR="00266A5B">
        <w:rPr>
          <w:szCs w:val="20"/>
          <w:lang w:val="en-GB"/>
        </w:rPr>
        <w:t>“</w:t>
      </w:r>
      <w:r w:rsidRPr="003853D0">
        <w:rPr>
          <w:szCs w:val="20"/>
          <w:lang w:val="en-GB"/>
        </w:rPr>
        <w:t>inside</w:t>
      </w:r>
      <w:r w:rsidR="00266A5B">
        <w:rPr>
          <w:szCs w:val="20"/>
          <w:lang w:val="en-GB"/>
        </w:rPr>
        <w:t>”</w:t>
      </w:r>
      <w:r w:rsidRPr="003853D0">
        <w:rPr>
          <w:szCs w:val="20"/>
          <w:lang w:val="en-GB"/>
        </w:rPr>
        <w:t xml:space="preserve"> </w:t>
      </w:r>
      <w:r w:rsidR="00266A5B">
        <w:rPr>
          <w:szCs w:val="20"/>
          <w:lang w:val="en-GB"/>
        </w:rPr>
        <w:t xml:space="preserve">point of </w:t>
      </w:r>
      <w:r w:rsidRPr="003853D0">
        <w:rPr>
          <w:szCs w:val="20"/>
          <w:lang w:val="en-GB"/>
        </w:rPr>
        <w:t xml:space="preserve">view and </w:t>
      </w:r>
      <w:r w:rsidR="00A43D4D">
        <w:rPr>
          <w:szCs w:val="20"/>
          <w:lang w:val="en-GB"/>
        </w:rPr>
        <w:t>with</w:t>
      </w:r>
      <w:r w:rsidRPr="003853D0">
        <w:rPr>
          <w:szCs w:val="20"/>
          <w:lang w:val="en-GB"/>
        </w:rPr>
        <w:t xml:space="preserve"> a regional perspective</w:t>
      </w:r>
      <w:r w:rsidR="00266A5B">
        <w:rPr>
          <w:szCs w:val="20"/>
          <w:lang w:val="en-GB"/>
        </w:rPr>
        <w:t>,</w:t>
      </w:r>
      <w:r w:rsidRPr="003853D0">
        <w:rPr>
          <w:szCs w:val="20"/>
          <w:lang w:val="en-GB"/>
        </w:rPr>
        <w:t xml:space="preserve"> thanks to the </w:t>
      </w:r>
      <w:r w:rsidR="00A43D4D">
        <w:rPr>
          <w:szCs w:val="20"/>
          <w:lang w:val="en-GB"/>
        </w:rPr>
        <w:t>investigation</w:t>
      </w:r>
      <w:r w:rsidRPr="003853D0">
        <w:rPr>
          <w:szCs w:val="20"/>
          <w:lang w:val="en-GB"/>
        </w:rPr>
        <w:t xml:space="preserve"> of specific issues; 3) provide an updated and structured framework of the main political issues within the Afro-Asian world and in relation to the main international political dynamics; 4) use both academic literature and the more popular and journalistic literature in a critical way</w:t>
      </w:r>
      <w:r w:rsidR="00A43D4D">
        <w:rPr>
          <w:szCs w:val="20"/>
          <w:lang w:val="en-GB"/>
        </w:rPr>
        <w:t>.</w:t>
      </w:r>
      <w:r w:rsidR="007B739B" w:rsidRPr="00C32566">
        <w:rPr>
          <w:szCs w:val="20"/>
          <w:lang w:val="en-GB"/>
        </w:rPr>
        <w:t xml:space="preserve"> </w:t>
      </w:r>
    </w:p>
    <w:p w14:paraId="4AA10BAE" w14:textId="5F97BCA3" w:rsidR="006B1E99" w:rsidRPr="00C32566" w:rsidRDefault="003853D0" w:rsidP="00D1640A">
      <w:pPr>
        <w:pStyle w:val="Paragrafoelenco"/>
        <w:numPr>
          <w:ilvl w:val="0"/>
          <w:numId w:val="6"/>
        </w:numPr>
        <w:spacing w:line="240" w:lineRule="auto"/>
        <w:ind w:left="0" w:firstLine="0"/>
        <w:rPr>
          <w:szCs w:val="20"/>
          <w:u w:val="single"/>
          <w:lang w:val="en-GB"/>
        </w:rPr>
      </w:pPr>
      <w:r w:rsidRPr="003853D0">
        <w:rPr>
          <w:szCs w:val="20"/>
          <w:u w:val="single"/>
          <w:lang w:val="en-GB"/>
        </w:rPr>
        <w:t>Critical analysis and communication skills. Students will be able to</w:t>
      </w:r>
      <w:r w:rsidR="00EA12E7" w:rsidRPr="00C32566">
        <w:rPr>
          <w:szCs w:val="20"/>
          <w:u w:val="single"/>
          <w:lang w:val="en-GB"/>
        </w:rPr>
        <w:t>:</w:t>
      </w:r>
      <w:r w:rsidR="00EA12E7" w:rsidRPr="00C32566">
        <w:rPr>
          <w:szCs w:val="20"/>
          <w:lang w:val="en-GB"/>
        </w:rPr>
        <w:t xml:space="preserve"> 1) </w:t>
      </w:r>
      <w:r w:rsidRPr="003853D0">
        <w:rPr>
          <w:szCs w:val="20"/>
          <w:lang w:val="en-GB"/>
        </w:rPr>
        <w:t xml:space="preserve">autonomously elaborate hypotheses and reasoned analytical paths </w:t>
      </w:r>
      <w:r w:rsidR="002711C3">
        <w:rPr>
          <w:szCs w:val="20"/>
          <w:lang w:val="en-GB"/>
        </w:rPr>
        <w:t>relating</w:t>
      </w:r>
      <w:r w:rsidRPr="003853D0">
        <w:rPr>
          <w:szCs w:val="20"/>
          <w:lang w:val="en-GB"/>
        </w:rPr>
        <w:t xml:space="preserve"> to the topics stud</w:t>
      </w:r>
      <w:r w:rsidR="002711C3">
        <w:rPr>
          <w:szCs w:val="20"/>
          <w:lang w:val="en-GB"/>
        </w:rPr>
        <w:t>ied</w:t>
      </w:r>
      <w:r w:rsidRPr="003853D0">
        <w:rPr>
          <w:szCs w:val="20"/>
          <w:lang w:val="en-GB"/>
        </w:rPr>
        <w:t xml:space="preserve">, thanks to the achievement of a full methodological awareness and ethical implications with respect to the topics covered; 2) autonomously develop </w:t>
      </w:r>
      <w:r w:rsidR="00266A5B">
        <w:rPr>
          <w:szCs w:val="20"/>
          <w:lang w:val="en-GB"/>
        </w:rPr>
        <w:t>evaluations</w:t>
      </w:r>
      <w:r w:rsidRPr="003853D0">
        <w:rPr>
          <w:szCs w:val="20"/>
          <w:lang w:val="en-GB"/>
        </w:rPr>
        <w:t xml:space="preserve"> in light of both a long</w:t>
      </w:r>
      <w:r w:rsidR="00C60062">
        <w:rPr>
          <w:szCs w:val="20"/>
          <w:lang w:val="en-GB"/>
        </w:rPr>
        <w:t>-</w:t>
      </w:r>
      <w:r w:rsidRPr="003853D0">
        <w:rPr>
          <w:szCs w:val="20"/>
          <w:lang w:val="en-GB"/>
        </w:rPr>
        <w:t xml:space="preserve"> and short</w:t>
      </w:r>
      <w:r w:rsidR="00C60062">
        <w:rPr>
          <w:szCs w:val="20"/>
          <w:lang w:val="en-GB"/>
        </w:rPr>
        <w:t>-</w:t>
      </w:r>
      <w:r w:rsidRPr="003853D0">
        <w:rPr>
          <w:szCs w:val="20"/>
          <w:lang w:val="en-GB"/>
        </w:rPr>
        <w:t xml:space="preserve">term perspective; 3) master </w:t>
      </w:r>
      <w:r w:rsidR="00C60062">
        <w:rPr>
          <w:szCs w:val="20"/>
          <w:lang w:val="en-GB"/>
        </w:rPr>
        <w:t>subject-specific</w:t>
      </w:r>
      <w:r w:rsidRPr="003853D0">
        <w:rPr>
          <w:szCs w:val="20"/>
          <w:lang w:val="en-GB"/>
        </w:rPr>
        <w:t xml:space="preserve"> terminology thanks to the acquisition of critical knowledge of the main lines of historical-institutional </w:t>
      </w:r>
      <w:r w:rsidR="00266A5B">
        <w:rPr>
          <w:szCs w:val="20"/>
          <w:lang w:val="en-GB"/>
        </w:rPr>
        <w:t xml:space="preserve">and </w:t>
      </w:r>
      <w:r w:rsidR="00266A5B" w:rsidRPr="003853D0">
        <w:rPr>
          <w:szCs w:val="20"/>
          <w:lang w:val="en-GB"/>
        </w:rPr>
        <w:t xml:space="preserve">geopolitical </w:t>
      </w:r>
      <w:r w:rsidRPr="003853D0">
        <w:rPr>
          <w:szCs w:val="20"/>
          <w:lang w:val="en-GB"/>
        </w:rPr>
        <w:t xml:space="preserve">reflection; 4) </w:t>
      </w:r>
      <w:r w:rsidR="00266A5B">
        <w:rPr>
          <w:szCs w:val="20"/>
          <w:lang w:val="en-GB"/>
        </w:rPr>
        <w:t>sustain</w:t>
      </w:r>
      <w:r w:rsidRPr="003853D0">
        <w:rPr>
          <w:szCs w:val="20"/>
          <w:lang w:val="en-GB"/>
        </w:rPr>
        <w:t xml:space="preserve"> reasoned discussions and debates in public based on a critical analysis of the sources and data available, </w:t>
      </w:r>
      <w:r w:rsidR="00C60062">
        <w:rPr>
          <w:szCs w:val="20"/>
          <w:lang w:val="en-GB"/>
        </w:rPr>
        <w:t xml:space="preserve">and be able </w:t>
      </w:r>
      <w:r w:rsidRPr="003853D0">
        <w:rPr>
          <w:szCs w:val="20"/>
          <w:lang w:val="en-GB"/>
        </w:rPr>
        <w:t xml:space="preserve">to assess their reliability and </w:t>
      </w:r>
      <w:r w:rsidR="00C60062">
        <w:rPr>
          <w:szCs w:val="20"/>
          <w:lang w:val="en-GB"/>
        </w:rPr>
        <w:t>validity</w:t>
      </w:r>
      <w:r w:rsidR="006B1E99" w:rsidRPr="00C32566">
        <w:rPr>
          <w:szCs w:val="20"/>
          <w:lang w:val="en-GB"/>
        </w:rPr>
        <w:t>.</w:t>
      </w:r>
    </w:p>
    <w:p w14:paraId="1F49FBB6" w14:textId="42F57B7F" w:rsidR="006B1E99" w:rsidRPr="00C32566" w:rsidRDefault="003853D0" w:rsidP="00D1640A">
      <w:pPr>
        <w:spacing w:line="240" w:lineRule="auto"/>
        <w:rPr>
          <w:szCs w:val="20"/>
          <w:lang w:val="en-GB"/>
        </w:rPr>
      </w:pPr>
      <w:r w:rsidRPr="003853D0">
        <w:rPr>
          <w:szCs w:val="20"/>
          <w:lang w:val="en-GB"/>
        </w:rPr>
        <w:t>Learning skills and communication skills will be stimulated through PowerPoint presentations, targeted readings, recordings</w:t>
      </w:r>
      <w:r w:rsidR="00C60062">
        <w:rPr>
          <w:szCs w:val="20"/>
          <w:lang w:val="en-GB"/>
        </w:rPr>
        <w:t>,</w:t>
      </w:r>
      <w:r w:rsidRPr="003853D0">
        <w:rPr>
          <w:szCs w:val="20"/>
          <w:lang w:val="en-GB"/>
        </w:rPr>
        <w:t xml:space="preserve"> and multimedia resources made available online on the course page, and always available to all </w:t>
      </w:r>
      <w:r w:rsidR="00190474" w:rsidRPr="003853D0">
        <w:rPr>
          <w:szCs w:val="20"/>
          <w:lang w:val="en-GB"/>
        </w:rPr>
        <w:t xml:space="preserve">enrolled </w:t>
      </w:r>
      <w:r w:rsidRPr="003853D0">
        <w:rPr>
          <w:szCs w:val="20"/>
          <w:lang w:val="en-GB"/>
        </w:rPr>
        <w:t>students on Blackboard. Furthermore, these will be developed through classroom discussions, group work and targeted exercises during modules</w:t>
      </w:r>
      <w:r w:rsidR="00266A5B">
        <w:rPr>
          <w:szCs w:val="20"/>
          <w:lang w:val="en-GB"/>
        </w:rPr>
        <w:t xml:space="preserve"> 1 and 2</w:t>
      </w:r>
      <w:r w:rsidRPr="003853D0">
        <w:rPr>
          <w:szCs w:val="20"/>
          <w:lang w:val="en-GB"/>
        </w:rPr>
        <w:t xml:space="preserve">. These activities will be aimed at verifying effective understanding of the topics covered, </w:t>
      </w:r>
      <w:r w:rsidR="00190474">
        <w:rPr>
          <w:szCs w:val="20"/>
          <w:lang w:val="en-GB"/>
        </w:rPr>
        <w:t xml:space="preserve">at </w:t>
      </w:r>
      <w:r w:rsidRPr="003853D0">
        <w:rPr>
          <w:szCs w:val="20"/>
          <w:lang w:val="en-GB"/>
        </w:rPr>
        <w:t>allowing students to practice public</w:t>
      </w:r>
      <w:r w:rsidR="00190474">
        <w:rPr>
          <w:szCs w:val="20"/>
          <w:lang w:val="en-GB"/>
        </w:rPr>
        <w:t xml:space="preserve"> speeches</w:t>
      </w:r>
      <w:r w:rsidRPr="003853D0">
        <w:rPr>
          <w:szCs w:val="20"/>
          <w:lang w:val="en-GB"/>
        </w:rPr>
        <w:t>, as well as providing an opportunity to update students' knowledge o</w:t>
      </w:r>
      <w:r w:rsidR="00190474">
        <w:rPr>
          <w:szCs w:val="20"/>
          <w:lang w:val="en-GB"/>
        </w:rPr>
        <w:t>f</w:t>
      </w:r>
      <w:r w:rsidRPr="003853D0">
        <w:rPr>
          <w:szCs w:val="20"/>
          <w:lang w:val="en-GB"/>
        </w:rPr>
        <w:t xml:space="preserve"> the dynamics taking place during the course</w:t>
      </w:r>
      <w:r w:rsidR="009253A3" w:rsidRPr="00C32566">
        <w:rPr>
          <w:szCs w:val="20"/>
          <w:lang w:val="en-GB"/>
        </w:rPr>
        <w:t xml:space="preserve">. </w:t>
      </w:r>
    </w:p>
    <w:p w14:paraId="6053EF3A" w14:textId="658B4006" w:rsidR="00E33A96" w:rsidRPr="00C32566" w:rsidRDefault="003853D0" w:rsidP="00D1640A">
      <w:pPr>
        <w:spacing w:line="240" w:lineRule="auto"/>
        <w:rPr>
          <w:szCs w:val="20"/>
          <w:lang w:val="en-GB"/>
        </w:rPr>
      </w:pPr>
      <w:r w:rsidRPr="003853D0">
        <w:rPr>
          <w:szCs w:val="20"/>
          <w:lang w:val="en-GB"/>
        </w:rPr>
        <w:t>At the end of the course, students will have gained knowledge and speciali</w:t>
      </w:r>
      <w:r w:rsidR="00A12059">
        <w:rPr>
          <w:szCs w:val="20"/>
          <w:lang w:val="en-GB"/>
        </w:rPr>
        <w:t>s</w:t>
      </w:r>
      <w:r w:rsidRPr="003853D0">
        <w:rPr>
          <w:szCs w:val="20"/>
          <w:lang w:val="en-GB"/>
        </w:rPr>
        <w:t xml:space="preserve">ed analytical skills in the field of Afro-Asian studies. </w:t>
      </w:r>
      <w:r w:rsidR="00F021F1">
        <w:rPr>
          <w:szCs w:val="20"/>
          <w:lang w:val="en-GB"/>
        </w:rPr>
        <w:t>K</w:t>
      </w:r>
      <w:r w:rsidRPr="003853D0">
        <w:rPr>
          <w:szCs w:val="20"/>
          <w:lang w:val="en-GB"/>
        </w:rPr>
        <w:t>nowledge of specialist terminology, combined with mastery of the main methodological tools of historical-</w:t>
      </w:r>
      <w:r w:rsidRPr="003853D0">
        <w:rPr>
          <w:szCs w:val="20"/>
          <w:lang w:val="en-GB"/>
        </w:rPr>
        <w:lastRenderedPageBreak/>
        <w:t xml:space="preserve">institutional analysis and the ethical implications </w:t>
      </w:r>
      <w:r w:rsidR="00A12059">
        <w:rPr>
          <w:szCs w:val="20"/>
          <w:lang w:val="en-GB"/>
        </w:rPr>
        <w:t>of</w:t>
      </w:r>
      <w:r w:rsidRPr="003853D0">
        <w:rPr>
          <w:szCs w:val="20"/>
          <w:lang w:val="en-GB"/>
        </w:rPr>
        <w:t xml:space="preserve"> the topics covered, will allow students to communicate in an informed and autonomous way both orally and in writing. Furthermore, students will have acquired full ability to communicate both according to the timing of academic research and to those of </w:t>
      </w:r>
      <w:r w:rsidR="003202F0">
        <w:rPr>
          <w:szCs w:val="20"/>
          <w:lang w:val="en-GB"/>
        </w:rPr>
        <w:t>dissemination</w:t>
      </w:r>
      <w:r w:rsidRPr="003853D0">
        <w:rPr>
          <w:szCs w:val="20"/>
          <w:lang w:val="en-GB"/>
        </w:rPr>
        <w:t xml:space="preserve"> in specialist and non-specialist fields.</w:t>
      </w:r>
      <w:r>
        <w:rPr>
          <w:szCs w:val="20"/>
          <w:lang w:val="en-GB"/>
        </w:rPr>
        <w:t xml:space="preserve"> </w:t>
      </w:r>
    </w:p>
    <w:p w14:paraId="4FCE52FB" w14:textId="77777777" w:rsidR="00AB7954" w:rsidRPr="00C32566" w:rsidRDefault="00AB7954" w:rsidP="00AB7954">
      <w:pPr>
        <w:spacing w:before="240" w:after="120"/>
        <w:rPr>
          <w:b/>
          <w:i/>
          <w:sz w:val="18"/>
          <w:lang w:val="en-GB" w:eastAsia="it-IT"/>
        </w:rPr>
      </w:pPr>
      <w:r w:rsidRPr="00C32566">
        <w:rPr>
          <w:b/>
          <w:i/>
          <w:sz w:val="18"/>
          <w:lang w:val="en-GB" w:eastAsia="it-IT"/>
        </w:rPr>
        <w:t>COURSE CONTENT</w:t>
      </w:r>
    </w:p>
    <w:p w14:paraId="0E1D9324" w14:textId="14269140" w:rsidR="003853D0" w:rsidRPr="003853D0" w:rsidRDefault="003853D0" w:rsidP="003853D0">
      <w:pPr>
        <w:spacing w:line="240" w:lineRule="auto"/>
        <w:rPr>
          <w:szCs w:val="20"/>
          <w:lang w:val="en-GB"/>
        </w:rPr>
      </w:pPr>
      <w:r w:rsidRPr="003853D0">
        <w:rPr>
          <w:szCs w:val="20"/>
          <w:lang w:val="en-GB"/>
        </w:rPr>
        <w:t xml:space="preserve">Based on the objectives and the </w:t>
      </w:r>
      <w:r w:rsidR="00C646D6">
        <w:rPr>
          <w:szCs w:val="20"/>
          <w:lang w:val="en-GB"/>
        </w:rPr>
        <w:t>intended</w:t>
      </w:r>
      <w:r w:rsidRPr="003853D0">
        <w:rPr>
          <w:szCs w:val="20"/>
          <w:lang w:val="en-GB"/>
        </w:rPr>
        <w:t xml:space="preserve"> learning outcomes, the course is structured </w:t>
      </w:r>
      <w:r w:rsidR="00C646D6">
        <w:rPr>
          <w:szCs w:val="20"/>
          <w:lang w:val="en-GB"/>
        </w:rPr>
        <w:t>into</w:t>
      </w:r>
      <w:r w:rsidRPr="003853D0">
        <w:rPr>
          <w:szCs w:val="20"/>
          <w:lang w:val="en-GB"/>
        </w:rPr>
        <w:t xml:space="preserve"> two modules.</w:t>
      </w:r>
    </w:p>
    <w:p w14:paraId="131CD42D" w14:textId="74D6F5BC" w:rsidR="0040378E" w:rsidRPr="00C32566" w:rsidRDefault="003853D0" w:rsidP="003853D0">
      <w:pPr>
        <w:spacing w:line="240" w:lineRule="auto"/>
        <w:rPr>
          <w:szCs w:val="20"/>
          <w:lang w:val="en-GB"/>
        </w:rPr>
      </w:pPr>
      <w:r w:rsidRPr="003853D0">
        <w:rPr>
          <w:szCs w:val="20"/>
          <w:lang w:val="en-GB"/>
        </w:rPr>
        <w:t xml:space="preserve">Module </w:t>
      </w:r>
      <w:r w:rsidR="00C646D6">
        <w:rPr>
          <w:szCs w:val="20"/>
          <w:lang w:val="en-GB"/>
        </w:rPr>
        <w:t>1</w:t>
      </w:r>
      <w:r w:rsidRPr="003853D0">
        <w:rPr>
          <w:szCs w:val="20"/>
          <w:lang w:val="en-GB"/>
        </w:rPr>
        <w:t xml:space="preserve"> starts from the experience of decoloni</w:t>
      </w:r>
      <w:r w:rsidR="00C646D6">
        <w:rPr>
          <w:szCs w:val="20"/>
          <w:lang w:val="en-GB"/>
        </w:rPr>
        <w:t>s</w:t>
      </w:r>
      <w:r w:rsidRPr="003853D0">
        <w:rPr>
          <w:szCs w:val="20"/>
          <w:lang w:val="en-GB"/>
        </w:rPr>
        <w:t>ation in Asia and Africa and then focuses on the study of the Middle East and North Africa from the end of the Second World War to the present day</w:t>
      </w:r>
      <w:r w:rsidR="00F00EA5" w:rsidRPr="00C32566">
        <w:rPr>
          <w:szCs w:val="20"/>
          <w:lang w:val="en-GB"/>
        </w:rPr>
        <w:t>.</w:t>
      </w:r>
      <w:r w:rsidR="00FB119C" w:rsidRPr="00C32566">
        <w:rPr>
          <w:szCs w:val="20"/>
          <w:lang w:val="en-GB"/>
        </w:rPr>
        <w:t xml:space="preserve"> </w:t>
      </w:r>
    </w:p>
    <w:p w14:paraId="4B202634" w14:textId="143CF6BF" w:rsidR="00E33A96" w:rsidRPr="00C32566" w:rsidRDefault="003853D0" w:rsidP="00D1640A">
      <w:pPr>
        <w:spacing w:line="240" w:lineRule="auto"/>
        <w:rPr>
          <w:szCs w:val="20"/>
          <w:lang w:val="en-GB"/>
        </w:rPr>
      </w:pPr>
      <w:r w:rsidRPr="003853D0">
        <w:rPr>
          <w:szCs w:val="20"/>
          <w:lang w:val="en-GB"/>
        </w:rPr>
        <w:t xml:space="preserve">The purpose of the first module is twofold: 1) to provide a common basis of knowledge of the main historical and political-institutional dynamics, of the processes of transformation and of the evolutionary dynamics that have marked the independence of Afro-Asiatic countries; 2) </w:t>
      </w:r>
      <w:r w:rsidR="00C646D6">
        <w:rPr>
          <w:szCs w:val="20"/>
          <w:lang w:val="en-GB"/>
        </w:rPr>
        <w:t>investigate</w:t>
      </w:r>
      <w:r w:rsidRPr="003853D0">
        <w:rPr>
          <w:szCs w:val="20"/>
          <w:lang w:val="en-GB"/>
        </w:rPr>
        <w:t xml:space="preserve"> historical and institutional knowledge of the Middle East and North African area</w:t>
      </w:r>
      <w:r w:rsidR="00C646D6">
        <w:rPr>
          <w:szCs w:val="20"/>
          <w:lang w:val="en-GB"/>
        </w:rPr>
        <w:t xml:space="preserve"> as</w:t>
      </w:r>
      <w:r w:rsidRPr="003853D0">
        <w:rPr>
          <w:szCs w:val="20"/>
          <w:lang w:val="en-GB"/>
        </w:rPr>
        <w:t xml:space="preserve"> the heart and bridge between the African and Asian world</w:t>
      </w:r>
      <w:r w:rsidR="00F021F1">
        <w:rPr>
          <w:szCs w:val="20"/>
          <w:lang w:val="en-GB"/>
        </w:rPr>
        <w:t>s</w:t>
      </w:r>
      <w:r w:rsidR="00342037" w:rsidRPr="00C32566">
        <w:rPr>
          <w:szCs w:val="20"/>
          <w:lang w:val="en-GB"/>
        </w:rPr>
        <w:t>.</w:t>
      </w:r>
    </w:p>
    <w:p w14:paraId="2B666924" w14:textId="77777777" w:rsidR="00100DB0" w:rsidRPr="00C32566" w:rsidRDefault="00100DB0" w:rsidP="00D1640A">
      <w:pPr>
        <w:spacing w:line="240" w:lineRule="auto"/>
        <w:rPr>
          <w:szCs w:val="20"/>
          <w:u w:val="single"/>
          <w:lang w:val="en-GB"/>
        </w:rPr>
      </w:pPr>
    </w:p>
    <w:p w14:paraId="12DC522A" w14:textId="09792FBD" w:rsidR="00F22445" w:rsidRPr="00C32566" w:rsidRDefault="00F22445" w:rsidP="00F22445">
      <w:pPr>
        <w:spacing w:line="240" w:lineRule="auto"/>
        <w:rPr>
          <w:szCs w:val="20"/>
          <w:u w:val="single"/>
          <w:lang w:val="en-GB"/>
        </w:rPr>
      </w:pPr>
      <w:r w:rsidRPr="00C32566">
        <w:rPr>
          <w:szCs w:val="20"/>
          <w:u w:val="single"/>
          <w:lang w:val="en-GB"/>
        </w:rPr>
        <w:t>i)</w:t>
      </w:r>
      <w:r w:rsidR="006909BD" w:rsidRPr="00C32566">
        <w:rPr>
          <w:szCs w:val="20"/>
          <w:u w:val="single"/>
          <w:lang w:val="en-GB"/>
        </w:rPr>
        <w:tab/>
      </w:r>
      <w:r w:rsidR="003853D0">
        <w:rPr>
          <w:szCs w:val="20"/>
          <w:u w:val="single"/>
          <w:lang w:val="en-GB"/>
        </w:rPr>
        <w:t>Course content of</w:t>
      </w:r>
      <w:r w:rsidRPr="00C32566">
        <w:rPr>
          <w:szCs w:val="20"/>
          <w:u w:val="single"/>
          <w:lang w:val="en-GB"/>
        </w:rPr>
        <w:t xml:space="preserve"> </w:t>
      </w:r>
      <w:r w:rsidR="00F021F1">
        <w:rPr>
          <w:szCs w:val="20"/>
          <w:u w:val="single"/>
          <w:lang w:val="en-GB"/>
        </w:rPr>
        <w:t>M</w:t>
      </w:r>
      <w:r w:rsidRPr="00C32566">
        <w:rPr>
          <w:szCs w:val="20"/>
          <w:u w:val="single"/>
          <w:lang w:val="en-GB"/>
        </w:rPr>
        <w:t>odul</w:t>
      </w:r>
      <w:r w:rsidR="003853D0">
        <w:rPr>
          <w:szCs w:val="20"/>
          <w:u w:val="single"/>
          <w:lang w:val="en-GB"/>
        </w:rPr>
        <w:t>e 1</w:t>
      </w:r>
      <w:r w:rsidRPr="00C32566">
        <w:rPr>
          <w:szCs w:val="20"/>
          <w:u w:val="single"/>
          <w:lang w:val="en-GB"/>
        </w:rPr>
        <w:t>:</w:t>
      </w:r>
    </w:p>
    <w:p w14:paraId="2948BEB2" w14:textId="51079DCB" w:rsidR="00F22445" w:rsidRPr="00C32566" w:rsidRDefault="00C94FBB" w:rsidP="00D1640A">
      <w:pPr>
        <w:spacing w:line="240" w:lineRule="auto"/>
        <w:ind w:left="284" w:hanging="284"/>
        <w:rPr>
          <w:szCs w:val="20"/>
          <w:lang w:val="en-GB"/>
        </w:rPr>
      </w:pPr>
      <w:r w:rsidRPr="00C32566">
        <w:rPr>
          <w:szCs w:val="20"/>
          <w:lang w:val="en-GB"/>
        </w:rPr>
        <w:t>1.</w:t>
      </w:r>
      <w:r w:rsidRPr="00C32566">
        <w:rPr>
          <w:szCs w:val="20"/>
          <w:lang w:val="en-GB"/>
        </w:rPr>
        <w:tab/>
      </w:r>
      <w:r w:rsidR="003853D0" w:rsidRPr="003853D0">
        <w:rPr>
          <w:szCs w:val="20"/>
          <w:lang w:val="en-GB"/>
        </w:rPr>
        <w:t>The cultural, religious, ethnic and political-institutional geographies of the Afro-Asiatic world</w:t>
      </w:r>
      <w:r w:rsidR="00710635" w:rsidRPr="00C32566">
        <w:rPr>
          <w:szCs w:val="20"/>
          <w:lang w:val="en-GB"/>
        </w:rPr>
        <w:t>.</w:t>
      </w:r>
    </w:p>
    <w:p w14:paraId="66C8774C" w14:textId="47F2955D" w:rsidR="00475B78" w:rsidRPr="00707D8F" w:rsidRDefault="00F22445" w:rsidP="00D1640A">
      <w:pPr>
        <w:spacing w:line="240" w:lineRule="auto"/>
        <w:ind w:left="284" w:hanging="284"/>
        <w:rPr>
          <w:szCs w:val="20"/>
          <w:lang w:val="en-GB"/>
        </w:rPr>
      </w:pPr>
      <w:r w:rsidRPr="00C32566">
        <w:rPr>
          <w:szCs w:val="20"/>
          <w:lang w:val="en-GB"/>
        </w:rPr>
        <w:t>2.</w:t>
      </w:r>
      <w:r w:rsidR="00475B78" w:rsidRPr="00C32566">
        <w:rPr>
          <w:szCs w:val="20"/>
          <w:lang w:val="en-GB"/>
        </w:rPr>
        <w:tab/>
      </w:r>
      <w:r w:rsidR="003853D0" w:rsidRPr="00707D8F">
        <w:rPr>
          <w:szCs w:val="20"/>
          <w:lang w:val="en-GB"/>
        </w:rPr>
        <w:t>Decoloni</w:t>
      </w:r>
      <w:r w:rsidR="00AF4174" w:rsidRPr="00707D8F">
        <w:rPr>
          <w:szCs w:val="20"/>
          <w:lang w:val="en-GB"/>
        </w:rPr>
        <w:t>s</w:t>
      </w:r>
      <w:r w:rsidR="003853D0" w:rsidRPr="00707D8F">
        <w:rPr>
          <w:szCs w:val="20"/>
          <w:lang w:val="en-GB"/>
        </w:rPr>
        <w:t>ation: implications, legacies, ideas and impact of nationalisms on the independence of Afro-Asian countries</w:t>
      </w:r>
      <w:r w:rsidR="00AF4174" w:rsidRPr="00707D8F">
        <w:rPr>
          <w:szCs w:val="20"/>
          <w:lang w:val="en-GB"/>
        </w:rPr>
        <w:t>.</w:t>
      </w:r>
    </w:p>
    <w:p w14:paraId="33958723" w14:textId="4A6E4A37" w:rsidR="00525F76" w:rsidRPr="00707D8F" w:rsidRDefault="00525F76" w:rsidP="00D1640A">
      <w:pPr>
        <w:spacing w:line="240" w:lineRule="auto"/>
        <w:ind w:left="284" w:hanging="284"/>
        <w:rPr>
          <w:szCs w:val="20"/>
          <w:lang w:val="en-GB"/>
        </w:rPr>
      </w:pPr>
      <w:r w:rsidRPr="00707D8F">
        <w:rPr>
          <w:szCs w:val="20"/>
          <w:lang w:val="en-GB"/>
        </w:rPr>
        <w:t>3</w:t>
      </w:r>
      <w:r w:rsidR="00C94FBB" w:rsidRPr="00707D8F">
        <w:rPr>
          <w:szCs w:val="20"/>
          <w:lang w:val="en-GB"/>
        </w:rPr>
        <w:t xml:space="preserve">. </w:t>
      </w:r>
      <w:r w:rsidR="00C94FBB" w:rsidRPr="00707D8F">
        <w:rPr>
          <w:szCs w:val="20"/>
          <w:lang w:val="en-GB"/>
        </w:rPr>
        <w:tab/>
      </w:r>
      <w:r w:rsidR="00F021F1" w:rsidRPr="00707D8F">
        <w:rPr>
          <w:szCs w:val="20"/>
          <w:lang w:val="en-GB"/>
        </w:rPr>
        <w:t xml:space="preserve">The </w:t>
      </w:r>
      <w:r w:rsidR="003853D0" w:rsidRPr="00707D8F">
        <w:rPr>
          <w:szCs w:val="20"/>
          <w:lang w:val="en-GB"/>
        </w:rPr>
        <w:t>Sixties and Seventies: revolutions, crises and consolidation in the regional assets of the Middle East and North Africa</w:t>
      </w:r>
      <w:r w:rsidR="00D36C71" w:rsidRPr="00707D8F">
        <w:rPr>
          <w:szCs w:val="20"/>
          <w:lang w:val="en-GB"/>
        </w:rPr>
        <w:t>.</w:t>
      </w:r>
    </w:p>
    <w:p w14:paraId="0A6E0C1B" w14:textId="78AF5375" w:rsidR="00342037" w:rsidRPr="00707D8F" w:rsidRDefault="00342037" w:rsidP="00342037">
      <w:pPr>
        <w:spacing w:line="240" w:lineRule="auto"/>
        <w:ind w:left="284" w:hanging="284"/>
        <w:rPr>
          <w:szCs w:val="20"/>
          <w:lang w:val="en-GB"/>
        </w:rPr>
      </w:pPr>
      <w:r w:rsidRPr="00707D8F">
        <w:rPr>
          <w:szCs w:val="20"/>
          <w:lang w:val="en-GB"/>
        </w:rPr>
        <w:t>4</w:t>
      </w:r>
      <w:r w:rsidR="00EB6348" w:rsidRPr="00707D8F">
        <w:rPr>
          <w:szCs w:val="20"/>
          <w:lang w:val="en-GB"/>
        </w:rPr>
        <w:t>.</w:t>
      </w:r>
      <w:r w:rsidR="00EB6348" w:rsidRPr="00707D8F">
        <w:rPr>
          <w:szCs w:val="20"/>
          <w:lang w:val="en-GB"/>
        </w:rPr>
        <w:tab/>
      </w:r>
      <w:r w:rsidR="003853D0" w:rsidRPr="00707D8F">
        <w:rPr>
          <w:szCs w:val="20"/>
          <w:lang w:val="en-GB"/>
        </w:rPr>
        <w:t>Middle East and North Africa between the Eighties and Nineties: from the hope of post-Cold War reorgani</w:t>
      </w:r>
      <w:r w:rsidR="00AF4174" w:rsidRPr="00707D8F">
        <w:rPr>
          <w:szCs w:val="20"/>
          <w:lang w:val="en-GB"/>
        </w:rPr>
        <w:t>s</w:t>
      </w:r>
      <w:r w:rsidR="003853D0" w:rsidRPr="00707D8F">
        <w:rPr>
          <w:szCs w:val="20"/>
          <w:lang w:val="en-GB"/>
        </w:rPr>
        <w:t>ation to the Arab Revolts</w:t>
      </w:r>
      <w:r w:rsidRPr="00707D8F">
        <w:rPr>
          <w:szCs w:val="20"/>
          <w:lang w:val="en-GB"/>
        </w:rPr>
        <w:t>.</w:t>
      </w:r>
    </w:p>
    <w:p w14:paraId="3AD318BD" w14:textId="46952DC2" w:rsidR="00342037" w:rsidRPr="00707D8F" w:rsidRDefault="00342037" w:rsidP="00342037">
      <w:pPr>
        <w:spacing w:line="240" w:lineRule="auto"/>
        <w:ind w:left="284" w:hanging="284"/>
        <w:rPr>
          <w:szCs w:val="20"/>
          <w:lang w:val="en-GB"/>
        </w:rPr>
      </w:pPr>
      <w:r w:rsidRPr="00707D8F">
        <w:rPr>
          <w:szCs w:val="20"/>
          <w:lang w:val="en-GB"/>
        </w:rPr>
        <w:t>5.</w:t>
      </w:r>
      <w:r w:rsidRPr="00707D8F">
        <w:rPr>
          <w:szCs w:val="20"/>
          <w:lang w:val="en-GB"/>
        </w:rPr>
        <w:tab/>
      </w:r>
      <w:r w:rsidR="004668A3" w:rsidRPr="00707D8F">
        <w:rPr>
          <w:szCs w:val="20"/>
          <w:lang w:val="en-US"/>
        </w:rPr>
        <w:t>Uprisings and transformations and conflicts in the Middle East and North Africa</w:t>
      </w:r>
      <w:r w:rsidR="00FE7E45" w:rsidRPr="00707D8F">
        <w:rPr>
          <w:szCs w:val="20"/>
          <w:lang w:val="en-US"/>
        </w:rPr>
        <w:t xml:space="preserve"> (cas</w:t>
      </w:r>
      <w:r w:rsidR="004668A3" w:rsidRPr="00707D8F">
        <w:rPr>
          <w:szCs w:val="20"/>
          <w:lang w:val="en-US"/>
        </w:rPr>
        <w:t>e</w:t>
      </w:r>
      <w:r w:rsidR="00FE7E45" w:rsidRPr="00707D8F">
        <w:rPr>
          <w:szCs w:val="20"/>
          <w:lang w:val="en-US"/>
        </w:rPr>
        <w:t xml:space="preserve"> studi</w:t>
      </w:r>
      <w:r w:rsidR="004668A3" w:rsidRPr="00707D8F">
        <w:rPr>
          <w:szCs w:val="20"/>
          <w:lang w:val="en-US"/>
        </w:rPr>
        <w:t>es</w:t>
      </w:r>
      <w:r w:rsidR="00FE7E45" w:rsidRPr="00707D8F">
        <w:rPr>
          <w:szCs w:val="20"/>
          <w:lang w:val="en-US"/>
        </w:rPr>
        <w:t xml:space="preserve">: Israel-Palestina; Afghanistan; Iraq; </w:t>
      </w:r>
      <w:r w:rsidR="004668A3" w:rsidRPr="00707D8F">
        <w:rPr>
          <w:szCs w:val="20"/>
          <w:lang w:val="en-US"/>
        </w:rPr>
        <w:t>the war in Sy</w:t>
      </w:r>
      <w:r w:rsidR="00FE7E45" w:rsidRPr="00707D8F">
        <w:rPr>
          <w:szCs w:val="20"/>
          <w:lang w:val="en-US"/>
        </w:rPr>
        <w:t>ria;</w:t>
      </w:r>
      <w:r w:rsidR="004668A3" w:rsidRPr="00707D8F">
        <w:rPr>
          <w:szCs w:val="20"/>
          <w:lang w:val="en-US"/>
        </w:rPr>
        <w:t xml:space="preserve"> the war in Lybia</w:t>
      </w:r>
      <w:r w:rsidR="00FE7E45" w:rsidRPr="00707D8F">
        <w:rPr>
          <w:szCs w:val="20"/>
          <w:lang w:val="en-US"/>
        </w:rPr>
        <w:t>).</w:t>
      </w:r>
    </w:p>
    <w:p w14:paraId="4F68D596" w14:textId="77777777" w:rsidR="00EB6348" w:rsidRPr="00707D8F" w:rsidRDefault="00EB6348" w:rsidP="00342037">
      <w:pPr>
        <w:spacing w:line="240" w:lineRule="auto"/>
        <w:ind w:left="284" w:hanging="284"/>
        <w:rPr>
          <w:szCs w:val="20"/>
          <w:lang w:val="en-GB"/>
        </w:rPr>
      </w:pPr>
    </w:p>
    <w:p w14:paraId="03D6CDE9" w14:textId="24E75112" w:rsidR="006909BD" w:rsidRPr="00707D8F" w:rsidRDefault="003853D0" w:rsidP="006909BD">
      <w:pPr>
        <w:spacing w:line="240" w:lineRule="auto"/>
        <w:rPr>
          <w:szCs w:val="20"/>
          <w:lang w:val="en-GB"/>
        </w:rPr>
      </w:pPr>
      <w:r w:rsidRPr="00707D8F">
        <w:rPr>
          <w:szCs w:val="20"/>
          <w:u w:val="single"/>
          <w:lang w:val="en-GB"/>
        </w:rPr>
        <w:t xml:space="preserve">The second </w:t>
      </w:r>
      <w:r w:rsidR="0010335D" w:rsidRPr="00707D8F">
        <w:rPr>
          <w:szCs w:val="20"/>
          <w:u w:val="single"/>
          <w:lang w:val="en-GB"/>
        </w:rPr>
        <w:t>modul</w:t>
      </w:r>
      <w:r w:rsidRPr="00707D8F">
        <w:rPr>
          <w:szCs w:val="20"/>
          <w:u w:val="single"/>
          <w:lang w:val="en-GB"/>
        </w:rPr>
        <w:t>e</w:t>
      </w:r>
      <w:r w:rsidR="0010335D" w:rsidRPr="00707D8F">
        <w:rPr>
          <w:szCs w:val="20"/>
          <w:lang w:val="en-GB"/>
        </w:rPr>
        <w:t xml:space="preserve"> </w:t>
      </w:r>
      <w:r w:rsidRPr="00707D8F">
        <w:rPr>
          <w:szCs w:val="20"/>
          <w:lang w:val="en-GB"/>
        </w:rPr>
        <w:t xml:space="preserve">will be held during the second semester and will have a seminar </w:t>
      </w:r>
      <w:r w:rsidR="008C411C" w:rsidRPr="00707D8F">
        <w:rPr>
          <w:szCs w:val="20"/>
          <w:lang w:val="en-GB"/>
        </w:rPr>
        <w:t>approach</w:t>
      </w:r>
      <w:r w:rsidRPr="00707D8F">
        <w:rPr>
          <w:szCs w:val="20"/>
          <w:lang w:val="en-GB"/>
        </w:rPr>
        <w:t xml:space="preserve"> </w:t>
      </w:r>
      <w:r w:rsidR="008C411C" w:rsidRPr="00707D8F">
        <w:rPr>
          <w:szCs w:val="20"/>
          <w:lang w:val="en-GB"/>
        </w:rPr>
        <w:t>with</w:t>
      </w:r>
      <w:r w:rsidRPr="00707D8F">
        <w:rPr>
          <w:szCs w:val="20"/>
          <w:lang w:val="en-GB"/>
        </w:rPr>
        <w:t xml:space="preserve"> precise lines of study o</w:t>
      </w:r>
      <w:r w:rsidR="008C411C" w:rsidRPr="00707D8F">
        <w:rPr>
          <w:szCs w:val="20"/>
          <w:lang w:val="en-GB"/>
        </w:rPr>
        <w:t>f</w:t>
      </w:r>
      <w:r w:rsidRPr="00707D8F">
        <w:rPr>
          <w:szCs w:val="20"/>
          <w:lang w:val="en-GB"/>
        </w:rPr>
        <w:t xml:space="preserve"> the main geopolitical </w:t>
      </w:r>
      <w:r w:rsidR="008C411C" w:rsidRPr="00707D8F">
        <w:rPr>
          <w:szCs w:val="20"/>
          <w:lang w:val="en-GB"/>
        </w:rPr>
        <w:t>aspects</w:t>
      </w:r>
      <w:r w:rsidRPr="00707D8F">
        <w:rPr>
          <w:szCs w:val="20"/>
          <w:lang w:val="en-GB"/>
        </w:rPr>
        <w:t xml:space="preserve"> and dynamics that </w:t>
      </w:r>
      <w:r w:rsidR="008C411C" w:rsidRPr="00707D8F">
        <w:rPr>
          <w:szCs w:val="20"/>
          <w:lang w:val="en-GB"/>
        </w:rPr>
        <w:t>affect</w:t>
      </w:r>
      <w:r w:rsidRPr="00707D8F">
        <w:rPr>
          <w:szCs w:val="20"/>
          <w:lang w:val="en-GB"/>
        </w:rPr>
        <w:t xml:space="preserve"> and intersect the Horn of Africa, the MENA area and South Asia. Starting from a</w:t>
      </w:r>
      <w:r w:rsidR="008C411C" w:rsidRPr="00707D8F">
        <w:rPr>
          <w:szCs w:val="20"/>
          <w:lang w:val="en-GB"/>
        </w:rPr>
        <w:t xml:space="preserve">n extensive </w:t>
      </w:r>
      <w:r w:rsidRPr="00707D8F">
        <w:rPr>
          <w:szCs w:val="20"/>
          <w:lang w:val="en-GB"/>
        </w:rPr>
        <w:t>reading o</w:t>
      </w:r>
      <w:r w:rsidR="008C411C" w:rsidRPr="00707D8F">
        <w:rPr>
          <w:szCs w:val="20"/>
          <w:lang w:val="en-GB"/>
        </w:rPr>
        <w:t>f</w:t>
      </w:r>
      <w:r w:rsidRPr="00707D8F">
        <w:rPr>
          <w:szCs w:val="20"/>
          <w:lang w:val="en-GB"/>
        </w:rPr>
        <w:t xml:space="preserve"> the main political, geopolitical and security issues affecting these large areas, the module will focus on the analysis of specific </w:t>
      </w:r>
      <w:r w:rsidR="004647CF" w:rsidRPr="00707D8F">
        <w:rPr>
          <w:szCs w:val="20"/>
          <w:lang w:val="en-GB"/>
        </w:rPr>
        <w:t>themes</w:t>
      </w:r>
      <w:r w:rsidRPr="00707D8F">
        <w:rPr>
          <w:szCs w:val="20"/>
          <w:lang w:val="en-GB"/>
        </w:rPr>
        <w:t xml:space="preserve">. In this way, the module intends to stimulate a more detailed knowledge of politics and geopolitics in the Afro-Asian context, </w:t>
      </w:r>
      <w:r w:rsidR="004647CF" w:rsidRPr="00707D8F">
        <w:rPr>
          <w:szCs w:val="20"/>
          <w:lang w:val="en-GB"/>
        </w:rPr>
        <w:t xml:space="preserve">by </w:t>
      </w:r>
      <w:r w:rsidRPr="00707D8F">
        <w:rPr>
          <w:szCs w:val="20"/>
          <w:lang w:val="en-GB"/>
        </w:rPr>
        <w:t xml:space="preserve">establishing analytical paths </w:t>
      </w:r>
      <w:r w:rsidR="004647CF" w:rsidRPr="00707D8F">
        <w:rPr>
          <w:szCs w:val="20"/>
          <w:lang w:val="en-GB"/>
        </w:rPr>
        <w:t xml:space="preserve">for the </w:t>
      </w:r>
      <w:r w:rsidRPr="00707D8F">
        <w:rPr>
          <w:szCs w:val="20"/>
          <w:lang w:val="en-GB"/>
        </w:rPr>
        <w:t>analy</w:t>
      </w:r>
      <w:r w:rsidR="004647CF" w:rsidRPr="00707D8F">
        <w:rPr>
          <w:szCs w:val="20"/>
          <w:lang w:val="en-GB"/>
        </w:rPr>
        <w:t xml:space="preserve">sis of </w:t>
      </w:r>
      <w:r w:rsidRPr="00707D8F">
        <w:rPr>
          <w:szCs w:val="20"/>
          <w:lang w:val="en-GB"/>
        </w:rPr>
        <w:t>specific issues</w:t>
      </w:r>
      <w:r w:rsidR="00994C11" w:rsidRPr="00707D8F">
        <w:rPr>
          <w:szCs w:val="20"/>
          <w:lang w:val="en-GB"/>
        </w:rPr>
        <w:t xml:space="preserve">. </w:t>
      </w:r>
      <w:r w:rsidRPr="00707D8F">
        <w:rPr>
          <w:szCs w:val="20"/>
          <w:lang w:val="en-GB"/>
        </w:rPr>
        <w:t xml:space="preserve">During the second semester, students will be able to further exercise their </w:t>
      </w:r>
      <w:r w:rsidR="004647CF" w:rsidRPr="00707D8F">
        <w:rPr>
          <w:szCs w:val="20"/>
          <w:lang w:val="en-GB"/>
        </w:rPr>
        <w:t>ability</w:t>
      </w:r>
      <w:r w:rsidRPr="00707D8F">
        <w:rPr>
          <w:szCs w:val="20"/>
          <w:lang w:val="en-GB"/>
        </w:rPr>
        <w:t xml:space="preserve"> to move from the macro to the micro</w:t>
      </w:r>
      <w:r w:rsidR="00F021F1" w:rsidRPr="00707D8F">
        <w:rPr>
          <w:szCs w:val="20"/>
          <w:lang w:val="en-GB"/>
        </w:rPr>
        <w:t>-</w:t>
      </w:r>
      <w:r w:rsidRPr="00707D8F">
        <w:rPr>
          <w:szCs w:val="20"/>
          <w:lang w:val="en-GB"/>
        </w:rPr>
        <w:t xml:space="preserve">level and vice versa. In particular, the second module has the following </w:t>
      </w:r>
      <w:r w:rsidR="004647CF" w:rsidRPr="00707D8F">
        <w:rPr>
          <w:szCs w:val="20"/>
          <w:lang w:val="en-GB"/>
        </w:rPr>
        <w:t>aims</w:t>
      </w:r>
      <w:r w:rsidRPr="00707D8F">
        <w:rPr>
          <w:szCs w:val="20"/>
          <w:lang w:val="en-GB"/>
        </w:rPr>
        <w:t xml:space="preserve">: 1) to guide students </w:t>
      </w:r>
      <w:r w:rsidRPr="00707D8F">
        <w:rPr>
          <w:szCs w:val="20"/>
          <w:lang w:val="en-GB"/>
        </w:rPr>
        <w:lastRenderedPageBreak/>
        <w:t xml:space="preserve">in the </w:t>
      </w:r>
      <w:r w:rsidR="004647CF" w:rsidRPr="00707D8F">
        <w:rPr>
          <w:szCs w:val="20"/>
          <w:lang w:val="en-GB"/>
        </w:rPr>
        <w:t>investigation</w:t>
      </w:r>
      <w:r w:rsidRPr="00707D8F">
        <w:rPr>
          <w:szCs w:val="20"/>
          <w:lang w:val="en-GB"/>
        </w:rPr>
        <w:t xml:space="preserve"> of some fundamental issues in the political and institutional life of Afro-Asiatic countries; 2) develop specific and personal knowledge capable of moving from the internal to the regional and international level in the context of individual dynamics, as well as in the context of the </w:t>
      </w:r>
      <w:r w:rsidR="004647CF" w:rsidRPr="00707D8F">
        <w:rPr>
          <w:szCs w:val="20"/>
          <w:lang w:val="en-GB"/>
        </w:rPr>
        <w:t xml:space="preserve">political and geopolitical processes and </w:t>
      </w:r>
      <w:r w:rsidRPr="00707D8F">
        <w:rPr>
          <w:szCs w:val="20"/>
          <w:lang w:val="en-GB"/>
        </w:rPr>
        <w:t xml:space="preserve">issues that are influencing the recent history of the vast Afro-Asian </w:t>
      </w:r>
      <w:r w:rsidR="004647CF" w:rsidRPr="00707D8F">
        <w:rPr>
          <w:szCs w:val="20"/>
          <w:lang w:val="en-GB"/>
        </w:rPr>
        <w:t>situation</w:t>
      </w:r>
      <w:r w:rsidR="00C94FBB" w:rsidRPr="00707D8F">
        <w:rPr>
          <w:szCs w:val="20"/>
          <w:lang w:val="en-GB"/>
        </w:rPr>
        <w:t>.</w:t>
      </w:r>
      <w:r w:rsidR="006909BD" w:rsidRPr="00707D8F">
        <w:rPr>
          <w:szCs w:val="20"/>
          <w:lang w:val="en-GB"/>
        </w:rPr>
        <w:t xml:space="preserve"> </w:t>
      </w:r>
    </w:p>
    <w:p w14:paraId="62A62521" w14:textId="77777777" w:rsidR="0080475A" w:rsidRPr="00707D8F" w:rsidRDefault="0080475A" w:rsidP="006909BD">
      <w:pPr>
        <w:spacing w:line="240" w:lineRule="auto"/>
        <w:ind w:left="284" w:hanging="284"/>
        <w:rPr>
          <w:szCs w:val="20"/>
          <w:lang w:val="en-GB"/>
        </w:rPr>
      </w:pPr>
    </w:p>
    <w:p w14:paraId="1AEB59C1" w14:textId="6913FC8C" w:rsidR="00C94FBB" w:rsidRPr="00707D8F" w:rsidRDefault="00C94FBB" w:rsidP="0080475A">
      <w:pPr>
        <w:spacing w:line="240" w:lineRule="auto"/>
        <w:ind w:left="284" w:hanging="284"/>
        <w:rPr>
          <w:szCs w:val="20"/>
          <w:lang w:val="en-GB"/>
        </w:rPr>
      </w:pPr>
      <w:r w:rsidRPr="00707D8F">
        <w:rPr>
          <w:szCs w:val="20"/>
          <w:lang w:val="en-GB"/>
        </w:rPr>
        <w:t>ii)</w:t>
      </w:r>
      <w:r w:rsidR="006909BD" w:rsidRPr="00707D8F">
        <w:rPr>
          <w:szCs w:val="20"/>
          <w:lang w:val="en-GB"/>
        </w:rPr>
        <w:tab/>
      </w:r>
      <w:r w:rsidR="004647CF" w:rsidRPr="00707D8F">
        <w:rPr>
          <w:szCs w:val="20"/>
          <w:u w:val="single"/>
          <w:lang w:val="en-GB"/>
        </w:rPr>
        <w:t>Contents</w:t>
      </w:r>
      <w:r w:rsidR="003853D0" w:rsidRPr="00707D8F">
        <w:rPr>
          <w:szCs w:val="20"/>
          <w:u w:val="single"/>
          <w:lang w:val="en-GB"/>
        </w:rPr>
        <w:t xml:space="preserve"> of the second module and possible further information that will be presented in class</w:t>
      </w:r>
      <w:r w:rsidR="003853D0" w:rsidRPr="00707D8F">
        <w:rPr>
          <w:szCs w:val="20"/>
          <w:lang w:val="en-GB"/>
        </w:rPr>
        <w:t xml:space="preserve"> (</w:t>
      </w:r>
      <w:r w:rsidR="004647CF" w:rsidRPr="00707D8F">
        <w:rPr>
          <w:szCs w:val="20"/>
          <w:lang w:val="en-GB"/>
        </w:rPr>
        <w:t xml:space="preserve">the </w:t>
      </w:r>
      <w:r w:rsidR="003853D0" w:rsidRPr="00707D8F">
        <w:rPr>
          <w:szCs w:val="20"/>
          <w:lang w:val="en-GB"/>
        </w:rPr>
        <w:t xml:space="preserve">calendar and final list will be communicated </w:t>
      </w:r>
      <w:r w:rsidR="004647CF" w:rsidRPr="00707D8F">
        <w:rPr>
          <w:szCs w:val="20"/>
          <w:lang w:val="en-GB"/>
        </w:rPr>
        <w:t>in</w:t>
      </w:r>
      <w:r w:rsidR="003853D0" w:rsidRPr="00707D8F">
        <w:rPr>
          <w:szCs w:val="20"/>
          <w:lang w:val="en-GB"/>
        </w:rPr>
        <w:t xml:space="preserve"> the first module):</w:t>
      </w:r>
    </w:p>
    <w:p w14:paraId="51DEF0C4" w14:textId="040A2BFD" w:rsidR="00920615" w:rsidRPr="00707D8F" w:rsidRDefault="00EB31D4" w:rsidP="0080475A">
      <w:pPr>
        <w:spacing w:line="240" w:lineRule="auto"/>
        <w:ind w:left="284" w:hanging="284"/>
        <w:rPr>
          <w:szCs w:val="20"/>
          <w:lang w:val="en-GB"/>
        </w:rPr>
      </w:pPr>
      <w:r w:rsidRPr="00707D8F">
        <w:rPr>
          <w:szCs w:val="20"/>
          <w:lang w:val="en-GB"/>
        </w:rPr>
        <w:t>1.</w:t>
      </w:r>
      <w:r w:rsidRPr="00707D8F">
        <w:rPr>
          <w:szCs w:val="20"/>
          <w:lang w:val="en-GB"/>
        </w:rPr>
        <w:tab/>
      </w:r>
      <w:r w:rsidR="003853D0" w:rsidRPr="00707D8F">
        <w:rPr>
          <w:szCs w:val="20"/>
          <w:lang w:val="en-GB"/>
        </w:rPr>
        <w:t>Introduction to the main political and geopolitical dynamics of the Horn of Africa area, the MENA countries and South Asia</w:t>
      </w:r>
      <w:r w:rsidR="00920615" w:rsidRPr="00707D8F">
        <w:rPr>
          <w:szCs w:val="20"/>
          <w:lang w:val="en-GB"/>
        </w:rPr>
        <w:t>.</w:t>
      </w:r>
    </w:p>
    <w:p w14:paraId="70C77D1F" w14:textId="693A1D21" w:rsidR="00EB31D4" w:rsidRPr="00707D8F" w:rsidRDefault="00920615" w:rsidP="0080475A">
      <w:pPr>
        <w:spacing w:line="240" w:lineRule="auto"/>
        <w:ind w:left="284" w:hanging="284"/>
        <w:rPr>
          <w:szCs w:val="20"/>
          <w:lang w:val="en-GB"/>
        </w:rPr>
      </w:pPr>
      <w:r w:rsidRPr="00707D8F">
        <w:rPr>
          <w:szCs w:val="20"/>
          <w:lang w:val="en-GB"/>
        </w:rPr>
        <w:t>2.</w:t>
      </w:r>
      <w:r w:rsidRPr="00707D8F">
        <w:rPr>
          <w:szCs w:val="20"/>
          <w:lang w:val="en-GB"/>
        </w:rPr>
        <w:tab/>
      </w:r>
      <w:r w:rsidR="003853D0" w:rsidRPr="00707D8F">
        <w:rPr>
          <w:szCs w:val="20"/>
          <w:lang w:val="en-GB"/>
        </w:rPr>
        <w:t xml:space="preserve">China and its geopolitical </w:t>
      </w:r>
      <w:r w:rsidR="004647CF" w:rsidRPr="00707D8F">
        <w:rPr>
          <w:szCs w:val="20"/>
          <w:lang w:val="en-GB"/>
        </w:rPr>
        <w:t>guidelines</w:t>
      </w:r>
      <w:r w:rsidR="003853D0" w:rsidRPr="00707D8F">
        <w:rPr>
          <w:szCs w:val="20"/>
          <w:lang w:val="en-GB"/>
        </w:rPr>
        <w:t xml:space="preserve"> by sea and land</w:t>
      </w:r>
      <w:r w:rsidR="00EB31D4" w:rsidRPr="00707D8F">
        <w:rPr>
          <w:szCs w:val="20"/>
          <w:lang w:val="en-GB"/>
        </w:rPr>
        <w:t>.</w:t>
      </w:r>
    </w:p>
    <w:p w14:paraId="3017FA03" w14:textId="5857B08B" w:rsidR="00EB31D4" w:rsidRPr="00707D8F" w:rsidRDefault="00920615" w:rsidP="0080475A">
      <w:pPr>
        <w:spacing w:line="240" w:lineRule="auto"/>
        <w:ind w:left="284" w:hanging="284"/>
        <w:rPr>
          <w:szCs w:val="20"/>
          <w:lang w:val="en-GB"/>
        </w:rPr>
      </w:pPr>
      <w:r w:rsidRPr="00707D8F">
        <w:rPr>
          <w:szCs w:val="20"/>
          <w:lang w:val="en-GB"/>
        </w:rPr>
        <w:t>3</w:t>
      </w:r>
      <w:r w:rsidR="00EB31D4" w:rsidRPr="00707D8F">
        <w:rPr>
          <w:szCs w:val="20"/>
          <w:lang w:val="en-GB"/>
        </w:rPr>
        <w:t>.</w:t>
      </w:r>
      <w:r w:rsidR="00EB31D4" w:rsidRPr="00707D8F">
        <w:rPr>
          <w:szCs w:val="20"/>
          <w:lang w:val="en-GB"/>
        </w:rPr>
        <w:tab/>
      </w:r>
      <w:r w:rsidR="003853D0" w:rsidRPr="00707D8F">
        <w:rPr>
          <w:szCs w:val="20"/>
          <w:lang w:val="en-GB"/>
        </w:rPr>
        <w:t>The US position in the Middle East from George W. Bush to Trump</w:t>
      </w:r>
      <w:r w:rsidRPr="00707D8F">
        <w:rPr>
          <w:szCs w:val="20"/>
          <w:lang w:val="en-GB"/>
        </w:rPr>
        <w:t>.</w:t>
      </w:r>
    </w:p>
    <w:p w14:paraId="22DF005C" w14:textId="38CA41D8" w:rsidR="00920615" w:rsidRPr="00707D8F" w:rsidRDefault="00920615" w:rsidP="0080475A">
      <w:pPr>
        <w:spacing w:line="240" w:lineRule="auto"/>
        <w:ind w:left="284" w:hanging="284"/>
        <w:rPr>
          <w:szCs w:val="20"/>
          <w:lang w:val="en-GB"/>
        </w:rPr>
      </w:pPr>
      <w:r w:rsidRPr="00707D8F">
        <w:rPr>
          <w:szCs w:val="20"/>
          <w:lang w:val="en-GB"/>
        </w:rPr>
        <w:t>4</w:t>
      </w:r>
      <w:r w:rsidR="00EB31D4" w:rsidRPr="00707D8F">
        <w:rPr>
          <w:szCs w:val="20"/>
          <w:lang w:val="en-GB"/>
        </w:rPr>
        <w:t>.</w:t>
      </w:r>
      <w:r w:rsidR="00EB31D4" w:rsidRPr="00707D8F">
        <w:rPr>
          <w:szCs w:val="20"/>
          <w:lang w:val="en-GB"/>
        </w:rPr>
        <w:tab/>
      </w:r>
      <w:r w:rsidR="003853D0" w:rsidRPr="00707D8F">
        <w:rPr>
          <w:szCs w:val="20"/>
          <w:lang w:val="en-GB"/>
        </w:rPr>
        <w:t>China and the African continent: focus on the Horn of Africa</w:t>
      </w:r>
      <w:r w:rsidRPr="00707D8F">
        <w:rPr>
          <w:szCs w:val="20"/>
          <w:lang w:val="en-GB"/>
        </w:rPr>
        <w:t>.</w:t>
      </w:r>
    </w:p>
    <w:p w14:paraId="601D96E5" w14:textId="2DC2C164" w:rsidR="00EB31D4" w:rsidRPr="00707D8F" w:rsidRDefault="00920615" w:rsidP="0080475A">
      <w:pPr>
        <w:spacing w:line="240" w:lineRule="auto"/>
        <w:ind w:left="284" w:hanging="284"/>
        <w:rPr>
          <w:szCs w:val="20"/>
          <w:lang w:val="en-GB"/>
        </w:rPr>
      </w:pPr>
      <w:r w:rsidRPr="00707D8F">
        <w:rPr>
          <w:szCs w:val="20"/>
          <w:lang w:val="en-GB"/>
        </w:rPr>
        <w:t>5.</w:t>
      </w:r>
      <w:r w:rsidRPr="00707D8F">
        <w:rPr>
          <w:szCs w:val="20"/>
          <w:lang w:val="en-GB"/>
        </w:rPr>
        <w:tab/>
      </w:r>
      <w:r w:rsidR="003853D0" w:rsidRPr="00707D8F">
        <w:rPr>
          <w:szCs w:val="20"/>
          <w:lang w:val="en-GB"/>
        </w:rPr>
        <w:t>The leading role of Turkey and the Gulf countries in the Afro-Asiatic context</w:t>
      </w:r>
      <w:r w:rsidR="00EB31D4" w:rsidRPr="00707D8F">
        <w:rPr>
          <w:szCs w:val="20"/>
          <w:lang w:val="en-GB"/>
        </w:rPr>
        <w:t>.</w:t>
      </w:r>
    </w:p>
    <w:p w14:paraId="6A32C859" w14:textId="29397413" w:rsidR="00EB31D4" w:rsidRPr="00707D8F" w:rsidRDefault="00920615" w:rsidP="0080475A">
      <w:pPr>
        <w:spacing w:line="240" w:lineRule="auto"/>
        <w:ind w:left="284" w:hanging="284"/>
        <w:rPr>
          <w:szCs w:val="20"/>
          <w:lang w:val="en-GB"/>
        </w:rPr>
      </w:pPr>
      <w:r w:rsidRPr="00707D8F">
        <w:rPr>
          <w:szCs w:val="20"/>
          <w:lang w:val="en-GB"/>
        </w:rPr>
        <w:t>6</w:t>
      </w:r>
      <w:r w:rsidR="00EB31D4" w:rsidRPr="00707D8F">
        <w:rPr>
          <w:szCs w:val="20"/>
          <w:lang w:val="en-GB"/>
        </w:rPr>
        <w:t>.</w:t>
      </w:r>
      <w:r w:rsidR="00EB31D4" w:rsidRPr="00707D8F">
        <w:rPr>
          <w:szCs w:val="20"/>
          <w:lang w:val="en-GB"/>
        </w:rPr>
        <w:tab/>
      </w:r>
      <w:r w:rsidR="003853D0" w:rsidRPr="00707D8F">
        <w:rPr>
          <w:szCs w:val="20"/>
          <w:lang w:val="en-GB"/>
        </w:rPr>
        <w:t>The geopolitics of the straits</w:t>
      </w:r>
      <w:r w:rsidR="00EB31D4" w:rsidRPr="00707D8F">
        <w:rPr>
          <w:szCs w:val="20"/>
          <w:lang w:val="en-GB"/>
        </w:rPr>
        <w:t>.</w:t>
      </w:r>
    </w:p>
    <w:p w14:paraId="393CF385" w14:textId="08A1A4A7" w:rsidR="00EB31D4" w:rsidRPr="00707D8F" w:rsidRDefault="00920615" w:rsidP="0080475A">
      <w:pPr>
        <w:spacing w:line="240" w:lineRule="auto"/>
        <w:ind w:left="284" w:hanging="284"/>
        <w:rPr>
          <w:szCs w:val="20"/>
          <w:lang w:val="en-GB"/>
        </w:rPr>
      </w:pPr>
      <w:r w:rsidRPr="00707D8F">
        <w:rPr>
          <w:szCs w:val="20"/>
          <w:lang w:val="en-GB"/>
        </w:rPr>
        <w:t>7</w:t>
      </w:r>
      <w:r w:rsidR="00EB31D4" w:rsidRPr="00707D8F">
        <w:rPr>
          <w:szCs w:val="20"/>
          <w:lang w:val="en-GB"/>
        </w:rPr>
        <w:t>.</w:t>
      </w:r>
      <w:r w:rsidR="00EB31D4" w:rsidRPr="00707D8F">
        <w:rPr>
          <w:szCs w:val="20"/>
          <w:lang w:val="en-GB"/>
        </w:rPr>
        <w:tab/>
      </w:r>
      <w:r w:rsidR="003853D0" w:rsidRPr="00707D8F">
        <w:rPr>
          <w:szCs w:val="20"/>
          <w:lang w:val="en-GB"/>
        </w:rPr>
        <w:t>The threat of jihadist terrorism in Asia and Africa</w:t>
      </w:r>
      <w:r w:rsidR="00EB31D4" w:rsidRPr="00707D8F">
        <w:rPr>
          <w:szCs w:val="20"/>
          <w:lang w:val="en-GB"/>
        </w:rPr>
        <w:t>.</w:t>
      </w:r>
    </w:p>
    <w:p w14:paraId="72571273" w14:textId="52CE0CC2" w:rsidR="00EB31D4" w:rsidRPr="00707D8F" w:rsidRDefault="00920615" w:rsidP="0080475A">
      <w:pPr>
        <w:spacing w:line="240" w:lineRule="auto"/>
        <w:ind w:left="284" w:hanging="284"/>
        <w:rPr>
          <w:szCs w:val="20"/>
          <w:lang w:val="en-GB"/>
        </w:rPr>
      </w:pPr>
      <w:r w:rsidRPr="00707D8F">
        <w:rPr>
          <w:szCs w:val="20"/>
          <w:lang w:val="en-GB"/>
        </w:rPr>
        <w:t>8</w:t>
      </w:r>
      <w:r w:rsidR="00EB31D4" w:rsidRPr="00707D8F">
        <w:rPr>
          <w:szCs w:val="20"/>
          <w:lang w:val="en-GB"/>
        </w:rPr>
        <w:t>.</w:t>
      </w:r>
      <w:r w:rsidR="00EB31D4" w:rsidRPr="00707D8F">
        <w:rPr>
          <w:szCs w:val="20"/>
          <w:lang w:val="en-GB"/>
        </w:rPr>
        <w:tab/>
      </w:r>
      <w:r w:rsidR="003853D0" w:rsidRPr="00707D8F">
        <w:rPr>
          <w:szCs w:val="20"/>
          <w:lang w:val="en-GB"/>
        </w:rPr>
        <w:t>Russia in the Middle East and North Africa</w:t>
      </w:r>
      <w:r w:rsidR="00EB31D4" w:rsidRPr="00707D8F">
        <w:rPr>
          <w:szCs w:val="20"/>
          <w:lang w:val="en-GB"/>
        </w:rPr>
        <w:t>.</w:t>
      </w:r>
    </w:p>
    <w:p w14:paraId="116BBD84" w14:textId="58167FA7" w:rsidR="00EB31D4" w:rsidRPr="00707D8F" w:rsidRDefault="00920615" w:rsidP="0080475A">
      <w:pPr>
        <w:spacing w:line="240" w:lineRule="auto"/>
        <w:ind w:left="284" w:hanging="284"/>
        <w:rPr>
          <w:szCs w:val="20"/>
          <w:lang w:val="en-GB"/>
        </w:rPr>
      </w:pPr>
      <w:r w:rsidRPr="00707D8F">
        <w:rPr>
          <w:szCs w:val="20"/>
          <w:lang w:val="en-GB"/>
        </w:rPr>
        <w:t>9</w:t>
      </w:r>
      <w:r w:rsidR="00EB31D4" w:rsidRPr="00707D8F">
        <w:rPr>
          <w:szCs w:val="20"/>
          <w:lang w:val="en-GB"/>
        </w:rPr>
        <w:t>.</w:t>
      </w:r>
      <w:r w:rsidR="00EB31D4" w:rsidRPr="00707D8F">
        <w:rPr>
          <w:szCs w:val="20"/>
          <w:lang w:val="en-GB"/>
        </w:rPr>
        <w:tab/>
      </w:r>
      <w:r w:rsidR="003853D0" w:rsidRPr="00707D8F">
        <w:rPr>
          <w:szCs w:val="20"/>
          <w:lang w:val="en-GB"/>
        </w:rPr>
        <w:t>Relations between India and the Middle East</w:t>
      </w:r>
      <w:r w:rsidR="00EB31D4" w:rsidRPr="00707D8F">
        <w:rPr>
          <w:szCs w:val="20"/>
          <w:lang w:val="en-GB"/>
        </w:rPr>
        <w:t>.</w:t>
      </w:r>
    </w:p>
    <w:p w14:paraId="6D522E9E" w14:textId="6EE17F74" w:rsidR="00EB31D4" w:rsidRPr="00707D8F" w:rsidRDefault="00920615" w:rsidP="0080475A">
      <w:pPr>
        <w:spacing w:line="240" w:lineRule="auto"/>
        <w:ind w:left="284" w:hanging="284"/>
        <w:rPr>
          <w:szCs w:val="20"/>
          <w:lang w:val="en-GB"/>
        </w:rPr>
      </w:pPr>
      <w:r w:rsidRPr="00707D8F">
        <w:rPr>
          <w:szCs w:val="20"/>
          <w:lang w:val="en-GB"/>
        </w:rPr>
        <w:t>10</w:t>
      </w:r>
      <w:r w:rsidR="00EB31D4" w:rsidRPr="00707D8F">
        <w:rPr>
          <w:szCs w:val="20"/>
          <w:lang w:val="en-GB"/>
        </w:rPr>
        <w:t>.</w:t>
      </w:r>
      <w:r w:rsidR="00EB31D4" w:rsidRPr="00707D8F">
        <w:rPr>
          <w:szCs w:val="20"/>
          <w:lang w:val="en-GB"/>
        </w:rPr>
        <w:tab/>
      </w:r>
      <w:r w:rsidR="003853D0" w:rsidRPr="00707D8F">
        <w:rPr>
          <w:szCs w:val="20"/>
          <w:lang w:val="en-GB"/>
        </w:rPr>
        <w:t>Hydro-politics and water security: the case of the Nile basin</w:t>
      </w:r>
      <w:r w:rsidR="00EB31D4" w:rsidRPr="00707D8F">
        <w:rPr>
          <w:szCs w:val="20"/>
          <w:lang w:val="en-GB"/>
        </w:rPr>
        <w:t>.</w:t>
      </w:r>
    </w:p>
    <w:p w14:paraId="39B29E86" w14:textId="67FB5CCD" w:rsidR="00A35E09" w:rsidRPr="00707D8F" w:rsidRDefault="00AB7954" w:rsidP="00AB7954">
      <w:pPr>
        <w:keepNext/>
        <w:spacing w:before="240" w:after="120"/>
        <w:rPr>
          <w:b/>
          <w:sz w:val="18"/>
          <w:lang w:val="en-GB" w:eastAsia="it-IT"/>
        </w:rPr>
      </w:pPr>
      <w:r w:rsidRPr="00707D8F">
        <w:rPr>
          <w:b/>
          <w:i/>
          <w:sz w:val="18"/>
          <w:lang w:val="en-GB" w:eastAsia="it-IT"/>
        </w:rPr>
        <w:t>READING LIST</w:t>
      </w:r>
    </w:p>
    <w:p w14:paraId="14783D12" w14:textId="703C5E6C" w:rsidR="00FF26F4" w:rsidRPr="00D76CE4" w:rsidRDefault="003853D0" w:rsidP="00D1640A">
      <w:pPr>
        <w:spacing w:line="240" w:lineRule="auto"/>
        <w:rPr>
          <w:smallCaps/>
          <w:sz w:val="18"/>
          <w:szCs w:val="18"/>
          <w:lang w:val="en-GB"/>
        </w:rPr>
      </w:pPr>
      <w:r w:rsidRPr="00D76CE4">
        <w:rPr>
          <w:sz w:val="18"/>
          <w:szCs w:val="18"/>
          <w:lang w:val="en-GB"/>
        </w:rPr>
        <w:t xml:space="preserve">All students will be required to </w:t>
      </w:r>
      <w:r w:rsidR="00D069CE" w:rsidRPr="00D76CE4">
        <w:rPr>
          <w:sz w:val="18"/>
          <w:szCs w:val="18"/>
          <w:lang w:val="en-GB"/>
        </w:rPr>
        <w:t>study the</w:t>
      </w:r>
      <w:r w:rsidRPr="00D76CE4">
        <w:rPr>
          <w:sz w:val="18"/>
          <w:szCs w:val="18"/>
          <w:lang w:val="en-GB"/>
        </w:rPr>
        <w:t xml:space="preserve"> text</w:t>
      </w:r>
      <w:r w:rsidR="00D069CE" w:rsidRPr="00D76CE4">
        <w:rPr>
          <w:sz w:val="18"/>
          <w:szCs w:val="18"/>
          <w:lang w:val="en-GB"/>
        </w:rPr>
        <w:t>book</w:t>
      </w:r>
      <w:r w:rsidRPr="00D76CE4">
        <w:rPr>
          <w:sz w:val="18"/>
          <w:szCs w:val="18"/>
          <w:lang w:val="en-GB"/>
        </w:rPr>
        <w:t xml:space="preserve">s contained in the </w:t>
      </w:r>
      <w:r w:rsidR="00D069CE" w:rsidRPr="00D76CE4">
        <w:rPr>
          <w:sz w:val="18"/>
          <w:szCs w:val="18"/>
          <w:lang w:val="en-GB"/>
        </w:rPr>
        <w:t>reading list</w:t>
      </w:r>
      <w:r w:rsidRPr="00D76CE4">
        <w:rPr>
          <w:sz w:val="18"/>
          <w:szCs w:val="18"/>
          <w:lang w:val="en-GB"/>
        </w:rPr>
        <w:t xml:space="preserve"> of the </w:t>
      </w:r>
      <w:r w:rsidR="00D069CE" w:rsidRPr="00D76CE4">
        <w:rPr>
          <w:sz w:val="18"/>
          <w:szCs w:val="18"/>
          <w:lang w:val="en-GB"/>
        </w:rPr>
        <w:t xml:space="preserve">first </w:t>
      </w:r>
      <w:r w:rsidRPr="00D76CE4">
        <w:rPr>
          <w:sz w:val="18"/>
          <w:szCs w:val="18"/>
          <w:lang w:val="en-GB"/>
        </w:rPr>
        <w:t xml:space="preserve">module. In addition, each student will have to </w:t>
      </w:r>
      <w:r w:rsidR="00D069CE" w:rsidRPr="00D76CE4">
        <w:rPr>
          <w:sz w:val="18"/>
          <w:szCs w:val="18"/>
          <w:lang w:val="en-GB"/>
        </w:rPr>
        <w:t>study</w:t>
      </w:r>
      <w:r w:rsidRPr="00D76CE4">
        <w:rPr>
          <w:sz w:val="18"/>
          <w:szCs w:val="18"/>
          <w:lang w:val="en-GB"/>
        </w:rPr>
        <w:t xml:space="preserve"> the common readings of </w:t>
      </w:r>
      <w:r w:rsidR="00D069CE" w:rsidRPr="00D76CE4">
        <w:rPr>
          <w:sz w:val="18"/>
          <w:szCs w:val="18"/>
          <w:lang w:val="en-GB"/>
        </w:rPr>
        <w:t xml:space="preserve">the second </w:t>
      </w:r>
      <w:r w:rsidRPr="00D76CE4">
        <w:rPr>
          <w:sz w:val="18"/>
          <w:szCs w:val="18"/>
          <w:lang w:val="en-GB"/>
        </w:rPr>
        <w:t xml:space="preserve">module, choose one of the </w:t>
      </w:r>
      <w:r w:rsidR="00D069CE" w:rsidRPr="00D76CE4">
        <w:rPr>
          <w:sz w:val="18"/>
          <w:szCs w:val="18"/>
          <w:lang w:val="en-GB"/>
        </w:rPr>
        <w:t xml:space="preserve">in-depth </w:t>
      </w:r>
      <w:r w:rsidRPr="00D76CE4">
        <w:rPr>
          <w:sz w:val="18"/>
          <w:szCs w:val="18"/>
          <w:lang w:val="en-GB"/>
        </w:rPr>
        <w:t xml:space="preserve">studies discussed during the second semester (two readings for each in-depth study). The final list and calendar of </w:t>
      </w:r>
      <w:r w:rsidR="00D069CE" w:rsidRPr="00D76CE4">
        <w:rPr>
          <w:sz w:val="18"/>
          <w:szCs w:val="18"/>
          <w:lang w:val="en-GB"/>
        </w:rPr>
        <w:t xml:space="preserve">the </w:t>
      </w:r>
      <w:r w:rsidRPr="00D76CE4">
        <w:rPr>
          <w:sz w:val="18"/>
          <w:szCs w:val="18"/>
          <w:lang w:val="en-GB"/>
        </w:rPr>
        <w:t>in-depth studies will be communicated at the beginning of the course</w:t>
      </w:r>
      <w:r w:rsidR="00FF26F4" w:rsidRPr="00D76CE4">
        <w:rPr>
          <w:sz w:val="18"/>
          <w:szCs w:val="18"/>
          <w:lang w:val="en-GB"/>
        </w:rPr>
        <w:t>.</w:t>
      </w:r>
      <w:r w:rsidR="006C6463" w:rsidRPr="00D76CE4">
        <w:rPr>
          <w:sz w:val="18"/>
          <w:szCs w:val="18"/>
          <w:lang w:val="en-GB"/>
        </w:rPr>
        <w:t xml:space="preserve"> </w:t>
      </w:r>
    </w:p>
    <w:p w14:paraId="63CB8C77" w14:textId="77777777" w:rsidR="00916C60" w:rsidRPr="00707D8F" w:rsidRDefault="00916C60" w:rsidP="00D1640A">
      <w:pPr>
        <w:spacing w:line="240" w:lineRule="auto"/>
        <w:rPr>
          <w:szCs w:val="20"/>
          <w:lang w:val="en-GB"/>
        </w:rPr>
      </w:pPr>
    </w:p>
    <w:p w14:paraId="12D8A286" w14:textId="685D5050" w:rsidR="00902FF9" w:rsidRPr="00707D8F" w:rsidRDefault="003853D0" w:rsidP="00C016EB">
      <w:pPr>
        <w:pStyle w:val="Testo1"/>
        <w:spacing w:line="240" w:lineRule="exact"/>
        <w:ind w:left="0" w:firstLine="0"/>
        <w:rPr>
          <w:rFonts w:ascii="Times New Roman" w:hAnsi="Times New Roman"/>
          <w:noProof w:val="0"/>
          <w:lang w:val="en-GB"/>
        </w:rPr>
      </w:pPr>
      <w:r w:rsidRPr="00707D8F">
        <w:rPr>
          <w:rFonts w:ascii="Times New Roman" w:hAnsi="Times New Roman"/>
          <w:noProof w:val="0"/>
          <w:lang w:val="en-GB"/>
        </w:rPr>
        <w:t xml:space="preserve">For </w:t>
      </w:r>
      <w:r w:rsidR="00F021F1" w:rsidRPr="00707D8F">
        <w:rPr>
          <w:rFonts w:ascii="Times New Roman" w:hAnsi="Times New Roman"/>
          <w:noProof w:val="0"/>
          <w:lang w:val="en-GB"/>
        </w:rPr>
        <w:t>M</w:t>
      </w:r>
      <w:r w:rsidRPr="00707D8F">
        <w:rPr>
          <w:rFonts w:ascii="Times New Roman" w:hAnsi="Times New Roman"/>
          <w:noProof w:val="0"/>
          <w:lang w:val="en-GB"/>
        </w:rPr>
        <w:t>odule 1</w:t>
      </w:r>
      <w:r w:rsidR="00902FF9" w:rsidRPr="00707D8F">
        <w:rPr>
          <w:rFonts w:ascii="Times New Roman" w:hAnsi="Times New Roman"/>
          <w:noProof w:val="0"/>
          <w:lang w:val="en-GB"/>
        </w:rPr>
        <w:t>:</w:t>
      </w:r>
    </w:p>
    <w:p w14:paraId="1BDFBABC" w14:textId="041C2D53" w:rsidR="00902FF9" w:rsidRPr="00707D8F" w:rsidRDefault="00BD6E17"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1.</w:t>
      </w:r>
      <w:r w:rsidRPr="00707D8F">
        <w:rPr>
          <w:rFonts w:ascii="Times New Roman" w:hAnsi="Times New Roman"/>
          <w:noProof w:val="0"/>
          <w:lang w:val="en-GB"/>
        </w:rPr>
        <w:tab/>
      </w:r>
      <w:r w:rsidR="003853D0" w:rsidRPr="00707D8F">
        <w:rPr>
          <w:rFonts w:ascii="Times New Roman" w:hAnsi="Times New Roman"/>
          <w:noProof w:val="0"/>
          <w:lang w:val="en-GB"/>
        </w:rPr>
        <w:t>Course s</w:t>
      </w:r>
      <w:r w:rsidR="00DD6CA9" w:rsidRPr="00707D8F">
        <w:rPr>
          <w:rFonts w:ascii="Times New Roman" w:hAnsi="Times New Roman"/>
          <w:noProof w:val="0"/>
          <w:lang w:val="en-GB"/>
        </w:rPr>
        <w:t>lides</w:t>
      </w:r>
      <w:r w:rsidR="007C3D47" w:rsidRPr="00707D8F">
        <w:rPr>
          <w:rFonts w:ascii="Times New Roman" w:hAnsi="Times New Roman"/>
          <w:noProof w:val="0"/>
          <w:lang w:val="en-GB"/>
        </w:rPr>
        <w:t xml:space="preserve"> (</w:t>
      </w:r>
      <w:r w:rsidR="003853D0" w:rsidRPr="00707D8F">
        <w:rPr>
          <w:rFonts w:ascii="Times New Roman" w:hAnsi="Times New Roman"/>
          <w:noProof w:val="0"/>
          <w:lang w:val="en-GB"/>
        </w:rPr>
        <w:t>always accessible on the Blackboard page of the course</w:t>
      </w:r>
      <w:r w:rsidR="007C3D47" w:rsidRPr="00707D8F">
        <w:rPr>
          <w:rFonts w:ascii="Times New Roman" w:hAnsi="Times New Roman"/>
          <w:noProof w:val="0"/>
          <w:lang w:val="en-GB"/>
        </w:rPr>
        <w:t>)</w:t>
      </w:r>
    </w:p>
    <w:p w14:paraId="710B7FC8" w14:textId="3843AB86" w:rsidR="001D5C39" w:rsidRPr="00707D8F" w:rsidRDefault="00BD6E17"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2.</w:t>
      </w:r>
      <w:r w:rsidRPr="00707D8F">
        <w:rPr>
          <w:rFonts w:ascii="Times New Roman" w:hAnsi="Times New Roman"/>
          <w:noProof w:val="0"/>
          <w:lang w:val="en-GB"/>
        </w:rPr>
        <w:tab/>
      </w:r>
      <w:r w:rsidR="001D5C39" w:rsidRPr="006E2791">
        <w:rPr>
          <w:rFonts w:ascii="Times New Roman" w:hAnsi="Times New Roman"/>
          <w:noProof w:val="0"/>
          <w:sz w:val="16"/>
          <w:szCs w:val="18"/>
          <w:lang w:val="en-GB"/>
        </w:rPr>
        <w:t xml:space="preserve">J. C. JANSEN </w:t>
      </w:r>
      <w:r w:rsidR="001D5C39" w:rsidRPr="00707D8F">
        <w:rPr>
          <w:rFonts w:ascii="Times New Roman" w:hAnsi="Times New Roman"/>
          <w:noProof w:val="0"/>
          <w:lang w:val="en-GB"/>
        </w:rPr>
        <w:t xml:space="preserve">&amp; </w:t>
      </w:r>
      <w:r w:rsidR="001D5C39" w:rsidRPr="006E2791">
        <w:rPr>
          <w:rFonts w:ascii="Times New Roman" w:hAnsi="Times New Roman"/>
          <w:noProof w:val="0"/>
          <w:sz w:val="16"/>
          <w:szCs w:val="18"/>
          <w:lang w:val="en-GB"/>
        </w:rPr>
        <w:t>J. OSTERHAMMEL</w:t>
      </w:r>
      <w:r w:rsidR="001D5C39" w:rsidRPr="00707D8F">
        <w:rPr>
          <w:rFonts w:ascii="Times New Roman" w:hAnsi="Times New Roman"/>
          <w:noProof w:val="0"/>
          <w:lang w:val="en-GB"/>
        </w:rPr>
        <w:t xml:space="preserve">, </w:t>
      </w:r>
      <w:r w:rsidR="001D5C39" w:rsidRPr="00707D8F">
        <w:rPr>
          <w:rFonts w:ascii="Times New Roman" w:hAnsi="Times New Roman"/>
          <w:i/>
          <w:iCs/>
          <w:noProof w:val="0"/>
          <w:lang w:val="en-GB"/>
        </w:rPr>
        <w:t>Decolonization. A Short History</w:t>
      </w:r>
      <w:r w:rsidR="001D5C39" w:rsidRPr="00707D8F">
        <w:rPr>
          <w:rFonts w:ascii="Times New Roman" w:hAnsi="Times New Roman"/>
          <w:noProof w:val="0"/>
          <w:lang w:val="en-GB"/>
        </w:rPr>
        <w:t>, Princeton, Princeton University Press, 2017. (</w:t>
      </w:r>
      <w:r w:rsidR="00CE5E1D" w:rsidRPr="00707D8F">
        <w:rPr>
          <w:rFonts w:ascii="Times New Roman" w:hAnsi="Times New Roman"/>
          <w:noProof w:val="0"/>
          <w:lang w:val="en-GB"/>
        </w:rPr>
        <w:t>c</w:t>
      </w:r>
      <w:r w:rsidR="003853D0" w:rsidRPr="00707D8F">
        <w:rPr>
          <w:rFonts w:ascii="Times New Roman" w:hAnsi="Times New Roman"/>
          <w:noProof w:val="0"/>
          <w:lang w:val="en-GB"/>
        </w:rPr>
        <w:t>h</w:t>
      </w:r>
      <w:r w:rsidR="00CE5E1D" w:rsidRPr="00707D8F">
        <w:rPr>
          <w:rFonts w:ascii="Times New Roman" w:hAnsi="Times New Roman"/>
          <w:noProof w:val="0"/>
          <w:lang w:val="en-GB"/>
        </w:rPr>
        <w:t>s.</w:t>
      </w:r>
      <w:r w:rsidR="001D5C39" w:rsidRPr="00707D8F">
        <w:rPr>
          <w:rFonts w:ascii="Times New Roman" w:hAnsi="Times New Roman"/>
          <w:noProof w:val="0"/>
          <w:lang w:val="en-GB"/>
        </w:rPr>
        <w:t xml:space="preserve"> 2 </w:t>
      </w:r>
      <w:r w:rsidR="003853D0" w:rsidRPr="00707D8F">
        <w:rPr>
          <w:rFonts w:ascii="Times New Roman" w:hAnsi="Times New Roman"/>
          <w:noProof w:val="0"/>
          <w:lang w:val="en-GB"/>
        </w:rPr>
        <w:t>and</w:t>
      </w:r>
      <w:r w:rsidR="001D5C39" w:rsidRPr="00707D8F">
        <w:rPr>
          <w:rFonts w:ascii="Times New Roman" w:hAnsi="Times New Roman"/>
          <w:noProof w:val="0"/>
          <w:lang w:val="en-GB"/>
        </w:rPr>
        <w:t xml:space="preserve"> 6 </w:t>
      </w:r>
      <w:r w:rsidR="003853D0" w:rsidRPr="00707D8F">
        <w:rPr>
          <w:rFonts w:ascii="Times New Roman" w:hAnsi="Times New Roman"/>
          <w:noProof w:val="0"/>
          <w:lang w:val="en-GB"/>
        </w:rPr>
        <w:t>available on the Blackboard page</w:t>
      </w:r>
      <w:r w:rsidR="001D5C39" w:rsidRPr="00707D8F">
        <w:rPr>
          <w:rFonts w:ascii="Times New Roman" w:hAnsi="Times New Roman"/>
          <w:noProof w:val="0"/>
          <w:lang w:val="en-GB"/>
        </w:rPr>
        <w:t>).</w:t>
      </w:r>
    </w:p>
    <w:p w14:paraId="6132126A" w14:textId="0CFA24F6" w:rsidR="00442E83" w:rsidRPr="00707D8F" w:rsidRDefault="001D5C39"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3.</w:t>
      </w:r>
      <w:r w:rsidRPr="00707D8F">
        <w:rPr>
          <w:rFonts w:ascii="Times New Roman" w:hAnsi="Times New Roman"/>
          <w:noProof w:val="0"/>
          <w:lang w:val="en-GB"/>
        </w:rPr>
        <w:tab/>
      </w:r>
      <w:r w:rsidR="00EA72B4" w:rsidRPr="006E2791">
        <w:rPr>
          <w:rFonts w:ascii="Times New Roman" w:hAnsi="Times New Roman"/>
          <w:noProof w:val="0"/>
          <w:sz w:val="16"/>
          <w:szCs w:val="18"/>
          <w:lang w:val="en-GB"/>
        </w:rPr>
        <w:t>W. R. KEYLOR</w:t>
      </w:r>
      <w:r w:rsidR="00EA72B4" w:rsidRPr="00707D8F">
        <w:rPr>
          <w:rFonts w:ascii="Times New Roman" w:hAnsi="Times New Roman"/>
          <w:noProof w:val="0"/>
          <w:lang w:val="en-GB"/>
        </w:rPr>
        <w:t xml:space="preserve">, </w:t>
      </w:r>
      <w:r w:rsidR="00EA72B4" w:rsidRPr="00707D8F">
        <w:rPr>
          <w:rFonts w:ascii="Times New Roman" w:hAnsi="Times New Roman"/>
          <w:i/>
          <w:iCs/>
          <w:noProof w:val="0"/>
          <w:lang w:val="en-GB"/>
        </w:rPr>
        <w:t>The twentieth-century world and beyond: An international history since 1900</w:t>
      </w:r>
      <w:r w:rsidR="00EA72B4" w:rsidRPr="00707D8F">
        <w:rPr>
          <w:rFonts w:ascii="Times New Roman" w:hAnsi="Times New Roman"/>
          <w:noProof w:val="0"/>
          <w:lang w:val="en-GB"/>
        </w:rPr>
        <w:t>, New York, Oxford University Press</w:t>
      </w:r>
      <w:r w:rsidRPr="00707D8F">
        <w:rPr>
          <w:rFonts w:ascii="Times New Roman" w:hAnsi="Times New Roman"/>
          <w:noProof w:val="0"/>
          <w:lang w:val="en-GB"/>
        </w:rPr>
        <w:t>,</w:t>
      </w:r>
      <w:r w:rsidR="00EA72B4" w:rsidRPr="00707D8F">
        <w:rPr>
          <w:rFonts w:ascii="Times New Roman" w:hAnsi="Times New Roman"/>
          <w:noProof w:val="0"/>
          <w:lang w:val="en-GB"/>
        </w:rPr>
        <w:t xml:space="preserve"> 2001. (</w:t>
      </w:r>
      <w:r w:rsidR="00CE5E1D" w:rsidRPr="00707D8F">
        <w:rPr>
          <w:rFonts w:ascii="Times New Roman" w:hAnsi="Times New Roman"/>
          <w:noProof w:val="0"/>
          <w:lang w:val="en-GB"/>
        </w:rPr>
        <w:t>only</w:t>
      </w:r>
      <w:r w:rsidR="00EA72B4" w:rsidRPr="00707D8F">
        <w:rPr>
          <w:rFonts w:ascii="Times New Roman" w:hAnsi="Times New Roman"/>
          <w:noProof w:val="0"/>
          <w:lang w:val="en-GB"/>
        </w:rPr>
        <w:t xml:space="preserve"> </w:t>
      </w:r>
      <w:r w:rsidR="00CE5E1D" w:rsidRPr="00707D8F">
        <w:rPr>
          <w:rFonts w:ascii="Times New Roman" w:hAnsi="Times New Roman"/>
          <w:noProof w:val="0"/>
          <w:lang w:val="en-GB"/>
        </w:rPr>
        <w:t>ch</w:t>
      </w:r>
      <w:r w:rsidR="00EA72B4" w:rsidRPr="00707D8F">
        <w:rPr>
          <w:rFonts w:ascii="Times New Roman" w:hAnsi="Times New Roman"/>
          <w:noProof w:val="0"/>
          <w:lang w:val="en-GB"/>
        </w:rPr>
        <w:t xml:space="preserve">. 14 </w:t>
      </w:r>
      <w:r w:rsidR="00CE5E1D" w:rsidRPr="00707D8F">
        <w:rPr>
          <w:rFonts w:ascii="Times New Roman" w:hAnsi="Times New Roman"/>
          <w:noProof w:val="0"/>
          <w:lang w:val="en-GB"/>
        </w:rPr>
        <w:t>available on the Blackboard page</w:t>
      </w:r>
      <w:r w:rsidR="0039525C" w:rsidRPr="00707D8F">
        <w:rPr>
          <w:rFonts w:ascii="Times New Roman" w:hAnsi="Times New Roman"/>
          <w:noProof w:val="0"/>
          <w:lang w:val="en-GB"/>
        </w:rPr>
        <w:t>).</w:t>
      </w:r>
    </w:p>
    <w:p w14:paraId="58F968F6" w14:textId="093EDDDE" w:rsidR="0039525C" w:rsidRPr="00707D8F" w:rsidRDefault="001D5C39"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4</w:t>
      </w:r>
      <w:r w:rsidR="00442E83" w:rsidRPr="00707D8F">
        <w:rPr>
          <w:rFonts w:ascii="Times New Roman" w:hAnsi="Times New Roman"/>
          <w:noProof w:val="0"/>
          <w:lang w:val="en-GB"/>
        </w:rPr>
        <w:t>.</w:t>
      </w:r>
      <w:r w:rsidR="00EB6348" w:rsidRPr="00707D8F">
        <w:rPr>
          <w:rFonts w:ascii="Times New Roman" w:hAnsi="Times New Roman"/>
          <w:noProof w:val="0"/>
          <w:lang w:val="en-GB"/>
        </w:rPr>
        <w:tab/>
      </w:r>
      <w:r w:rsidR="0039525C" w:rsidRPr="006E2791">
        <w:rPr>
          <w:rFonts w:ascii="Times New Roman" w:hAnsi="Times New Roman"/>
          <w:noProof w:val="0"/>
          <w:sz w:val="16"/>
          <w:szCs w:val="18"/>
          <w:lang w:val="en-GB"/>
        </w:rPr>
        <w:t>M. CAMPANINI</w:t>
      </w:r>
      <w:r w:rsidR="0039525C" w:rsidRPr="00707D8F">
        <w:rPr>
          <w:rFonts w:ascii="Times New Roman" w:hAnsi="Times New Roman"/>
          <w:noProof w:val="0"/>
          <w:lang w:val="en-GB"/>
        </w:rPr>
        <w:t xml:space="preserve">, Storia del Medio Oriente contemporaneo, Il Mulino, Bologna, </w:t>
      </w:r>
      <w:r w:rsidR="00CE5E1D" w:rsidRPr="00707D8F">
        <w:rPr>
          <w:rFonts w:ascii="Times New Roman" w:hAnsi="Times New Roman"/>
          <w:noProof w:val="0"/>
          <w:lang w:val="en-GB"/>
        </w:rPr>
        <w:t>latest edition</w:t>
      </w:r>
      <w:r w:rsidR="0039525C" w:rsidRPr="00707D8F">
        <w:rPr>
          <w:rFonts w:ascii="Times New Roman" w:hAnsi="Times New Roman"/>
          <w:noProof w:val="0"/>
          <w:lang w:val="en-GB"/>
        </w:rPr>
        <w:t>. (</w:t>
      </w:r>
      <w:r w:rsidR="00CE5E1D" w:rsidRPr="00707D8F">
        <w:rPr>
          <w:rFonts w:ascii="Times New Roman" w:hAnsi="Times New Roman"/>
          <w:noProof w:val="0"/>
          <w:lang w:val="en-GB"/>
        </w:rPr>
        <w:t>Only</w:t>
      </w:r>
      <w:r w:rsidR="0039525C" w:rsidRPr="00707D8F">
        <w:rPr>
          <w:rFonts w:ascii="Times New Roman" w:hAnsi="Times New Roman"/>
          <w:noProof w:val="0"/>
          <w:lang w:val="en-GB"/>
        </w:rPr>
        <w:t xml:space="preserve"> </w:t>
      </w:r>
      <w:r w:rsidR="00CE5E1D" w:rsidRPr="00707D8F">
        <w:rPr>
          <w:rFonts w:ascii="Times New Roman" w:hAnsi="Times New Roman"/>
          <w:noProof w:val="0"/>
          <w:lang w:val="en-GB"/>
        </w:rPr>
        <w:t>Third and Fourth part</w:t>
      </w:r>
      <w:r w:rsidR="0039525C" w:rsidRPr="00707D8F">
        <w:rPr>
          <w:rFonts w:ascii="Times New Roman" w:hAnsi="Times New Roman"/>
          <w:noProof w:val="0"/>
          <w:lang w:val="en-GB"/>
        </w:rPr>
        <w:t>).</w:t>
      </w:r>
    </w:p>
    <w:p w14:paraId="733C9A41" w14:textId="77777777" w:rsidR="007C3D47" w:rsidRPr="00707D8F" w:rsidRDefault="007C3D47" w:rsidP="00D1640A">
      <w:pPr>
        <w:pStyle w:val="Testo1"/>
        <w:spacing w:line="240" w:lineRule="auto"/>
        <w:rPr>
          <w:rFonts w:ascii="Times New Roman" w:hAnsi="Times New Roman"/>
          <w:noProof w:val="0"/>
          <w:sz w:val="20"/>
          <w:lang w:val="en-GB"/>
        </w:rPr>
      </w:pPr>
    </w:p>
    <w:p w14:paraId="76F6973C" w14:textId="2B15DD85" w:rsidR="00902FF9" w:rsidRPr="00707D8F" w:rsidRDefault="00D069CE" w:rsidP="00D1640A">
      <w:pPr>
        <w:pStyle w:val="Testo1"/>
        <w:spacing w:line="240" w:lineRule="auto"/>
        <w:rPr>
          <w:rFonts w:ascii="Times New Roman" w:hAnsi="Times New Roman"/>
          <w:noProof w:val="0"/>
          <w:lang w:val="en-GB"/>
        </w:rPr>
      </w:pPr>
      <w:r w:rsidRPr="00707D8F">
        <w:rPr>
          <w:rFonts w:ascii="Times New Roman" w:hAnsi="Times New Roman"/>
          <w:noProof w:val="0"/>
          <w:lang w:val="en-GB"/>
        </w:rPr>
        <w:t>For</w:t>
      </w:r>
      <w:r w:rsidR="00902FF9" w:rsidRPr="00707D8F">
        <w:rPr>
          <w:rFonts w:ascii="Times New Roman" w:hAnsi="Times New Roman"/>
          <w:noProof w:val="0"/>
          <w:lang w:val="en-GB"/>
        </w:rPr>
        <w:t xml:space="preserve"> </w:t>
      </w:r>
      <w:r w:rsidR="00F021F1" w:rsidRPr="00707D8F">
        <w:rPr>
          <w:rFonts w:ascii="Times New Roman" w:hAnsi="Times New Roman"/>
          <w:noProof w:val="0"/>
          <w:spacing w:val="-5"/>
          <w:lang w:val="en-GB"/>
        </w:rPr>
        <w:t>M</w:t>
      </w:r>
      <w:r w:rsidR="00CE5E1D" w:rsidRPr="00707D8F">
        <w:rPr>
          <w:rFonts w:ascii="Times New Roman" w:hAnsi="Times New Roman"/>
          <w:noProof w:val="0"/>
          <w:spacing w:val="-5"/>
          <w:lang w:val="en-GB"/>
        </w:rPr>
        <w:t xml:space="preserve">odule </w:t>
      </w:r>
      <w:r w:rsidRPr="00707D8F">
        <w:rPr>
          <w:rFonts w:ascii="Times New Roman" w:hAnsi="Times New Roman"/>
          <w:noProof w:val="0"/>
          <w:spacing w:val="-5"/>
          <w:lang w:val="en-GB"/>
        </w:rPr>
        <w:t>2</w:t>
      </w:r>
      <w:r w:rsidR="00902FF9" w:rsidRPr="00707D8F">
        <w:rPr>
          <w:rFonts w:ascii="Times New Roman" w:hAnsi="Times New Roman"/>
          <w:noProof w:val="0"/>
          <w:spacing w:val="-5"/>
          <w:lang w:val="en-GB"/>
        </w:rPr>
        <w:t>:</w:t>
      </w:r>
    </w:p>
    <w:p w14:paraId="6D14E117" w14:textId="018C4CF7" w:rsidR="0039525C" w:rsidRPr="00707D8F" w:rsidRDefault="00BD6E17" w:rsidP="00D1640A">
      <w:pPr>
        <w:pStyle w:val="Testo1"/>
        <w:spacing w:line="240" w:lineRule="auto"/>
        <w:rPr>
          <w:rFonts w:ascii="Times New Roman" w:hAnsi="Times New Roman"/>
          <w:noProof w:val="0"/>
          <w:lang w:val="en-GB"/>
        </w:rPr>
      </w:pPr>
      <w:r w:rsidRPr="00707D8F">
        <w:rPr>
          <w:rFonts w:ascii="Times New Roman" w:hAnsi="Times New Roman"/>
          <w:noProof w:val="0"/>
          <w:lang w:val="en-GB"/>
        </w:rPr>
        <w:t>1.</w:t>
      </w:r>
      <w:r w:rsidRPr="00707D8F">
        <w:rPr>
          <w:rFonts w:ascii="Times New Roman" w:hAnsi="Times New Roman"/>
          <w:noProof w:val="0"/>
          <w:lang w:val="en-GB"/>
        </w:rPr>
        <w:tab/>
      </w:r>
      <w:r w:rsidR="00CE5E1D" w:rsidRPr="00707D8F">
        <w:rPr>
          <w:rFonts w:ascii="Times New Roman" w:hAnsi="Times New Roman"/>
          <w:noProof w:val="0"/>
          <w:lang w:val="en-GB"/>
        </w:rPr>
        <w:t>Course s</w:t>
      </w:r>
      <w:r w:rsidR="00DD6CA9" w:rsidRPr="00707D8F">
        <w:rPr>
          <w:rFonts w:ascii="Times New Roman" w:hAnsi="Times New Roman"/>
          <w:noProof w:val="0"/>
          <w:lang w:val="en-GB"/>
        </w:rPr>
        <w:t xml:space="preserve">lides </w:t>
      </w:r>
      <w:r w:rsidR="00C61697" w:rsidRPr="00707D8F">
        <w:rPr>
          <w:rFonts w:ascii="Times New Roman" w:hAnsi="Times New Roman"/>
          <w:noProof w:val="0"/>
          <w:lang w:val="en-GB"/>
        </w:rPr>
        <w:t>(</w:t>
      </w:r>
      <w:r w:rsidR="00CE5E1D" w:rsidRPr="00707D8F">
        <w:rPr>
          <w:rFonts w:ascii="Times New Roman" w:hAnsi="Times New Roman"/>
          <w:noProof w:val="0"/>
          <w:lang w:val="en-GB"/>
        </w:rPr>
        <w:t xml:space="preserve">always available on </w:t>
      </w:r>
      <w:r w:rsidR="00C61697" w:rsidRPr="00707D8F">
        <w:rPr>
          <w:rFonts w:ascii="Times New Roman" w:hAnsi="Times New Roman"/>
          <w:noProof w:val="0"/>
          <w:lang w:val="en-GB"/>
        </w:rPr>
        <w:t>Blackboard)</w:t>
      </w:r>
      <w:r w:rsidR="009D7BC6" w:rsidRPr="00707D8F">
        <w:rPr>
          <w:rFonts w:ascii="Times New Roman" w:hAnsi="Times New Roman"/>
          <w:noProof w:val="0"/>
          <w:lang w:val="en-GB"/>
        </w:rPr>
        <w:t>.</w:t>
      </w:r>
    </w:p>
    <w:p w14:paraId="550C18C7" w14:textId="77777777" w:rsidR="009D7BC6" w:rsidRPr="00707D8F" w:rsidRDefault="009D7BC6" w:rsidP="00D1640A">
      <w:pPr>
        <w:pStyle w:val="Testo1"/>
        <w:spacing w:line="240" w:lineRule="auto"/>
        <w:rPr>
          <w:rFonts w:ascii="Times New Roman" w:hAnsi="Times New Roman"/>
          <w:noProof w:val="0"/>
          <w:lang w:val="en-GB"/>
        </w:rPr>
      </w:pPr>
    </w:p>
    <w:p w14:paraId="4C1F7A03" w14:textId="06AAB366" w:rsidR="009D7BC6" w:rsidRPr="00707D8F" w:rsidRDefault="00C61697"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lastRenderedPageBreak/>
        <w:t>2.</w:t>
      </w:r>
      <w:r w:rsidRPr="00707D8F">
        <w:rPr>
          <w:rFonts w:ascii="Times New Roman" w:hAnsi="Times New Roman"/>
          <w:noProof w:val="0"/>
          <w:lang w:val="en-GB"/>
        </w:rPr>
        <w:tab/>
      </w:r>
      <w:r w:rsidR="00CE5E1D" w:rsidRPr="00707D8F">
        <w:rPr>
          <w:rFonts w:ascii="Times New Roman" w:hAnsi="Times New Roman"/>
          <w:noProof w:val="0"/>
          <w:lang w:val="en-GB"/>
        </w:rPr>
        <w:t>Introductory readings for all students (</w:t>
      </w:r>
      <w:r w:rsidR="00CE5E1D" w:rsidRPr="00707D8F">
        <w:rPr>
          <w:rFonts w:ascii="Times New Roman" w:hAnsi="Times New Roman"/>
          <w:noProof w:val="0"/>
          <w:u w:val="single"/>
          <w:lang w:val="en-GB"/>
        </w:rPr>
        <w:t>all readings in this module will be available on the Blackboard page</w:t>
      </w:r>
      <w:r w:rsidR="008F5209" w:rsidRPr="00707D8F">
        <w:rPr>
          <w:rFonts w:ascii="Times New Roman" w:hAnsi="Times New Roman"/>
          <w:noProof w:val="0"/>
          <w:u w:val="single"/>
          <w:lang w:val="en-GB"/>
        </w:rPr>
        <w:t>)</w:t>
      </w:r>
      <w:r w:rsidRPr="00707D8F">
        <w:rPr>
          <w:rFonts w:ascii="Times New Roman" w:hAnsi="Times New Roman"/>
          <w:noProof w:val="0"/>
          <w:lang w:val="en-GB"/>
        </w:rPr>
        <w:t>:</w:t>
      </w:r>
    </w:p>
    <w:p w14:paraId="6E989842" w14:textId="0A866FC6" w:rsidR="009D7BC6" w:rsidRPr="00707D8F" w:rsidRDefault="009D7BC6" w:rsidP="00C016EB">
      <w:pPr>
        <w:pStyle w:val="Testo1"/>
        <w:spacing w:line="240" w:lineRule="exact"/>
        <w:rPr>
          <w:rFonts w:ascii="Times New Roman" w:hAnsi="Times New Roman"/>
          <w:noProof w:val="0"/>
          <w:lang w:val="en-GB"/>
        </w:rPr>
      </w:pPr>
      <w:r w:rsidRPr="00707D8F">
        <w:rPr>
          <w:rFonts w:ascii="ArialUnicodeMS" w:hAnsi="ArialUnicodeMS"/>
          <w:noProof w:val="0"/>
          <w:lang w:val="en-GB"/>
        </w:rPr>
        <w:tab/>
      </w:r>
      <w:r w:rsidRPr="00707D8F">
        <w:rPr>
          <w:rFonts w:ascii="Times New Roman" w:hAnsi="Times New Roman"/>
          <w:noProof w:val="0"/>
          <w:lang w:val="en-GB"/>
        </w:rPr>
        <w:t xml:space="preserve">a. </w:t>
      </w:r>
      <w:r w:rsidRPr="006E2791">
        <w:rPr>
          <w:rFonts w:ascii="Times New Roman" w:hAnsi="Times New Roman"/>
          <w:smallCaps/>
          <w:noProof w:val="0"/>
          <w:sz w:val="16"/>
          <w:szCs w:val="18"/>
          <w:lang w:val="en-GB"/>
        </w:rPr>
        <w:t>A. K</w:t>
      </w:r>
      <w:r w:rsidR="006E2791" w:rsidRPr="006E2791">
        <w:rPr>
          <w:rFonts w:ascii="Times New Roman" w:hAnsi="Times New Roman"/>
          <w:smallCaps/>
          <w:noProof w:val="0"/>
          <w:sz w:val="16"/>
          <w:szCs w:val="18"/>
          <w:lang w:val="en-GB"/>
        </w:rPr>
        <w:t>abandula</w:t>
      </w:r>
      <w:r w:rsidRPr="006E2791">
        <w:rPr>
          <w:rFonts w:ascii="Times New Roman" w:hAnsi="Times New Roman"/>
          <w:smallCaps/>
          <w:noProof w:val="0"/>
          <w:sz w:val="16"/>
          <w:szCs w:val="18"/>
          <w:lang w:val="en-GB"/>
        </w:rPr>
        <w:t xml:space="preserve"> &amp; T. M. Shaw</w:t>
      </w:r>
      <w:r w:rsidRPr="00707D8F">
        <w:rPr>
          <w:rFonts w:ascii="Times New Roman" w:hAnsi="Times New Roman"/>
          <w:noProof w:val="0"/>
          <w:lang w:val="en-GB"/>
        </w:rPr>
        <w:t xml:space="preserve">, “Rising powers and the horn of Africa: conflicting regionalisms”, </w:t>
      </w:r>
      <w:r w:rsidRPr="00707D8F">
        <w:rPr>
          <w:rFonts w:ascii="Times New Roman" w:hAnsi="Times New Roman"/>
          <w:i/>
          <w:iCs/>
          <w:noProof w:val="0"/>
          <w:lang w:val="en-GB"/>
        </w:rPr>
        <w:t>Third World Quarterly</w:t>
      </w:r>
      <w:r w:rsidRPr="00707D8F">
        <w:rPr>
          <w:rFonts w:ascii="Times New Roman" w:hAnsi="Times New Roman"/>
          <w:noProof w:val="0"/>
          <w:lang w:val="en-GB"/>
        </w:rPr>
        <w:t>, 39 (12), 2018.</w:t>
      </w:r>
    </w:p>
    <w:p w14:paraId="6F160DA4" w14:textId="77777777" w:rsidR="009D7BC6" w:rsidRPr="00707D8F" w:rsidRDefault="009D7BC6"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ab/>
        <w:t>b.</w:t>
      </w:r>
      <w:r w:rsidRPr="00707D8F">
        <w:rPr>
          <w:rFonts w:ascii="Times New Roman" w:hAnsi="Times New Roman"/>
          <w:noProof w:val="0"/>
          <w:lang w:val="en-GB"/>
        </w:rPr>
        <w:tab/>
      </w:r>
      <w:r w:rsidRPr="006E2791">
        <w:rPr>
          <w:rFonts w:ascii="Times New Roman" w:hAnsi="Times New Roman"/>
          <w:smallCaps/>
          <w:noProof w:val="0"/>
          <w:sz w:val="16"/>
          <w:szCs w:val="18"/>
          <w:lang w:val="en-GB"/>
        </w:rPr>
        <w:t>N. Janardhan</w:t>
      </w:r>
      <w:r w:rsidRPr="00707D8F">
        <w:rPr>
          <w:rFonts w:ascii="Times New Roman" w:hAnsi="Times New Roman"/>
          <w:noProof w:val="0"/>
          <w:lang w:val="en-GB"/>
        </w:rPr>
        <w:t xml:space="preserve">, “Belt and Road Initiative: China’s Diplomatic- Security Tool in the Gulf?”, </w:t>
      </w:r>
      <w:r w:rsidRPr="00707D8F">
        <w:rPr>
          <w:rFonts w:ascii="Times New Roman" w:hAnsi="Times New Roman"/>
          <w:i/>
          <w:iCs/>
          <w:noProof w:val="0"/>
          <w:lang w:val="en-GB"/>
        </w:rPr>
        <w:t>Asian Journal of Middle Eastern and Islamic</w:t>
      </w:r>
      <w:r w:rsidRPr="00707D8F">
        <w:rPr>
          <w:rFonts w:ascii="Times New Roman" w:hAnsi="Times New Roman"/>
          <w:noProof w:val="0"/>
          <w:lang w:val="en-GB"/>
        </w:rPr>
        <w:t xml:space="preserve"> </w:t>
      </w:r>
      <w:r w:rsidRPr="00707D8F">
        <w:rPr>
          <w:rFonts w:ascii="Times New Roman" w:hAnsi="Times New Roman"/>
          <w:noProof w:val="0"/>
          <w:lang w:val="en-GB"/>
        </w:rPr>
        <w:tab/>
        <w:t>Studies, 14 (1), 2020.</w:t>
      </w:r>
    </w:p>
    <w:p w14:paraId="3BF74426" w14:textId="76DF5E81" w:rsidR="00C61697" w:rsidRPr="00707D8F" w:rsidRDefault="009D7BC6"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ab/>
        <w:t xml:space="preserve">c. </w:t>
      </w:r>
      <w:r w:rsidRPr="006E2791">
        <w:rPr>
          <w:rFonts w:ascii="Times New Roman" w:hAnsi="Times New Roman"/>
          <w:smallCaps/>
          <w:noProof w:val="0"/>
          <w:sz w:val="16"/>
          <w:szCs w:val="18"/>
          <w:lang w:val="en-GB"/>
        </w:rPr>
        <w:t>L.</w:t>
      </w:r>
      <w:r w:rsidR="000B6125" w:rsidRPr="006E2791">
        <w:rPr>
          <w:rFonts w:ascii="Times New Roman" w:hAnsi="Times New Roman"/>
          <w:smallCaps/>
          <w:noProof w:val="0"/>
          <w:sz w:val="16"/>
          <w:szCs w:val="18"/>
          <w:lang w:val="en-GB"/>
        </w:rPr>
        <w:t xml:space="preserve"> </w:t>
      </w:r>
      <w:r w:rsidRPr="006E2791">
        <w:rPr>
          <w:rFonts w:ascii="Times New Roman" w:hAnsi="Times New Roman"/>
          <w:smallCaps/>
          <w:noProof w:val="0"/>
          <w:sz w:val="16"/>
          <w:szCs w:val="18"/>
          <w:lang w:val="en-GB"/>
        </w:rPr>
        <w:t>Simón</w:t>
      </w:r>
      <w:r w:rsidRPr="00707D8F">
        <w:rPr>
          <w:rFonts w:ascii="Times New Roman" w:hAnsi="Times New Roman"/>
          <w:noProof w:val="0"/>
          <w:lang w:val="en-GB"/>
        </w:rPr>
        <w:t>, “Seapower and US Forward Presence in the Middle East:</w:t>
      </w:r>
      <w:r w:rsidR="000B6125" w:rsidRPr="00707D8F">
        <w:rPr>
          <w:rFonts w:ascii="Times New Roman" w:hAnsi="Times New Roman"/>
          <w:noProof w:val="0"/>
          <w:lang w:val="en-GB"/>
        </w:rPr>
        <w:t xml:space="preserve"> </w:t>
      </w:r>
      <w:r w:rsidRPr="00707D8F">
        <w:rPr>
          <w:rFonts w:ascii="Times New Roman" w:hAnsi="Times New Roman"/>
          <w:noProof w:val="0"/>
          <w:lang w:val="en-GB"/>
        </w:rPr>
        <w:t xml:space="preserve">Retrenchment in Perspective”, </w:t>
      </w:r>
      <w:r w:rsidRPr="00707D8F">
        <w:rPr>
          <w:rFonts w:ascii="Times New Roman" w:hAnsi="Times New Roman"/>
          <w:i/>
          <w:iCs/>
          <w:noProof w:val="0"/>
          <w:lang w:val="en-GB"/>
        </w:rPr>
        <w:t>Geopolitics</w:t>
      </w:r>
      <w:r w:rsidRPr="00707D8F">
        <w:rPr>
          <w:rFonts w:ascii="Times New Roman" w:hAnsi="Times New Roman"/>
          <w:noProof w:val="0"/>
          <w:lang w:val="en-GB"/>
        </w:rPr>
        <w:t>, 21 (1), 2016.</w:t>
      </w:r>
    </w:p>
    <w:p w14:paraId="00F1985A" w14:textId="4EDF3133" w:rsidR="000B6125" w:rsidRPr="00707D8F" w:rsidRDefault="000B6125"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ab/>
        <w:t xml:space="preserve">d. </w:t>
      </w:r>
      <w:r w:rsidRPr="006E2791">
        <w:rPr>
          <w:rFonts w:ascii="Times New Roman" w:hAnsi="Times New Roman"/>
          <w:smallCaps/>
          <w:noProof w:val="0"/>
          <w:sz w:val="16"/>
          <w:szCs w:val="18"/>
          <w:lang w:val="en-GB"/>
        </w:rPr>
        <w:t>T. R. Hamming</w:t>
      </w:r>
      <w:r w:rsidRPr="00707D8F">
        <w:rPr>
          <w:rFonts w:ascii="Times New Roman" w:hAnsi="Times New Roman"/>
          <w:noProof w:val="0"/>
          <w:lang w:val="en-GB"/>
        </w:rPr>
        <w:t>, “Global Jihadism after the Syria War</w:t>
      </w:r>
      <w:r w:rsidR="001405C7" w:rsidRPr="00707D8F">
        <w:rPr>
          <w:rFonts w:ascii="Times New Roman" w:hAnsi="Times New Roman"/>
          <w:noProof w:val="0"/>
          <w:lang w:val="en-GB"/>
        </w:rPr>
        <w:t>”,</w:t>
      </w:r>
      <w:r w:rsidRPr="00707D8F">
        <w:rPr>
          <w:rFonts w:ascii="Times New Roman" w:hAnsi="Times New Roman"/>
          <w:noProof w:val="0"/>
          <w:lang w:val="en-GB"/>
        </w:rPr>
        <w:t xml:space="preserve"> Perspectives on Terrorism, 13 (3), 2019.</w:t>
      </w:r>
    </w:p>
    <w:p w14:paraId="17FE3AED" w14:textId="77777777" w:rsidR="009D7BC6" w:rsidRPr="00707D8F" w:rsidRDefault="009D7BC6" w:rsidP="00C016EB">
      <w:pPr>
        <w:pStyle w:val="Testo1"/>
        <w:spacing w:line="240" w:lineRule="exact"/>
        <w:rPr>
          <w:rFonts w:ascii="Times New Roman" w:hAnsi="Times New Roman"/>
          <w:noProof w:val="0"/>
          <w:lang w:val="en-GB"/>
        </w:rPr>
      </w:pPr>
    </w:p>
    <w:p w14:paraId="0F2756C4" w14:textId="00DFF822" w:rsidR="00C61697" w:rsidRPr="00707D8F" w:rsidRDefault="009D7BC6" w:rsidP="00C016EB">
      <w:pPr>
        <w:pStyle w:val="Testo1"/>
        <w:spacing w:line="240" w:lineRule="exact"/>
        <w:rPr>
          <w:rFonts w:ascii="Times New Roman" w:hAnsi="Times New Roman"/>
          <w:noProof w:val="0"/>
          <w:lang w:val="en-GB"/>
        </w:rPr>
      </w:pPr>
      <w:r w:rsidRPr="00707D8F">
        <w:rPr>
          <w:rFonts w:ascii="Times New Roman" w:hAnsi="Times New Roman"/>
          <w:noProof w:val="0"/>
          <w:lang w:val="en-GB"/>
        </w:rPr>
        <w:t>3</w:t>
      </w:r>
      <w:r w:rsidR="0039525C" w:rsidRPr="00707D8F">
        <w:rPr>
          <w:rFonts w:ascii="Times New Roman" w:hAnsi="Times New Roman"/>
          <w:noProof w:val="0"/>
          <w:lang w:val="en-GB"/>
        </w:rPr>
        <w:t xml:space="preserve">. </w:t>
      </w:r>
      <w:r w:rsidR="00D069CE" w:rsidRPr="00707D8F">
        <w:rPr>
          <w:rFonts w:ascii="Times New Roman" w:hAnsi="Times New Roman"/>
          <w:noProof w:val="0"/>
          <w:u w:val="single"/>
          <w:lang w:val="en-GB"/>
        </w:rPr>
        <w:t>O</w:t>
      </w:r>
      <w:r w:rsidR="00D94EE9" w:rsidRPr="00707D8F">
        <w:rPr>
          <w:rFonts w:ascii="Times New Roman" w:hAnsi="Times New Roman"/>
          <w:noProof w:val="0"/>
          <w:u w:val="single"/>
          <w:lang w:val="en-GB"/>
        </w:rPr>
        <w:t xml:space="preserve">ne of the following </w:t>
      </w:r>
      <w:r w:rsidR="00D069CE" w:rsidRPr="00707D8F">
        <w:rPr>
          <w:rFonts w:ascii="Times New Roman" w:hAnsi="Times New Roman"/>
          <w:noProof w:val="0"/>
          <w:u w:val="single"/>
          <w:lang w:val="en-GB"/>
        </w:rPr>
        <w:t xml:space="preserve">chosen by the student </w:t>
      </w:r>
      <w:r w:rsidR="00D94EE9" w:rsidRPr="00707D8F">
        <w:rPr>
          <w:rFonts w:ascii="Times New Roman" w:hAnsi="Times New Roman"/>
          <w:noProof w:val="0"/>
          <w:u w:val="single"/>
          <w:lang w:val="en-GB"/>
        </w:rPr>
        <w:t>(all t</w:t>
      </w:r>
      <w:r w:rsidR="00D069CE" w:rsidRPr="00707D8F">
        <w:rPr>
          <w:rFonts w:ascii="Times New Roman" w:hAnsi="Times New Roman"/>
          <w:noProof w:val="0"/>
          <w:u w:val="single"/>
          <w:lang w:val="en-GB"/>
        </w:rPr>
        <w:t xml:space="preserve">he </w:t>
      </w:r>
      <w:r w:rsidR="00D94EE9" w:rsidRPr="00707D8F">
        <w:rPr>
          <w:rFonts w:ascii="Times New Roman" w:hAnsi="Times New Roman"/>
          <w:noProof w:val="0"/>
          <w:u w:val="single"/>
          <w:lang w:val="en-GB"/>
        </w:rPr>
        <w:t>readings of this module will be available on the Blackboard page</w:t>
      </w:r>
      <w:r w:rsidR="001D5C39" w:rsidRPr="00707D8F">
        <w:rPr>
          <w:rFonts w:ascii="Times New Roman" w:hAnsi="Times New Roman"/>
          <w:noProof w:val="0"/>
          <w:u w:val="single"/>
          <w:lang w:val="en-GB"/>
        </w:rPr>
        <w:t>):</w:t>
      </w:r>
    </w:p>
    <w:p w14:paraId="7338474F" w14:textId="24F28FB7" w:rsidR="00C61697" w:rsidRPr="00707D8F" w:rsidRDefault="00414B4E" w:rsidP="00C016EB">
      <w:pPr>
        <w:spacing w:line="240" w:lineRule="exact"/>
        <w:ind w:left="284" w:hanging="284"/>
        <w:rPr>
          <w:sz w:val="18"/>
          <w:szCs w:val="20"/>
          <w:lang w:val="en-GB"/>
        </w:rPr>
      </w:pPr>
      <w:r w:rsidRPr="00707D8F">
        <w:rPr>
          <w:sz w:val="18"/>
          <w:szCs w:val="20"/>
          <w:lang w:val="en-GB"/>
        </w:rPr>
        <w:t>1</w:t>
      </w:r>
      <w:r w:rsidR="00C61697" w:rsidRPr="00707D8F">
        <w:rPr>
          <w:sz w:val="18"/>
          <w:szCs w:val="20"/>
          <w:lang w:val="en-GB"/>
        </w:rPr>
        <w:t>.</w:t>
      </w:r>
      <w:r w:rsidR="00C61697" w:rsidRPr="00707D8F">
        <w:rPr>
          <w:sz w:val="18"/>
          <w:szCs w:val="20"/>
          <w:lang w:val="en-GB"/>
        </w:rPr>
        <w:tab/>
      </w:r>
      <w:r w:rsidR="00D94EE9" w:rsidRPr="00707D8F">
        <w:rPr>
          <w:sz w:val="18"/>
          <w:szCs w:val="20"/>
          <w:u w:val="single"/>
          <w:lang w:val="en-GB"/>
        </w:rPr>
        <w:t>China and the United States between the Middle East and the Horn of Africa</w:t>
      </w:r>
      <w:r w:rsidR="00C61697" w:rsidRPr="00707D8F">
        <w:rPr>
          <w:sz w:val="18"/>
          <w:szCs w:val="20"/>
          <w:u w:val="single"/>
          <w:lang w:val="en-GB"/>
        </w:rPr>
        <w:t>.</w:t>
      </w:r>
    </w:p>
    <w:p w14:paraId="5114A50C" w14:textId="34ED2C2B" w:rsidR="0094297B" w:rsidRPr="00707D8F" w:rsidRDefault="0094297B" w:rsidP="00C016EB">
      <w:pPr>
        <w:spacing w:line="240" w:lineRule="exact"/>
        <w:ind w:left="284" w:hanging="284"/>
        <w:rPr>
          <w:sz w:val="18"/>
          <w:szCs w:val="20"/>
          <w:lang w:val="en-GB"/>
        </w:rPr>
      </w:pPr>
      <w:r w:rsidRPr="00707D8F">
        <w:rPr>
          <w:sz w:val="18"/>
          <w:szCs w:val="20"/>
          <w:lang w:val="en-GB"/>
        </w:rPr>
        <w:tab/>
        <w:t>a.</w:t>
      </w:r>
      <w:r w:rsidR="005B113C" w:rsidRPr="00707D8F">
        <w:rPr>
          <w:sz w:val="18"/>
          <w:szCs w:val="20"/>
          <w:lang w:val="en-GB"/>
        </w:rPr>
        <w:t xml:space="preserve"> </w:t>
      </w:r>
      <w:r w:rsidR="00D47FDA" w:rsidRPr="006E2791">
        <w:rPr>
          <w:sz w:val="16"/>
          <w:szCs w:val="18"/>
          <w:lang w:val="en-GB"/>
        </w:rPr>
        <w:t>F.G. GAUSE III</w:t>
      </w:r>
      <w:r w:rsidR="00D47FDA" w:rsidRPr="00707D8F">
        <w:rPr>
          <w:sz w:val="18"/>
          <w:szCs w:val="20"/>
          <w:lang w:val="en-GB"/>
        </w:rPr>
        <w:t xml:space="preserve">, “Should We Stay or Should We Go? The United States and the Middle East”, </w:t>
      </w:r>
      <w:r w:rsidR="00D47FDA" w:rsidRPr="00707D8F">
        <w:rPr>
          <w:i/>
          <w:iCs/>
          <w:sz w:val="18"/>
          <w:szCs w:val="20"/>
          <w:lang w:val="en-GB"/>
        </w:rPr>
        <w:t>Survival</w:t>
      </w:r>
      <w:r w:rsidR="00D47FDA" w:rsidRPr="00707D8F">
        <w:rPr>
          <w:sz w:val="18"/>
          <w:szCs w:val="20"/>
          <w:lang w:val="en-GB"/>
        </w:rPr>
        <w:t>, 61(5), 2019.</w:t>
      </w:r>
    </w:p>
    <w:p w14:paraId="200CA73C" w14:textId="7ED700B8" w:rsidR="0094297B" w:rsidRPr="00707D8F" w:rsidRDefault="0094297B" w:rsidP="00C016EB">
      <w:pPr>
        <w:spacing w:line="240" w:lineRule="exact"/>
        <w:ind w:left="284" w:hanging="284"/>
        <w:rPr>
          <w:sz w:val="18"/>
          <w:szCs w:val="20"/>
          <w:lang w:val="en-GB"/>
        </w:rPr>
      </w:pPr>
      <w:r w:rsidRPr="00707D8F">
        <w:rPr>
          <w:sz w:val="18"/>
          <w:szCs w:val="20"/>
          <w:lang w:val="en-GB"/>
        </w:rPr>
        <w:tab/>
        <w:t>b</w:t>
      </w:r>
      <w:r w:rsidRPr="006E2791">
        <w:rPr>
          <w:sz w:val="16"/>
          <w:szCs w:val="18"/>
          <w:lang w:val="en-GB"/>
        </w:rPr>
        <w:t>.</w:t>
      </w:r>
      <w:r w:rsidR="00442E3C" w:rsidRPr="006E2791">
        <w:rPr>
          <w:sz w:val="16"/>
          <w:szCs w:val="18"/>
          <w:lang w:val="en-GB"/>
        </w:rPr>
        <w:t xml:space="preserve"> RUIKE Xu &amp; DEGANG Sun</w:t>
      </w:r>
      <w:r w:rsidR="00442E3C" w:rsidRPr="00707D8F">
        <w:rPr>
          <w:sz w:val="18"/>
          <w:szCs w:val="20"/>
          <w:lang w:val="en-GB"/>
        </w:rPr>
        <w:t xml:space="preserve">, “Sino-American Relations in the Middle East: Towards A Complementary Partnership?”, </w:t>
      </w:r>
      <w:r w:rsidR="00442E3C" w:rsidRPr="00707D8F">
        <w:rPr>
          <w:i/>
          <w:iCs/>
          <w:sz w:val="18"/>
          <w:szCs w:val="20"/>
          <w:lang w:val="en-GB"/>
        </w:rPr>
        <w:t>Asian Journal of Middle Eastern and Islamic Studies</w:t>
      </w:r>
      <w:r w:rsidR="00442E3C" w:rsidRPr="00707D8F">
        <w:rPr>
          <w:sz w:val="18"/>
          <w:szCs w:val="20"/>
          <w:lang w:val="en-GB"/>
        </w:rPr>
        <w:t>, 13(2), 2019.</w:t>
      </w:r>
    </w:p>
    <w:p w14:paraId="20787587" w14:textId="69D2276C" w:rsidR="00C61697" w:rsidRPr="00707D8F" w:rsidRDefault="00AC1BF6" w:rsidP="00C016EB">
      <w:pPr>
        <w:spacing w:line="240" w:lineRule="exact"/>
        <w:ind w:left="284" w:hanging="284"/>
        <w:rPr>
          <w:sz w:val="18"/>
          <w:szCs w:val="20"/>
          <w:u w:val="single"/>
          <w:lang w:val="en-GB"/>
        </w:rPr>
      </w:pPr>
      <w:r w:rsidRPr="00707D8F">
        <w:rPr>
          <w:sz w:val="18"/>
          <w:szCs w:val="20"/>
          <w:lang w:val="en-GB"/>
        </w:rPr>
        <w:t>2</w:t>
      </w:r>
      <w:r w:rsidR="00C61697" w:rsidRPr="00707D8F">
        <w:rPr>
          <w:sz w:val="18"/>
          <w:szCs w:val="20"/>
          <w:lang w:val="en-GB"/>
        </w:rPr>
        <w:t>.</w:t>
      </w:r>
      <w:r w:rsidR="00C61697" w:rsidRPr="00707D8F">
        <w:rPr>
          <w:sz w:val="18"/>
          <w:szCs w:val="20"/>
          <w:lang w:val="en-GB"/>
        </w:rPr>
        <w:tab/>
      </w:r>
      <w:r w:rsidR="00D94EE9" w:rsidRPr="00707D8F">
        <w:rPr>
          <w:sz w:val="18"/>
          <w:szCs w:val="20"/>
          <w:u w:val="single"/>
          <w:lang w:val="en-GB"/>
        </w:rPr>
        <w:t>Turkey and the Gulf countries in the Afro-Asiatic context</w:t>
      </w:r>
      <w:r w:rsidR="00C61697" w:rsidRPr="00707D8F">
        <w:rPr>
          <w:sz w:val="18"/>
          <w:szCs w:val="20"/>
          <w:u w:val="single"/>
          <w:lang w:val="en-GB"/>
        </w:rPr>
        <w:t>.</w:t>
      </w:r>
    </w:p>
    <w:p w14:paraId="48416F85" w14:textId="16D69151" w:rsidR="00414B4E" w:rsidRPr="00707D8F" w:rsidRDefault="0094297B" w:rsidP="00C016EB">
      <w:pPr>
        <w:spacing w:line="240" w:lineRule="exact"/>
        <w:ind w:left="284" w:hanging="284"/>
        <w:rPr>
          <w:sz w:val="18"/>
          <w:szCs w:val="20"/>
          <w:lang w:val="en-GB"/>
        </w:rPr>
      </w:pPr>
      <w:r w:rsidRPr="00707D8F">
        <w:rPr>
          <w:sz w:val="18"/>
          <w:szCs w:val="20"/>
          <w:lang w:val="en-GB"/>
        </w:rPr>
        <w:tab/>
      </w:r>
      <w:r w:rsidR="00414B4E" w:rsidRPr="00707D8F">
        <w:rPr>
          <w:sz w:val="18"/>
          <w:szCs w:val="20"/>
          <w:lang w:val="en-GB"/>
        </w:rPr>
        <w:t>a.</w:t>
      </w:r>
      <w:r w:rsidR="005B113C" w:rsidRPr="00707D8F">
        <w:rPr>
          <w:sz w:val="18"/>
          <w:lang w:val="en-GB"/>
        </w:rPr>
        <w:t xml:space="preserve"> </w:t>
      </w:r>
      <w:r w:rsidR="00123EC6" w:rsidRPr="006E2791">
        <w:rPr>
          <w:sz w:val="16"/>
          <w:szCs w:val="20"/>
          <w:lang w:val="en-GB"/>
        </w:rPr>
        <w:t xml:space="preserve">H. </w:t>
      </w:r>
      <w:r w:rsidR="005B113C" w:rsidRPr="006E2791">
        <w:rPr>
          <w:sz w:val="16"/>
          <w:szCs w:val="18"/>
          <w:lang w:val="en-GB"/>
        </w:rPr>
        <w:t>VERHOEVEN</w:t>
      </w:r>
      <w:r w:rsidR="00123EC6" w:rsidRPr="00707D8F">
        <w:rPr>
          <w:sz w:val="18"/>
          <w:szCs w:val="20"/>
          <w:lang w:val="en-GB"/>
        </w:rPr>
        <w:t>,</w:t>
      </w:r>
      <w:r w:rsidR="005B113C" w:rsidRPr="00707D8F">
        <w:rPr>
          <w:sz w:val="18"/>
          <w:szCs w:val="20"/>
          <w:lang w:val="en-GB"/>
        </w:rPr>
        <w:t xml:space="preserve"> </w:t>
      </w:r>
      <w:r w:rsidR="00123EC6" w:rsidRPr="00707D8F">
        <w:rPr>
          <w:sz w:val="18"/>
          <w:szCs w:val="20"/>
          <w:lang w:val="en-GB"/>
        </w:rPr>
        <w:t>“</w:t>
      </w:r>
      <w:r w:rsidR="005B113C" w:rsidRPr="00707D8F">
        <w:rPr>
          <w:sz w:val="18"/>
          <w:szCs w:val="20"/>
          <w:lang w:val="en-GB"/>
        </w:rPr>
        <w:t>The Gulf and the Horn: Changing Geographies of Security Interdependence and Competing Visions of Regional Order</w:t>
      </w:r>
      <w:r w:rsidR="00123EC6" w:rsidRPr="00707D8F">
        <w:rPr>
          <w:sz w:val="18"/>
          <w:szCs w:val="20"/>
          <w:lang w:val="en-GB"/>
        </w:rPr>
        <w:t>”,</w:t>
      </w:r>
      <w:r w:rsidR="005B113C" w:rsidRPr="00707D8F">
        <w:rPr>
          <w:sz w:val="18"/>
          <w:szCs w:val="20"/>
          <w:lang w:val="en-GB"/>
        </w:rPr>
        <w:t xml:space="preserve"> </w:t>
      </w:r>
      <w:r w:rsidR="005B113C" w:rsidRPr="00707D8F">
        <w:rPr>
          <w:i/>
          <w:iCs/>
          <w:sz w:val="18"/>
          <w:szCs w:val="20"/>
          <w:lang w:val="en-GB"/>
        </w:rPr>
        <w:t>Civil Wars</w:t>
      </w:r>
      <w:r w:rsidR="00123EC6" w:rsidRPr="00707D8F">
        <w:rPr>
          <w:sz w:val="18"/>
          <w:szCs w:val="20"/>
          <w:lang w:val="en-GB"/>
        </w:rPr>
        <w:t>,</w:t>
      </w:r>
      <w:r w:rsidR="005B113C" w:rsidRPr="00707D8F">
        <w:rPr>
          <w:sz w:val="18"/>
          <w:szCs w:val="20"/>
          <w:lang w:val="en-GB"/>
        </w:rPr>
        <w:t xml:space="preserve"> 20 (3)</w:t>
      </w:r>
      <w:r w:rsidR="00123EC6" w:rsidRPr="00707D8F">
        <w:rPr>
          <w:sz w:val="18"/>
          <w:szCs w:val="20"/>
          <w:lang w:val="en-GB"/>
        </w:rPr>
        <w:t>, 2018.</w:t>
      </w:r>
    </w:p>
    <w:p w14:paraId="116012FE" w14:textId="386BAD33" w:rsidR="0094297B" w:rsidRPr="00707D8F" w:rsidRDefault="0094297B" w:rsidP="00C016EB">
      <w:pPr>
        <w:spacing w:line="240" w:lineRule="exact"/>
        <w:ind w:left="284" w:hanging="284"/>
        <w:rPr>
          <w:sz w:val="18"/>
          <w:szCs w:val="20"/>
          <w:lang w:val="en-GB"/>
        </w:rPr>
      </w:pPr>
      <w:r w:rsidRPr="00707D8F">
        <w:rPr>
          <w:sz w:val="18"/>
          <w:szCs w:val="20"/>
          <w:lang w:val="en-GB"/>
        </w:rPr>
        <w:tab/>
        <w:t>b.</w:t>
      </w:r>
      <w:r w:rsidR="005B113C" w:rsidRPr="00707D8F">
        <w:rPr>
          <w:sz w:val="18"/>
          <w:lang w:val="en-GB"/>
        </w:rPr>
        <w:t xml:space="preserve"> </w:t>
      </w:r>
      <w:r w:rsidR="00123EC6" w:rsidRPr="006E2791">
        <w:rPr>
          <w:sz w:val="16"/>
          <w:szCs w:val="20"/>
          <w:lang w:val="en-GB"/>
        </w:rPr>
        <w:t xml:space="preserve">A. </w:t>
      </w:r>
      <w:r w:rsidR="005B113C" w:rsidRPr="006E2791">
        <w:rPr>
          <w:sz w:val="16"/>
          <w:szCs w:val="18"/>
          <w:lang w:val="en-GB"/>
        </w:rPr>
        <w:t>SIRADAĞ</w:t>
      </w:r>
      <w:r w:rsidR="00123EC6" w:rsidRPr="00707D8F">
        <w:rPr>
          <w:sz w:val="18"/>
          <w:szCs w:val="20"/>
          <w:lang w:val="en-GB"/>
        </w:rPr>
        <w:t>,</w:t>
      </w:r>
      <w:r w:rsidR="005B113C" w:rsidRPr="00707D8F">
        <w:rPr>
          <w:sz w:val="18"/>
          <w:szCs w:val="20"/>
          <w:lang w:val="en-GB"/>
        </w:rPr>
        <w:t xml:space="preserve"> </w:t>
      </w:r>
      <w:r w:rsidR="00123EC6" w:rsidRPr="00707D8F">
        <w:rPr>
          <w:sz w:val="18"/>
          <w:szCs w:val="20"/>
          <w:lang w:val="en-GB"/>
        </w:rPr>
        <w:t>“</w:t>
      </w:r>
      <w:r w:rsidR="005B113C" w:rsidRPr="00707D8F">
        <w:rPr>
          <w:sz w:val="18"/>
          <w:szCs w:val="20"/>
          <w:lang w:val="en-GB"/>
        </w:rPr>
        <w:t>Turkey-Africa alliance: Evolving patterns in security relations</w:t>
      </w:r>
      <w:r w:rsidR="00123EC6" w:rsidRPr="00707D8F">
        <w:rPr>
          <w:sz w:val="18"/>
          <w:szCs w:val="20"/>
          <w:lang w:val="en-GB"/>
        </w:rPr>
        <w:t>”</w:t>
      </w:r>
      <w:r w:rsidR="005B113C" w:rsidRPr="00707D8F">
        <w:rPr>
          <w:sz w:val="18"/>
          <w:szCs w:val="20"/>
          <w:lang w:val="en-GB"/>
        </w:rPr>
        <w:t xml:space="preserve">, </w:t>
      </w:r>
      <w:r w:rsidR="005B113C" w:rsidRPr="00707D8F">
        <w:rPr>
          <w:i/>
          <w:iCs/>
          <w:sz w:val="18"/>
          <w:szCs w:val="20"/>
          <w:lang w:val="en-GB"/>
        </w:rPr>
        <w:t>African Security Review</w:t>
      </w:r>
      <w:r w:rsidR="00123EC6" w:rsidRPr="00707D8F">
        <w:rPr>
          <w:sz w:val="18"/>
          <w:szCs w:val="20"/>
          <w:lang w:val="en-GB"/>
        </w:rPr>
        <w:t>, 2018.</w:t>
      </w:r>
    </w:p>
    <w:p w14:paraId="2DC54D4D" w14:textId="472E359B" w:rsidR="00C61697" w:rsidRPr="00707D8F" w:rsidRDefault="00AC1BF6" w:rsidP="00C016EB">
      <w:pPr>
        <w:spacing w:line="240" w:lineRule="exact"/>
        <w:ind w:left="284" w:hanging="284"/>
        <w:rPr>
          <w:sz w:val="18"/>
          <w:szCs w:val="20"/>
          <w:lang w:val="en-GB"/>
        </w:rPr>
      </w:pPr>
      <w:r w:rsidRPr="00707D8F">
        <w:rPr>
          <w:sz w:val="18"/>
          <w:szCs w:val="20"/>
          <w:lang w:val="en-GB"/>
        </w:rPr>
        <w:t>3</w:t>
      </w:r>
      <w:r w:rsidR="00C61697" w:rsidRPr="00707D8F">
        <w:rPr>
          <w:sz w:val="18"/>
          <w:szCs w:val="20"/>
          <w:lang w:val="en-GB"/>
        </w:rPr>
        <w:t>.</w:t>
      </w:r>
      <w:r w:rsidR="00C61697" w:rsidRPr="00707D8F">
        <w:rPr>
          <w:sz w:val="18"/>
          <w:szCs w:val="20"/>
          <w:lang w:val="en-GB"/>
        </w:rPr>
        <w:tab/>
      </w:r>
      <w:r w:rsidR="00D94EE9" w:rsidRPr="00707D8F">
        <w:rPr>
          <w:sz w:val="18"/>
          <w:szCs w:val="20"/>
          <w:u w:val="single"/>
          <w:lang w:val="en-GB"/>
        </w:rPr>
        <w:t>The geopolitics of the straits</w:t>
      </w:r>
      <w:r w:rsidR="00C61697" w:rsidRPr="00707D8F">
        <w:rPr>
          <w:sz w:val="18"/>
          <w:szCs w:val="20"/>
          <w:lang w:val="en-GB"/>
        </w:rPr>
        <w:t>.</w:t>
      </w:r>
    </w:p>
    <w:p w14:paraId="1CBEDD48" w14:textId="6C1FF5E9" w:rsidR="0094297B" w:rsidRPr="00707D8F" w:rsidRDefault="0094297B" w:rsidP="00C016EB">
      <w:pPr>
        <w:spacing w:line="240" w:lineRule="exact"/>
        <w:ind w:left="284" w:hanging="284"/>
        <w:rPr>
          <w:sz w:val="18"/>
          <w:szCs w:val="20"/>
          <w:lang w:val="en-GB"/>
        </w:rPr>
      </w:pPr>
      <w:r w:rsidRPr="00707D8F">
        <w:rPr>
          <w:sz w:val="18"/>
          <w:szCs w:val="20"/>
          <w:lang w:val="en-GB"/>
        </w:rPr>
        <w:tab/>
        <w:t>a.</w:t>
      </w:r>
      <w:r w:rsidR="00566D47" w:rsidRPr="00707D8F">
        <w:rPr>
          <w:sz w:val="18"/>
          <w:szCs w:val="20"/>
          <w:lang w:val="en-GB"/>
        </w:rPr>
        <w:t xml:space="preserve"> </w:t>
      </w:r>
      <w:r w:rsidR="00566D47" w:rsidRPr="006E2791">
        <w:rPr>
          <w:sz w:val="16"/>
          <w:szCs w:val="18"/>
          <w:lang w:val="en-GB"/>
        </w:rPr>
        <w:t>E. ARDEMAGNI</w:t>
      </w:r>
      <w:r w:rsidR="00566D47" w:rsidRPr="00707D8F">
        <w:rPr>
          <w:sz w:val="18"/>
          <w:szCs w:val="20"/>
          <w:lang w:val="en-GB"/>
        </w:rPr>
        <w:t>, “</w:t>
      </w:r>
      <w:r w:rsidR="00EB28C2" w:rsidRPr="00707D8F">
        <w:rPr>
          <w:sz w:val="18"/>
          <w:szCs w:val="20"/>
          <w:lang w:val="en-GB"/>
        </w:rPr>
        <w:t>Gulf Powers: Maritime Rivalry in the Western Indian Ocean”, Institute for International Political Studies (ISPI), ISPI Analysis 321, 2018</w:t>
      </w:r>
      <w:r w:rsidR="00DF6B71" w:rsidRPr="00707D8F">
        <w:rPr>
          <w:sz w:val="18"/>
          <w:szCs w:val="20"/>
          <w:lang w:val="en-GB"/>
        </w:rPr>
        <w:t xml:space="preserve">. </w:t>
      </w:r>
    </w:p>
    <w:p w14:paraId="46F694CA" w14:textId="4295C988" w:rsidR="000B6125" w:rsidRPr="00707D8F" w:rsidRDefault="000B6125" w:rsidP="00C016EB">
      <w:pPr>
        <w:spacing w:line="240" w:lineRule="exact"/>
        <w:ind w:left="284" w:hanging="284"/>
        <w:rPr>
          <w:sz w:val="18"/>
          <w:szCs w:val="20"/>
          <w:lang w:val="en-GB"/>
        </w:rPr>
      </w:pPr>
      <w:r w:rsidRPr="00707D8F">
        <w:rPr>
          <w:sz w:val="18"/>
          <w:szCs w:val="20"/>
          <w:lang w:val="en-GB"/>
        </w:rPr>
        <w:tab/>
        <w:t>b.</w:t>
      </w:r>
      <w:r w:rsidRPr="00707D8F">
        <w:rPr>
          <w:sz w:val="18"/>
          <w:lang w:val="en-GB"/>
        </w:rPr>
        <w:t xml:space="preserve"> </w:t>
      </w:r>
      <w:r w:rsidRPr="006E2791">
        <w:rPr>
          <w:sz w:val="16"/>
          <w:szCs w:val="20"/>
          <w:lang w:val="en-GB"/>
        </w:rPr>
        <w:t xml:space="preserve">J. P. </w:t>
      </w:r>
      <w:r w:rsidRPr="006E2791">
        <w:rPr>
          <w:sz w:val="16"/>
          <w:szCs w:val="18"/>
          <w:lang w:val="en-GB"/>
        </w:rPr>
        <w:t>RODRIGUE</w:t>
      </w:r>
      <w:r w:rsidRPr="00707D8F">
        <w:rPr>
          <w:sz w:val="18"/>
          <w:szCs w:val="20"/>
          <w:lang w:val="en-GB"/>
        </w:rPr>
        <w:t xml:space="preserve">, “Straits, Passages and Chokepoints: A Maritime Geostrategy of Petroleum Distribution”. </w:t>
      </w:r>
      <w:r w:rsidRPr="00707D8F">
        <w:rPr>
          <w:i/>
          <w:iCs/>
          <w:sz w:val="18"/>
          <w:szCs w:val="20"/>
          <w:lang w:val="en-GB"/>
        </w:rPr>
        <w:t>Cahiers de géographie du Québec</w:t>
      </w:r>
      <w:r w:rsidRPr="00707D8F">
        <w:rPr>
          <w:sz w:val="18"/>
          <w:szCs w:val="20"/>
          <w:lang w:val="en-GB"/>
        </w:rPr>
        <w:t>, 48 (135), 2004.</w:t>
      </w:r>
    </w:p>
    <w:p w14:paraId="613BDF22" w14:textId="392D18E2" w:rsidR="00C61697" w:rsidRPr="00707D8F" w:rsidRDefault="00AC1BF6" w:rsidP="00C016EB">
      <w:pPr>
        <w:spacing w:line="240" w:lineRule="exact"/>
        <w:ind w:left="284" w:hanging="284"/>
        <w:rPr>
          <w:sz w:val="18"/>
          <w:szCs w:val="20"/>
          <w:lang w:val="en-GB"/>
        </w:rPr>
      </w:pPr>
      <w:r w:rsidRPr="00707D8F">
        <w:rPr>
          <w:sz w:val="18"/>
          <w:szCs w:val="20"/>
          <w:lang w:val="en-GB"/>
        </w:rPr>
        <w:t>4</w:t>
      </w:r>
      <w:r w:rsidR="00C61697" w:rsidRPr="00707D8F">
        <w:rPr>
          <w:sz w:val="18"/>
          <w:szCs w:val="20"/>
          <w:lang w:val="en-GB"/>
        </w:rPr>
        <w:t>.</w:t>
      </w:r>
      <w:r w:rsidR="00C61697" w:rsidRPr="00707D8F">
        <w:rPr>
          <w:sz w:val="18"/>
          <w:szCs w:val="20"/>
          <w:lang w:val="en-GB"/>
        </w:rPr>
        <w:tab/>
      </w:r>
      <w:r w:rsidR="00D94EE9" w:rsidRPr="00707D8F">
        <w:rPr>
          <w:sz w:val="18"/>
          <w:szCs w:val="20"/>
          <w:u w:val="single"/>
          <w:lang w:val="en-GB"/>
        </w:rPr>
        <w:t>The threat of jihadist terrorism in Asia and Africa</w:t>
      </w:r>
      <w:r w:rsidR="00C61697" w:rsidRPr="00707D8F">
        <w:rPr>
          <w:sz w:val="18"/>
          <w:szCs w:val="20"/>
          <w:lang w:val="en-GB"/>
        </w:rPr>
        <w:t>.</w:t>
      </w:r>
    </w:p>
    <w:p w14:paraId="12207843" w14:textId="1C97145D" w:rsidR="00FE7E45" w:rsidRPr="00707D8F" w:rsidRDefault="00FE7E45" w:rsidP="00C016EB">
      <w:pPr>
        <w:spacing w:line="240" w:lineRule="exact"/>
        <w:ind w:left="284"/>
        <w:rPr>
          <w:sz w:val="18"/>
          <w:szCs w:val="20"/>
          <w:lang w:val="en-GB"/>
        </w:rPr>
      </w:pPr>
      <w:r w:rsidRPr="00707D8F">
        <w:rPr>
          <w:sz w:val="18"/>
          <w:szCs w:val="20"/>
          <w:lang w:val="en-GB"/>
        </w:rPr>
        <w:t xml:space="preserve">a. </w:t>
      </w:r>
      <w:r w:rsidRPr="006E2791">
        <w:rPr>
          <w:sz w:val="16"/>
          <w:szCs w:val="16"/>
          <w:lang w:val="en-GB"/>
        </w:rPr>
        <w:t>A. KELECHI, V. OJAKOROTU</w:t>
      </w:r>
      <w:r w:rsidRPr="00707D8F">
        <w:rPr>
          <w:sz w:val="18"/>
          <w:szCs w:val="18"/>
          <w:lang w:val="en-GB"/>
        </w:rPr>
        <w:t xml:space="preserve">, “Terrorism in Africa: A Comparative Evaluation of Al-Shabab and Boko Haram”. </w:t>
      </w:r>
      <w:r w:rsidRPr="00707D8F">
        <w:rPr>
          <w:i/>
          <w:iCs/>
          <w:sz w:val="18"/>
          <w:szCs w:val="18"/>
          <w:lang w:val="en-GB"/>
        </w:rPr>
        <w:t>Affrika</w:t>
      </w:r>
      <w:r w:rsidRPr="00707D8F">
        <w:rPr>
          <w:sz w:val="18"/>
          <w:szCs w:val="18"/>
          <w:lang w:val="en-GB"/>
        </w:rPr>
        <w:t>; 7 (1), Jun 2017.</w:t>
      </w:r>
    </w:p>
    <w:p w14:paraId="08385E52" w14:textId="1676FA7A" w:rsidR="0094297B" w:rsidRPr="00707D8F" w:rsidRDefault="0094297B" w:rsidP="00C016EB">
      <w:pPr>
        <w:spacing w:line="240" w:lineRule="exact"/>
        <w:ind w:left="284" w:hanging="284"/>
        <w:rPr>
          <w:sz w:val="18"/>
          <w:szCs w:val="18"/>
          <w:lang w:val="en-GB"/>
        </w:rPr>
      </w:pPr>
      <w:r w:rsidRPr="00707D8F">
        <w:rPr>
          <w:sz w:val="18"/>
          <w:szCs w:val="20"/>
          <w:lang w:val="en-GB"/>
        </w:rPr>
        <w:tab/>
      </w:r>
      <w:r w:rsidR="00FE7E45" w:rsidRPr="00707D8F">
        <w:rPr>
          <w:sz w:val="18"/>
          <w:szCs w:val="20"/>
          <w:lang w:val="en-GB"/>
        </w:rPr>
        <w:t xml:space="preserve">b. </w:t>
      </w:r>
      <w:r w:rsidR="00442E3C" w:rsidRPr="006E2791">
        <w:rPr>
          <w:sz w:val="16"/>
          <w:szCs w:val="16"/>
          <w:lang w:val="en-GB"/>
        </w:rPr>
        <w:t>A. SOUFAN</w:t>
      </w:r>
      <w:r w:rsidR="00442E3C" w:rsidRPr="00707D8F">
        <w:rPr>
          <w:sz w:val="18"/>
          <w:szCs w:val="18"/>
          <w:lang w:val="en-GB"/>
        </w:rPr>
        <w:t xml:space="preserve">, “Geopolitics and Salafi-Jihadist Strategy”, </w:t>
      </w:r>
      <w:r w:rsidR="00442E3C" w:rsidRPr="00707D8F">
        <w:rPr>
          <w:i/>
          <w:iCs/>
          <w:sz w:val="18"/>
          <w:szCs w:val="18"/>
          <w:lang w:val="en-GB"/>
        </w:rPr>
        <w:t>Georgetown Journal of International Affairs</w:t>
      </w:r>
      <w:r w:rsidR="00442E3C" w:rsidRPr="00707D8F">
        <w:rPr>
          <w:sz w:val="18"/>
          <w:szCs w:val="18"/>
          <w:lang w:val="en-GB"/>
        </w:rPr>
        <w:t>, 20, 2019.</w:t>
      </w:r>
    </w:p>
    <w:p w14:paraId="75871F11" w14:textId="4DD0F364" w:rsidR="00C61697" w:rsidRPr="00707D8F" w:rsidRDefault="00AC1BF6" w:rsidP="00C016EB">
      <w:pPr>
        <w:spacing w:line="240" w:lineRule="exact"/>
        <w:ind w:left="284" w:hanging="284"/>
        <w:rPr>
          <w:sz w:val="18"/>
          <w:szCs w:val="18"/>
          <w:lang w:val="en-GB"/>
        </w:rPr>
      </w:pPr>
      <w:r w:rsidRPr="00707D8F">
        <w:rPr>
          <w:sz w:val="18"/>
          <w:szCs w:val="18"/>
          <w:lang w:val="en-GB"/>
        </w:rPr>
        <w:t>5</w:t>
      </w:r>
      <w:r w:rsidR="00C61697" w:rsidRPr="00707D8F">
        <w:rPr>
          <w:sz w:val="18"/>
          <w:szCs w:val="18"/>
          <w:lang w:val="en-GB"/>
        </w:rPr>
        <w:t>.</w:t>
      </w:r>
      <w:r w:rsidR="00C61697" w:rsidRPr="00707D8F">
        <w:rPr>
          <w:sz w:val="18"/>
          <w:szCs w:val="18"/>
          <w:lang w:val="en-GB"/>
        </w:rPr>
        <w:tab/>
      </w:r>
      <w:r w:rsidR="00D94EE9" w:rsidRPr="00707D8F">
        <w:rPr>
          <w:sz w:val="18"/>
          <w:szCs w:val="18"/>
          <w:u w:val="single"/>
          <w:lang w:val="en-GB"/>
        </w:rPr>
        <w:t>The return of Russia to the Middle East</w:t>
      </w:r>
      <w:r w:rsidR="00C61697" w:rsidRPr="00707D8F">
        <w:rPr>
          <w:sz w:val="18"/>
          <w:szCs w:val="18"/>
          <w:lang w:val="en-GB"/>
        </w:rPr>
        <w:t>.</w:t>
      </w:r>
    </w:p>
    <w:p w14:paraId="7E6C8E8A" w14:textId="3F1977B0" w:rsidR="00123EC6" w:rsidRPr="00707D8F" w:rsidRDefault="0094297B" w:rsidP="00C016EB">
      <w:pPr>
        <w:spacing w:line="240" w:lineRule="exact"/>
        <w:ind w:left="284" w:hanging="284"/>
        <w:rPr>
          <w:sz w:val="18"/>
          <w:szCs w:val="18"/>
          <w:lang w:val="en-GB"/>
        </w:rPr>
      </w:pPr>
      <w:r w:rsidRPr="00707D8F">
        <w:rPr>
          <w:sz w:val="18"/>
          <w:szCs w:val="18"/>
          <w:lang w:val="en-GB"/>
        </w:rPr>
        <w:tab/>
        <w:t>a.</w:t>
      </w:r>
      <w:r w:rsidR="00123EC6" w:rsidRPr="00707D8F">
        <w:rPr>
          <w:sz w:val="18"/>
          <w:szCs w:val="18"/>
          <w:lang w:val="en-GB"/>
        </w:rPr>
        <w:t xml:space="preserve"> </w:t>
      </w:r>
      <w:r w:rsidR="00FE7E45" w:rsidRPr="006E2791">
        <w:rPr>
          <w:sz w:val="16"/>
          <w:szCs w:val="16"/>
          <w:lang w:val="en-GB"/>
        </w:rPr>
        <w:t>Z. AKL</w:t>
      </w:r>
      <w:r w:rsidR="00FE7E45" w:rsidRPr="00707D8F">
        <w:rPr>
          <w:sz w:val="18"/>
          <w:szCs w:val="18"/>
          <w:lang w:val="en-GB"/>
        </w:rPr>
        <w:t xml:space="preserve">, “Russia and Post-Arab Spring Political Elites in Egypt, Libya and Syria”. In </w:t>
      </w:r>
      <w:r w:rsidR="00123EC6" w:rsidRPr="006E2791">
        <w:rPr>
          <w:sz w:val="16"/>
          <w:szCs w:val="16"/>
          <w:lang w:val="en-GB"/>
        </w:rPr>
        <w:t>C. LOVOTTI, Z.A. AKL, Y. CHERIF, C. HARTWELL, M. MILOSEVICH, E. TAFURO</w:t>
      </w:r>
      <w:r w:rsidR="00123EC6" w:rsidRPr="00707D8F">
        <w:rPr>
          <w:sz w:val="18"/>
          <w:szCs w:val="18"/>
          <w:lang w:val="en-GB"/>
        </w:rPr>
        <w:t xml:space="preserve"> </w:t>
      </w:r>
      <w:r w:rsidR="00123EC6" w:rsidRPr="006E2791">
        <w:rPr>
          <w:sz w:val="16"/>
          <w:szCs w:val="16"/>
          <w:lang w:val="en-GB"/>
        </w:rPr>
        <w:t xml:space="preserve">AMBROSETTI, V. TALBOT </w:t>
      </w:r>
      <w:r w:rsidR="00123EC6" w:rsidRPr="00707D8F">
        <w:rPr>
          <w:sz w:val="18"/>
          <w:szCs w:val="18"/>
          <w:lang w:val="en-GB"/>
        </w:rPr>
        <w:t xml:space="preserve">(eds.), “The Role of Russia in the Middle East and North Africa Region. Strategy or Opportunism?”, </w:t>
      </w:r>
      <w:r w:rsidR="00123EC6" w:rsidRPr="00707D8F">
        <w:rPr>
          <w:i/>
          <w:iCs/>
          <w:sz w:val="18"/>
          <w:szCs w:val="18"/>
          <w:lang w:val="en-GB"/>
        </w:rPr>
        <w:t>EuroMeSCo</w:t>
      </w:r>
      <w:r w:rsidR="00123EC6" w:rsidRPr="00707D8F">
        <w:rPr>
          <w:sz w:val="18"/>
          <w:szCs w:val="18"/>
          <w:lang w:val="en-GB"/>
        </w:rPr>
        <w:t>, Joint Policy Study, 12, 2019</w:t>
      </w:r>
      <w:r w:rsidR="00FE7E45" w:rsidRPr="00707D8F">
        <w:rPr>
          <w:sz w:val="18"/>
          <w:szCs w:val="18"/>
          <w:lang w:val="en-GB"/>
        </w:rPr>
        <w:t>.</w:t>
      </w:r>
    </w:p>
    <w:p w14:paraId="664D4789" w14:textId="7898555D" w:rsidR="0094297B" w:rsidRPr="00707D8F" w:rsidRDefault="0094297B" w:rsidP="00C016EB">
      <w:pPr>
        <w:spacing w:line="240" w:lineRule="exact"/>
        <w:ind w:left="284" w:hanging="284"/>
        <w:rPr>
          <w:sz w:val="18"/>
          <w:szCs w:val="18"/>
          <w:lang w:val="en-GB"/>
        </w:rPr>
      </w:pPr>
      <w:r w:rsidRPr="00707D8F">
        <w:rPr>
          <w:sz w:val="18"/>
          <w:szCs w:val="18"/>
          <w:lang w:val="en-GB"/>
        </w:rPr>
        <w:lastRenderedPageBreak/>
        <w:tab/>
        <w:t>b.</w:t>
      </w:r>
      <w:r w:rsidR="00123EC6" w:rsidRPr="00707D8F">
        <w:rPr>
          <w:sz w:val="18"/>
          <w:szCs w:val="18"/>
          <w:lang w:val="en-GB"/>
        </w:rPr>
        <w:t xml:space="preserve"> </w:t>
      </w:r>
      <w:r w:rsidR="000B6125" w:rsidRPr="006E2791">
        <w:rPr>
          <w:sz w:val="16"/>
          <w:szCs w:val="16"/>
          <w:lang w:val="en-GB"/>
        </w:rPr>
        <w:t>P. BERTHELOT</w:t>
      </w:r>
      <w:r w:rsidR="000B6125" w:rsidRPr="00707D8F">
        <w:rPr>
          <w:sz w:val="18"/>
          <w:szCs w:val="18"/>
          <w:lang w:val="en-GB"/>
        </w:rPr>
        <w:t xml:space="preserve">, “Russia in the Middle East: A New Dominant Actor?”, </w:t>
      </w:r>
      <w:r w:rsidR="000B6125" w:rsidRPr="00707D8F">
        <w:rPr>
          <w:i/>
          <w:iCs/>
          <w:sz w:val="18"/>
          <w:szCs w:val="18"/>
          <w:lang w:val="en-GB"/>
        </w:rPr>
        <w:t>Rising Powers Quarterly</w:t>
      </w:r>
      <w:r w:rsidR="000B6125" w:rsidRPr="00707D8F">
        <w:rPr>
          <w:sz w:val="18"/>
          <w:szCs w:val="18"/>
          <w:lang w:val="en-GB"/>
        </w:rPr>
        <w:t>, 1(1), 2017.</w:t>
      </w:r>
    </w:p>
    <w:p w14:paraId="3DBE4051" w14:textId="1853C9E2" w:rsidR="00C61697" w:rsidRPr="00707D8F" w:rsidRDefault="00AC1BF6" w:rsidP="00C016EB">
      <w:pPr>
        <w:spacing w:line="240" w:lineRule="exact"/>
        <w:ind w:left="284" w:hanging="284"/>
        <w:rPr>
          <w:sz w:val="18"/>
          <w:szCs w:val="18"/>
          <w:lang w:val="en-GB"/>
        </w:rPr>
      </w:pPr>
      <w:r w:rsidRPr="00707D8F">
        <w:rPr>
          <w:sz w:val="18"/>
          <w:szCs w:val="18"/>
          <w:lang w:val="en-GB"/>
        </w:rPr>
        <w:t>6</w:t>
      </w:r>
      <w:r w:rsidR="00C61697" w:rsidRPr="00707D8F">
        <w:rPr>
          <w:sz w:val="18"/>
          <w:szCs w:val="18"/>
          <w:lang w:val="en-GB"/>
        </w:rPr>
        <w:t>.</w:t>
      </w:r>
      <w:r w:rsidR="00C61697" w:rsidRPr="00707D8F">
        <w:rPr>
          <w:sz w:val="18"/>
          <w:szCs w:val="18"/>
          <w:lang w:val="en-GB"/>
        </w:rPr>
        <w:tab/>
      </w:r>
      <w:r w:rsidR="00D069CE" w:rsidRPr="00707D8F">
        <w:rPr>
          <w:sz w:val="18"/>
          <w:szCs w:val="18"/>
          <w:lang w:val="en-GB"/>
        </w:rPr>
        <w:t>Relations between India and the Middle East</w:t>
      </w:r>
      <w:r w:rsidR="00C61697" w:rsidRPr="00707D8F">
        <w:rPr>
          <w:sz w:val="18"/>
          <w:szCs w:val="18"/>
          <w:lang w:val="en-GB"/>
        </w:rPr>
        <w:t>:</w:t>
      </w:r>
    </w:p>
    <w:p w14:paraId="46B62C55" w14:textId="77777777" w:rsidR="00C61697" w:rsidRPr="00707D8F" w:rsidRDefault="00C61697" w:rsidP="00C016EB">
      <w:pPr>
        <w:spacing w:line="240" w:lineRule="exact"/>
        <w:ind w:left="284" w:hanging="284"/>
        <w:rPr>
          <w:sz w:val="18"/>
          <w:szCs w:val="18"/>
          <w:lang w:val="en-GB"/>
        </w:rPr>
      </w:pPr>
      <w:r w:rsidRPr="00707D8F">
        <w:rPr>
          <w:sz w:val="18"/>
          <w:szCs w:val="18"/>
          <w:lang w:val="en-GB"/>
        </w:rPr>
        <w:tab/>
        <w:t>a.</w:t>
      </w:r>
      <w:r w:rsidRPr="00707D8F">
        <w:rPr>
          <w:sz w:val="18"/>
          <w:szCs w:val="18"/>
          <w:lang w:val="en-GB"/>
        </w:rPr>
        <w:tab/>
      </w:r>
      <w:r w:rsidRPr="006E2791">
        <w:rPr>
          <w:sz w:val="16"/>
          <w:szCs w:val="16"/>
          <w:lang w:val="en-GB"/>
        </w:rPr>
        <w:t>J. SHASHANK</w:t>
      </w:r>
      <w:r w:rsidRPr="00707D8F">
        <w:rPr>
          <w:sz w:val="18"/>
          <w:szCs w:val="18"/>
          <w:lang w:val="en-GB"/>
        </w:rPr>
        <w:t xml:space="preserve">, “India and the Middle East”, </w:t>
      </w:r>
      <w:r w:rsidRPr="00707D8F">
        <w:rPr>
          <w:i/>
          <w:iCs/>
          <w:sz w:val="18"/>
          <w:szCs w:val="18"/>
          <w:lang w:val="en-GB"/>
        </w:rPr>
        <w:t>Asian Affairs</w:t>
      </w:r>
      <w:r w:rsidRPr="00707D8F">
        <w:rPr>
          <w:sz w:val="18"/>
          <w:szCs w:val="18"/>
          <w:lang w:val="en-GB"/>
        </w:rPr>
        <w:t>, 46 (2), 2015.</w:t>
      </w:r>
    </w:p>
    <w:p w14:paraId="55CF889A" w14:textId="77777777" w:rsidR="00C61697" w:rsidRPr="00707D8F" w:rsidRDefault="00C61697" w:rsidP="00C016EB">
      <w:pPr>
        <w:spacing w:line="240" w:lineRule="exact"/>
        <w:ind w:left="284" w:hanging="284"/>
        <w:rPr>
          <w:sz w:val="18"/>
          <w:szCs w:val="20"/>
          <w:lang w:val="en-GB"/>
        </w:rPr>
      </w:pPr>
      <w:r w:rsidRPr="00707D8F">
        <w:rPr>
          <w:sz w:val="18"/>
          <w:szCs w:val="20"/>
          <w:lang w:val="en-GB"/>
        </w:rPr>
        <w:tab/>
        <w:t>b.</w:t>
      </w:r>
      <w:r w:rsidRPr="00707D8F">
        <w:rPr>
          <w:sz w:val="18"/>
          <w:szCs w:val="20"/>
          <w:lang w:val="en-GB"/>
        </w:rPr>
        <w:tab/>
      </w:r>
      <w:r w:rsidRPr="006E2791">
        <w:rPr>
          <w:sz w:val="16"/>
          <w:szCs w:val="18"/>
          <w:lang w:val="en-GB"/>
        </w:rPr>
        <w:t>H. A. SEVILLA JR</w:t>
      </w:r>
      <w:r w:rsidRPr="00707D8F">
        <w:rPr>
          <w:sz w:val="18"/>
          <w:szCs w:val="20"/>
          <w:lang w:val="en-GB"/>
        </w:rPr>
        <w:t xml:space="preserve">, “Middle East Geopolitics and China-India </w:t>
      </w:r>
      <w:r w:rsidRPr="00707D8F">
        <w:rPr>
          <w:sz w:val="18"/>
          <w:szCs w:val="20"/>
          <w:lang w:val="en-GB"/>
        </w:rPr>
        <w:tab/>
        <w:t xml:space="preserve">Strategic Interaction in the New Era”, </w:t>
      </w:r>
      <w:r w:rsidRPr="00707D8F">
        <w:rPr>
          <w:i/>
          <w:iCs/>
          <w:sz w:val="18"/>
          <w:szCs w:val="20"/>
          <w:lang w:val="en-GB"/>
        </w:rPr>
        <w:t>Asian Journal of Middle Eastern and Islamic Studies</w:t>
      </w:r>
      <w:r w:rsidRPr="00707D8F">
        <w:rPr>
          <w:sz w:val="18"/>
          <w:szCs w:val="20"/>
          <w:lang w:val="en-GB"/>
        </w:rPr>
        <w:t>, 14, 2020.</w:t>
      </w:r>
    </w:p>
    <w:p w14:paraId="15B85FFA" w14:textId="3D22013B" w:rsidR="00C61697" w:rsidRPr="00707D8F" w:rsidRDefault="00AC1BF6" w:rsidP="00C016EB">
      <w:pPr>
        <w:spacing w:line="240" w:lineRule="exact"/>
        <w:ind w:left="284" w:hanging="284"/>
        <w:rPr>
          <w:sz w:val="18"/>
          <w:szCs w:val="20"/>
          <w:lang w:val="en-GB"/>
        </w:rPr>
      </w:pPr>
      <w:r w:rsidRPr="00707D8F">
        <w:rPr>
          <w:sz w:val="18"/>
          <w:szCs w:val="20"/>
          <w:lang w:val="en-GB"/>
        </w:rPr>
        <w:t>7</w:t>
      </w:r>
      <w:r w:rsidR="00C61697" w:rsidRPr="00707D8F">
        <w:rPr>
          <w:sz w:val="18"/>
          <w:szCs w:val="20"/>
          <w:lang w:val="en-GB"/>
        </w:rPr>
        <w:t>.</w:t>
      </w:r>
      <w:r w:rsidR="00C61697" w:rsidRPr="00707D8F">
        <w:rPr>
          <w:sz w:val="18"/>
          <w:szCs w:val="20"/>
          <w:lang w:val="en-GB"/>
        </w:rPr>
        <w:tab/>
      </w:r>
      <w:r w:rsidR="00D94EE9" w:rsidRPr="00707D8F">
        <w:rPr>
          <w:sz w:val="18"/>
          <w:szCs w:val="20"/>
          <w:lang w:val="en-GB"/>
        </w:rPr>
        <w:t>Hydro</w:t>
      </w:r>
      <w:r w:rsidR="00D069CE" w:rsidRPr="00707D8F">
        <w:rPr>
          <w:sz w:val="18"/>
          <w:szCs w:val="20"/>
          <w:lang w:val="en-GB"/>
        </w:rPr>
        <w:t>-</w:t>
      </w:r>
      <w:r w:rsidR="00D94EE9" w:rsidRPr="00707D8F">
        <w:rPr>
          <w:sz w:val="18"/>
          <w:szCs w:val="20"/>
          <w:lang w:val="en-GB"/>
        </w:rPr>
        <w:t>politics and water security: the case of the Nile basin</w:t>
      </w:r>
      <w:r w:rsidR="00C61697" w:rsidRPr="00707D8F">
        <w:rPr>
          <w:sz w:val="18"/>
          <w:szCs w:val="20"/>
          <w:lang w:val="en-GB"/>
        </w:rPr>
        <w:t>:</w:t>
      </w:r>
    </w:p>
    <w:p w14:paraId="5D46C01A" w14:textId="77777777" w:rsidR="00C61697" w:rsidRPr="00707D8F" w:rsidRDefault="00C61697" w:rsidP="00C016EB">
      <w:pPr>
        <w:spacing w:line="240" w:lineRule="exact"/>
        <w:ind w:left="284" w:hanging="284"/>
        <w:rPr>
          <w:sz w:val="18"/>
          <w:szCs w:val="20"/>
          <w:lang w:val="en-GB"/>
        </w:rPr>
      </w:pPr>
      <w:r w:rsidRPr="00707D8F">
        <w:rPr>
          <w:sz w:val="18"/>
          <w:szCs w:val="20"/>
          <w:lang w:val="en-GB"/>
        </w:rPr>
        <w:tab/>
        <w:t>a.</w:t>
      </w:r>
      <w:r w:rsidRPr="00707D8F">
        <w:rPr>
          <w:sz w:val="18"/>
          <w:szCs w:val="20"/>
          <w:lang w:val="en-GB"/>
        </w:rPr>
        <w:tab/>
      </w:r>
      <w:r w:rsidRPr="006E2791">
        <w:rPr>
          <w:sz w:val="16"/>
          <w:szCs w:val="18"/>
          <w:lang w:val="en-GB"/>
        </w:rPr>
        <w:t>H. NASR &amp; A. NEEF</w:t>
      </w:r>
      <w:r w:rsidRPr="00707D8F">
        <w:rPr>
          <w:sz w:val="18"/>
          <w:szCs w:val="20"/>
          <w:lang w:val="en-GB"/>
        </w:rPr>
        <w:t>, “Ethiopia’s Challenge to Egyptian Hegemony in the Nile River Basin: The Case of the Grand Ethiopian Renaissance Dam”, Geopolitics, 21(4), 2016.</w:t>
      </w:r>
    </w:p>
    <w:p w14:paraId="7E448DD1" w14:textId="77777777" w:rsidR="00C61697" w:rsidRPr="00707D8F" w:rsidRDefault="00C61697" w:rsidP="00C016EB">
      <w:pPr>
        <w:spacing w:line="240" w:lineRule="exact"/>
        <w:ind w:left="284" w:hanging="284"/>
        <w:rPr>
          <w:sz w:val="18"/>
          <w:szCs w:val="20"/>
          <w:lang w:val="en-GB"/>
        </w:rPr>
      </w:pPr>
      <w:r w:rsidRPr="00707D8F">
        <w:rPr>
          <w:sz w:val="18"/>
          <w:szCs w:val="20"/>
          <w:lang w:val="en-GB"/>
        </w:rPr>
        <w:tab/>
        <w:t>b.</w:t>
      </w:r>
      <w:r w:rsidRPr="00707D8F">
        <w:rPr>
          <w:sz w:val="18"/>
          <w:szCs w:val="20"/>
          <w:lang w:val="en-GB"/>
        </w:rPr>
        <w:tab/>
      </w:r>
      <w:r w:rsidRPr="006E2791">
        <w:rPr>
          <w:smallCaps/>
          <w:sz w:val="16"/>
          <w:szCs w:val="18"/>
          <w:lang w:val="en-GB"/>
        </w:rPr>
        <w:t>A. Clarke-Sather, B. Crow-Miller, J. M. Banister, K. A. Thomas, E. S. Norman &amp; S. R. Stephenson</w:t>
      </w:r>
      <w:r w:rsidRPr="00707D8F">
        <w:rPr>
          <w:sz w:val="18"/>
          <w:szCs w:val="20"/>
          <w:lang w:val="en-GB"/>
        </w:rPr>
        <w:t xml:space="preserve">, “The Shifting Geopolitics of Water in the Anthropocene”, </w:t>
      </w:r>
      <w:r w:rsidRPr="00707D8F">
        <w:rPr>
          <w:i/>
          <w:iCs/>
          <w:sz w:val="18"/>
          <w:szCs w:val="20"/>
          <w:lang w:val="en-GB"/>
        </w:rPr>
        <w:t>Geopolitics</w:t>
      </w:r>
      <w:r w:rsidRPr="00707D8F">
        <w:rPr>
          <w:sz w:val="18"/>
          <w:szCs w:val="20"/>
          <w:lang w:val="en-GB"/>
        </w:rPr>
        <w:t>, 22 (2), 2017.</w:t>
      </w:r>
    </w:p>
    <w:p w14:paraId="27018C1B" w14:textId="77777777" w:rsidR="00824D5B" w:rsidRPr="00707D8F" w:rsidRDefault="00824D5B" w:rsidP="00C61697">
      <w:pPr>
        <w:spacing w:line="240" w:lineRule="auto"/>
        <w:ind w:left="284" w:hanging="284"/>
        <w:rPr>
          <w:sz w:val="18"/>
          <w:lang w:val="en-GB"/>
        </w:rPr>
      </w:pPr>
    </w:p>
    <w:p w14:paraId="25F4875D" w14:textId="1E5C3929" w:rsidR="00902FF9" w:rsidRPr="00707D8F" w:rsidRDefault="00D94EE9" w:rsidP="00C016EB">
      <w:pPr>
        <w:pStyle w:val="Testo1"/>
        <w:spacing w:line="240" w:lineRule="exact"/>
        <w:ind w:left="0" w:firstLine="0"/>
        <w:rPr>
          <w:rFonts w:ascii="Times New Roman" w:hAnsi="Times New Roman"/>
          <w:noProof w:val="0"/>
          <w:lang w:val="en-GB"/>
        </w:rPr>
      </w:pPr>
      <w:r w:rsidRPr="00707D8F">
        <w:rPr>
          <w:rFonts w:ascii="Times New Roman" w:hAnsi="Times New Roman"/>
          <w:noProof w:val="0"/>
          <w:lang w:val="en-GB"/>
        </w:rPr>
        <w:t>Course slides, readings</w:t>
      </w:r>
      <w:r w:rsidR="00D069CE" w:rsidRPr="00707D8F">
        <w:rPr>
          <w:rFonts w:ascii="Times New Roman" w:hAnsi="Times New Roman"/>
          <w:noProof w:val="0"/>
          <w:lang w:val="en-GB"/>
        </w:rPr>
        <w:t>,</w:t>
      </w:r>
      <w:r w:rsidRPr="00707D8F">
        <w:rPr>
          <w:rFonts w:ascii="Times New Roman" w:hAnsi="Times New Roman"/>
          <w:noProof w:val="0"/>
          <w:lang w:val="en-GB"/>
        </w:rPr>
        <w:t xml:space="preserve"> and specialist </w:t>
      </w:r>
      <w:r w:rsidR="00D069CE" w:rsidRPr="00707D8F">
        <w:rPr>
          <w:rFonts w:ascii="Times New Roman" w:hAnsi="Times New Roman"/>
          <w:noProof w:val="0"/>
          <w:lang w:val="en-GB"/>
        </w:rPr>
        <w:t>study</w:t>
      </w:r>
      <w:r w:rsidRPr="00707D8F">
        <w:rPr>
          <w:rFonts w:ascii="Times New Roman" w:hAnsi="Times New Roman"/>
          <w:noProof w:val="0"/>
          <w:lang w:val="en-GB"/>
        </w:rPr>
        <w:t xml:space="preserve"> materials by geographic or thematic areas will always be available on the Blackboard page of the course. For each material</w:t>
      </w:r>
      <w:r w:rsidR="00F021F1" w:rsidRPr="00707D8F">
        <w:rPr>
          <w:rFonts w:ascii="Times New Roman" w:hAnsi="Times New Roman"/>
          <w:noProof w:val="0"/>
          <w:lang w:val="en-GB"/>
        </w:rPr>
        <w:t>,</w:t>
      </w:r>
      <w:r w:rsidRPr="00707D8F">
        <w:rPr>
          <w:rFonts w:ascii="Times New Roman" w:hAnsi="Times New Roman"/>
          <w:noProof w:val="0"/>
          <w:lang w:val="en-GB"/>
        </w:rPr>
        <w:t xml:space="preserve"> </w:t>
      </w:r>
      <w:r w:rsidR="00D069CE" w:rsidRPr="00707D8F">
        <w:rPr>
          <w:rFonts w:ascii="Times New Roman" w:hAnsi="Times New Roman"/>
          <w:noProof w:val="0"/>
          <w:lang w:val="en-GB"/>
        </w:rPr>
        <w:t>the lecturer</w:t>
      </w:r>
      <w:r w:rsidRPr="00707D8F">
        <w:rPr>
          <w:rFonts w:ascii="Times New Roman" w:hAnsi="Times New Roman"/>
          <w:noProof w:val="0"/>
          <w:lang w:val="en-GB"/>
        </w:rPr>
        <w:t xml:space="preserve"> will </w:t>
      </w:r>
      <w:r w:rsidR="00D069CE" w:rsidRPr="00707D8F">
        <w:rPr>
          <w:rFonts w:ascii="Times New Roman" w:hAnsi="Times New Roman"/>
          <w:noProof w:val="0"/>
          <w:lang w:val="en-GB"/>
        </w:rPr>
        <w:t>specify</w:t>
      </w:r>
      <w:r w:rsidRPr="00707D8F">
        <w:rPr>
          <w:rFonts w:ascii="Times New Roman" w:hAnsi="Times New Roman"/>
          <w:noProof w:val="0"/>
          <w:lang w:val="en-GB"/>
        </w:rPr>
        <w:t xml:space="preserve"> wh</w:t>
      </w:r>
      <w:r w:rsidR="00322E72" w:rsidRPr="00707D8F">
        <w:rPr>
          <w:rFonts w:ascii="Times New Roman" w:hAnsi="Times New Roman"/>
          <w:noProof w:val="0"/>
          <w:lang w:val="en-GB"/>
        </w:rPr>
        <w:t xml:space="preserve">at parts should </w:t>
      </w:r>
      <w:r w:rsidRPr="00707D8F">
        <w:rPr>
          <w:rFonts w:ascii="Times New Roman" w:hAnsi="Times New Roman"/>
          <w:noProof w:val="0"/>
          <w:lang w:val="en-GB"/>
        </w:rPr>
        <w:t xml:space="preserve">be considered an integral part of the examination </w:t>
      </w:r>
      <w:r w:rsidR="00322E72" w:rsidRPr="00707D8F">
        <w:rPr>
          <w:rFonts w:ascii="Times New Roman" w:hAnsi="Times New Roman"/>
          <w:noProof w:val="0"/>
          <w:lang w:val="en-GB"/>
        </w:rPr>
        <w:t>content</w:t>
      </w:r>
      <w:r w:rsidRPr="00707D8F">
        <w:rPr>
          <w:rFonts w:ascii="Times New Roman" w:hAnsi="Times New Roman"/>
          <w:noProof w:val="0"/>
          <w:lang w:val="en-GB"/>
        </w:rPr>
        <w:t xml:space="preserve"> or a simple in-depth</w:t>
      </w:r>
      <w:r w:rsidR="00322E72" w:rsidRPr="00707D8F">
        <w:rPr>
          <w:rFonts w:ascii="Times New Roman" w:hAnsi="Times New Roman"/>
          <w:noProof w:val="0"/>
          <w:lang w:val="en-GB"/>
        </w:rPr>
        <w:t xml:space="preserve"> study</w:t>
      </w:r>
      <w:r w:rsidRPr="00707D8F">
        <w:rPr>
          <w:rFonts w:ascii="Times New Roman" w:hAnsi="Times New Roman"/>
          <w:noProof w:val="0"/>
          <w:lang w:val="en-GB"/>
        </w:rPr>
        <w:t xml:space="preserve"> proposal and further source of information</w:t>
      </w:r>
      <w:r w:rsidR="0008449E" w:rsidRPr="00707D8F">
        <w:rPr>
          <w:rFonts w:ascii="Times New Roman" w:hAnsi="Times New Roman"/>
          <w:noProof w:val="0"/>
          <w:lang w:val="en-GB"/>
        </w:rPr>
        <w:t xml:space="preserve">. </w:t>
      </w:r>
    </w:p>
    <w:p w14:paraId="5E9FD0B3" w14:textId="77777777" w:rsidR="00AB7954" w:rsidRPr="00707D8F" w:rsidRDefault="00AB7954" w:rsidP="00AB7954">
      <w:pPr>
        <w:spacing w:before="240" w:after="120"/>
        <w:rPr>
          <w:b/>
          <w:i/>
          <w:sz w:val="18"/>
          <w:lang w:val="en-GB" w:eastAsia="it-IT"/>
        </w:rPr>
      </w:pPr>
      <w:r w:rsidRPr="00707D8F">
        <w:rPr>
          <w:b/>
          <w:i/>
          <w:sz w:val="18"/>
          <w:lang w:val="en-GB" w:eastAsia="it-IT"/>
        </w:rPr>
        <w:t>TEACHING METHOD</w:t>
      </w:r>
    </w:p>
    <w:p w14:paraId="2F6FAECF" w14:textId="52344C62" w:rsidR="00BD6E17" w:rsidRPr="00707D8F" w:rsidRDefault="00D94EE9" w:rsidP="00C016EB">
      <w:pPr>
        <w:spacing w:line="240" w:lineRule="exact"/>
        <w:rPr>
          <w:sz w:val="18"/>
          <w:szCs w:val="20"/>
          <w:lang w:val="en-GB"/>
        </w:rPr>
      </w:pPr>
      <w:r w:rsidRPr="00707D8F">
        <w:rPr>
          <w:sz w:val="18"/>
          <w:szCs w:val="20"/>
          <w:lang w:val="en-GB"/>
        </w:rPr>
        <w:t xml:space="preserve">Classroom lectures, </w:t>
      </w:r>
      <w:r w:rsidR="00A34568" w:rsidRPr="00707D8F">
        <w:rPr>
          <w:sz w:val="18"/>
          <w:szCs w:val="20"/>
          <w:lang w:val="en-GB"/>
        </w:rPr>
        <w:t>guest speeches</w:t>
      </w:r>
      <w:r w:rsidRPr="00707D8F">
        <w:rPr>
          <w:sz w:val="18"/>
          <w:szCs w:val="20"/>
          <w:lang w:val="en-GB"/>
        </w:rPr>
        <w:t>, thematic seminars, class presentations and group work. Class discussions on the dynamics and processes taking place in the Afro-Asiatic context, with particular reference to the MENA countries, the Horn of Africa and South Asia.</w:t>
      </w:r>
    </w:p>
    <w:p w14:paraId="6A91F50B" w14:textId="644B4007" w:rsidR="00291D76" w:rsidRPr="00707D8F" w:rsidRDefault="00606065" w:rsidP="00C016EB">
      <w:pPr>
        <w:spacing w:line="240" w:lineRule="exact"/>
        <w:rPr>
          <w:b/>
          <w:i/>
          <w:sz w:val="18"/>
          <w:szCs w:val="20"/>
          <w:lang w:val="en-GB"/>
        </w:rPr>
      </w:pPr>
      <w:r w:rsidRPr="00707D8F">
        <w:rPr>
          <w:sz w:val="18"/>
          <w:szCs w:val="20"/>
          <w:lang w:val="en-GB"/>
        </w:rPr>
        <w:t xml:space="preserve">Each lesson (of the </w:t>
      </w:r>
      <w:r w:rsidR="00A34568" w:rsidRPr="00707D8F">
        <w:rPr>
          <w:sz w:val="18"/>
          <w:szCs w:val="20"/>
          <w:lang w:val="en-GB"/>
        </w:rPr>
        <w:t xml:space="preserve">first and second </w:t>
      </w:r>
      <w:r w:rsidRPr="00707D8F">
        <w:rPr>
          <w:sz w:val="18"/>
          <w:szCs w:val="20"/>
          <w:lang w:val="en-GB"/>
        </w:rPr>
        <w:t xml:space="preserve">modules) is </w:t>
      </w:r>
      <w:r w:rsidR="00A34568" w:rsidRPr="00707D8F">
        <w:rPr>
          <w:sz w:val="18"/>
          <w:szCs w:val="20"/>
          <w:lang w:val="en-GB"/>
        </w:rPr>
        <w:t>structured</w:t>
      </w:r>
      <w:r w:rsidRPr="00707D8F">
        <w:rPr>
          <w:sz w:val="18"/>
          <w:szCs w:val="20"/>
          <w:lang w:val="en-GB"/>
        </w:rPr>
        <w:t xml:space="preserve"> into sharing </w:t>
      </w:r>
      <w:r w:rsidR="00A34568" w:rsidRPr="00707D8F">
        <w:rPr>
          <w:sz w:val="18"/>
          <w:szCs w:val="20"/>
          <w:lang w:val="en-GB"/>
        </w:rPr>
        <w:t>the</w:t>
      </w:r>
      <w:r w:rsidRPr="00707D8F">
        <w:rPr>
          <w:sz w:val="18"/>
          <w:szCs w:val="20"/>
          <w:lang w:val="en-GB"/>
        </w:rPr>
        <w:t xml:space="preserve"> </w:t>
      </w:r>
      <w:r w:rsidR="00A34568" w:rsidRPr="00707D8F">
        <w:rPr>
          <w:sz w:val="18"/>
          <w:szCs w:val="20"/>
          <w:lang w:val="en-GB"/>
        </w:rPr>
        <w:t>reading list</w:t>
      </w:r>
      <w:r w:rsidRPr="00707D8F">
        <w:rPr>
          <w:sz w:val="18"/>
          <w:szCs w:val="20"/>
          <w:lang w:val="en-GB"/>
        </w:rPr>
        <w:t xml:space="preserve"> materials and slides during the week: 1) one week before the lesson the updated slides of the lesson will be downloadable on the Blackboard page of the course. It is advisable</w:t>
      </w:r>
      <w:r w:rsidR="00A96C72" w:rsidRPr="00707D8F">
        <w:rPr>
          <w:sz w:val="18"/>
          <w:szCs w:val="20"/>
          <w:lang w:val="en-GB"/>
        </w:rPr>
        <w:t xml:space="preserve"> for students </w:t>
      </w:r>
      <w:r w:rsidRPr="00707D8F">
        <w:rPr>
          <w:sz w:val="18"/>
          <w:szCs w:val="20"/>
          <w:lang w:val="en-GB"/>
        </w:rPr>
        <w:t xml:space="preserve"> to </w:t>
      </w:r>
      <w:r w:rsidR="00A96C72" w:rsidRPr="00707D8F">
        <w:rPr>
          <w:sz w:val="18"/>
          <w:szCs w:val="20"/>
          <w:lang w:val="en-GB"/>
        </w:rPr>
        <w:t>go through them</w:t>
      </w:r>
      <w:r w:rsidRPr="00707D8F">
        <w:rPr>
          <w:sz w:val="18"/>
          <w:szCs w:val="20"/>
          <w:lang w:val="en-GB"/>
        </w:rPr>
        <w:t xml:space="preserve"> </w:t>
      </w:r>
      <w:r w:rsidR="00A96C72" w:rsidRPr="00707D8F">
        <w:rPr>
          <w:sz w:val="18"/>
          <w:szCs w:val="20"/>
          <w:lang w:val="en-GB"/>
        </w:rPr>
        <w:t>before lectures</w:t>
      </w:r>
      <w:r w:rsidRPr="00707D8F">
        <w:rPr>
          <w:sz w:val="18"/>
          <w:szCs w:val="20"/>
          <w:lang w:val="en-GB"/>
        </w:rPr>
        <w:t xml:space="preserve">; 2) at the beginning of each lesson the </w:t>
      </w:r>
      <w:r w:rsidR="00A96C72" w:rsidRPr="00707D8F">
        <w:rPr>
          <w:sz w:val="18"/>
          <w:szCs w:val="20"/>
          <w:lang w:val="en-GB"/>
        </w:rPr>
        <w:t xml:space="preserve">lecturer will introduce the </w:t>
      </w:r>
      <w:r w:rsidRPr="00707D8F">
        <w:rPr>
          <w:sz w:val="18"/>
          <w:szCs w:val="20"/>
          <w:lang w:val="en-GB"/>
        </w:rPr>
        <w:t>main contemporary dynamics</w:t>
      </w:r>
      <w:r w:rsidR="00A96C72" w:rsidRPr="00707D8F">
        <w:rPr>
          <w:sz w:val="18"/>
          <w:szCs w:val="20"/>
          <w:lang w:val="en-GB"/>
        </w:rPr>
        <w:t xml:space="preserve"> -</w:t>
      </w:r>
      <w:r w:rsidRPr="00707D8F">
        <w:rPr>
          <w:sz w:val="18"/>
          <w:szCs w:val="20"/>
          <w:lang w:val="en-GB"/>
        </w:rPr>
        <w:t xml:space="preserve"> updated to the period in which the le</w:t>
      </w:r>
      <w:r w:rsidR="00A96C72" w:rsidRPr="00707D8F">
        <w:rPr>
          <w:sz w:val="18"/>
          <w:szCs w:val="20"/>
          <w:lang w:val="en-GB"/>
        </w:rPr>
        <w:t xml:space="preserve">cture </w:t>
      </w:r>
      <w:r w:rsidRPr="00707D8F">
        <w:rPr>
          <w:sz w:val="18"/>
          <w:szCs w:val="20"/>
          <w:lang w:val="en-GB"/>
        </w:rPr>
        <w:t>takes place</w:t>
      </w:r>
      <w:r w:rsidR="00A96C72" w:rsidRPr="00707D8F">
        <w:rPr>
          <w:sz w:val="18"/>
          <w:szCs w:val="20"/>
          <w:lang w:val="en-GB"/>
        </w:rPr>
        <w:t xml:space="preserve"> – that are </w:t>
      </w:r>
      <w:r w:rsidRPr="00707D8F">
        <w:rPr>
          <w:sz w:val="18"/>
          <w:szCs w:val="20"/>
          <w:lang w:val="en-GB"/>
        </w:rPr>
        <w:t xml:space="preserve">linked to the topics </w:t>
      </w:r>
      <w:r w:rsidR="00A96C72" w:rsidRPr="00707D8F">
        <w:rPr>
          <w:sz w:val="18"/>
          <w:szCs w:val="20"/>
          <w:lang w:val="en-GB"/>
        </w:rPr>
        <w:t>to</w:t>
      </w:r>
      <w:r w:rsidRPr="00707D8F">
        <w:rPr>
          <w:sz w:val="18"/>
          <w:szCs w:val="20"/>
          <w:lang w:val="en-GB"/>
        </w:rPr>
        <w:t xml:space="preserve"> be discussed and addressed</w:t>
      </w:r>
      <w:r w:rsidR="00065099" w:rsidRPr="00707D8F">
        <w:rPr>
          <w:sz w:val="18"/>
          <w:szCs w:val="20"/>
          <w:lang w:val="en-GB"/>
        </w:rPr>
        <w:t>,</w:t>
      </w:r>
      <w:r w:rsidRPr="00707D8F">
        <w:rPr>
          <w:sz w:val="18"/>
          <w:szCs w:val="20"/>
          <w:lang w:val="en-GB"/>
        </w:rPr>
        <w:t xml:space="preserve"> so as to favo</w:t>
      </w:r>
      <w:r w:rsidR="0088588D" w:rsidRPr="00707D8F">
        <w:rPr>
          <w:sz w:val="18"/>
          <w:szCs w:val="20"/>
          <w:lang w:val="en-GB"/>
        </w:rPr>
        <w:t>u</w:t>
      </w:r>
      <w:r w:rsidRPr="00707D8F">
        <w:rPr>
          <w:sz w:val="18"/>
          <w:szCs w:val="20"/>
          <w:lang w:val="en-GB"/>
        </w:rPr>
        <w:t xml:space="preserve">r the progressive </w:t>
      </w:r>
      <w:r w:rsidR="00A96C72" w:rsidRPr="00707D8F">
        <w:rPr>
          <w:sz w:val="18"/>
          <w:szCs w:val="20"/>
          <w:lang w:val="en-GB"/>
        </w:rPr>
        <w:t>development</w:t>
      </w:r>
      <w:r w:rsidRPr="00707D8F">
        <w:rPr>
          <w:sz w:val="18"/>
          <w:szCs w:val="20"/>
          <w:lang w:val="en-GB"/>
        </w:rPr>
        <w:t xml:space="preserve"> of th</w:t>
      </w:r>
      <w:r w:rsidR="00A96C72" w:rsidRPr="00707D8F">
        <w:rPr>
          <w:sz w:val="18"/>
          <w:szCs w:val="20"/>
          <w:lang w:val="en-GB"/>
        </w:rPr>
        <w:t>e</w:t>
      </w:r>
      <w:r w:rsidRPr="00707D8F">
        <w:rPr>
          <w:sz w:val="18"/>
          <w:szCs w:val="20"/>
          <w:lang w:val="en-GB"/>
        </w:rPr>
        <w:t xml:space="preserve"> ability to move along long and short period</w:t>
      </w:r>
      <w:r w:rsidR="00A96C72" w:rsidRPr="00707D8F">
        <w:rPr>
          <w:sz w:val="18"/>
          <w:szCs w:val="20"/>
          <w:lang w:val="en-GB"/>
        </w:rPr>
        <w:t>s</w:t>
      </w:r>
      <w:r w:rsidRPr="00707D8F">
        <w:rPr>
          <w:sz w:val="18"/>
          <w:szCs w:val="20"/>
          <w:lang w:val="en-GB"/>
        </w:rPr>
        <w:t xml:space="preserve"> between the internal, regional and international dimension</w:t>
      </w:r>
      <w:r w:rsidR="00065099" w:rsidRPr="00707D8F">
        <w:rPr>
          <w:sz w:val="18"/>
          <w:szCs w:val="20"/>
          <w:lang w:val="en-GB"/>
        </w:rPr>
        <w:t>s</w:t>
      </w:r>
      <w:r w:rsidRPr="00707D8F">
        <w:rPr>
          <w:sz w:val="18"/>
          <w:szCs w:val="20"/>
          <w:lang w:val="en-GB"/>
        </w:rPr>
        <w:t xml:space="preserve">, also </w:t>
      </w:r>
      <w:r w:rsidR="00A96C72" w:rsidRPr="00707D8F">
        <w:rPr>
          <w:sz w:val="18"/>
          <w:szCs w:val="20"/>
          <w:lang w:val="en-GB"/>
        </w:rPr>
        <w:t>practicing</w:t>
      </w:r>
      <w:r w:rsidRPr="00707D8F">
        <w:rPr>
          <w:sz w:val="18"/>
          <w:szCs w:val="20"/>
          <w:lang w:val="en-GB"/>
        </w:rPr>
        <w:t xml:space="preserve"> analytical and research skills; 3) at the end of the le</w:t>
      </w:r>
      <w:r w:rsidR="00A96C72" w:rsidRPr="00707D8F">
        <w:rPr>
          <w:sz w:val="18"/>
          <w:szCs w:val="20"/>
          <w:lang w:val="en-GB"/>
        </w:rPr>
        <w:t>cture</w:t>
      </w:r>
      <w:r w:rsidRPr="00707D8F">
        <w:rPr>
          <w:sz w:val="18"/>
          <w:szCs w:val="20"/>
          <w:lang w:val="en-GB"/>
        </w:rPr>
        <w:t xml:space="preserve">, some short and simple readings (completely optional, but recommended) will be available on the course's Blackboard page in order to allow students to autonomously explore some of the main topics that will be covered during the </w:t>
      </w:r>
      <w:r w:rsidR="00A96C72" w:rsidRPr="00707D8F">
        <w:rPr>
          <w:sz w:val="18"/>
          <w:szCs w:val="20"/>
          <w:lang w:val="en-GB"/>
        </w:rPr>
        <w:t>following</w:t>
      </w:r>
      <w:r w:rsidRPr="00707D8F">
        <w:rPr>
          <w:sz w:val="18"/>
          <w:szCs w:val="20"/>
          <w:lang w:val="en-GB"/>
        </w:rPr>
        <w:t xml:space="preserve"> lesson. These reading cues are also intended to stimulate critical discussions in class and </w:t>
      </w:r>
      <w:r w:rsidR="00EB592A" w:rsidRPr="00707D8F">
        <w:rPr>
          <w:sz w:val="18"/>
          <w:szCs w:val="20"/>
          <w:lang w:val="en-GB"/>
        </w:rPr>
        <w:t>may</w:t>
      </w:r>
      <w:r w:rsidRPr="00707D8F">
        <w:rPr>
          <w:sz w:val="18"/>
          <w:szCs w:val="20"/>
          <w:lang w:val="en-GB"/>
        </w:rPr>
        <w:t xml:space="preserve"> provide </w:t>
      </w:r>
      <w:r w:rsidR="00EB592A" w:rsidRPr="00707D8F">
        <w:rPr>
          <w:sz w:val="18"/>
          <w:szCs w:val="20"/>
          <w:lang w:val="en-GB"/>
        </w:rPr>
        <w:t xml:space="preserve">students with </w:t>
      </w:r>
      <w:r w:rsidRPr="00707D8F">
        <w:rPr>
          <w:sz w:val="18"/>
          <w:szCs w:val="20"/>
          <w:lang w:val="en-GB"/>
        </w:rPr>
        <w:t>an opportunity for class presentations.</w:t>
      </w:r>
      <w:r w:rsidR="00876A95" w:rsidRPr="00707D8F">
        <w:rPr>
          <w:sz w:val="18"/>
          <w:szCs w:val="20"/>
          <w:lang w:val="en-GB"/>
        </w:rPr>
        <w:t xml:space="preserve"> </w:t>
      </w:r>
      <w:r w:rsidR="00291D76" w:rsidRPr="00707D8F">
        <w:rPr>
          <w:sz w:val="18"/>
          <w:szCs w:val="20"/>
          <w:lang w:val="en-GB"/>
        </w:rPr>
        <w:t xml:space="preserve"> </w:t>
      </w:r>
    </w:p>
    <w:p w14:paraId="2D0665A1" w14:textId="77777777" w:rsidR="00AB7954" w:rsidRPr="00707D8F" w:rsidRDefault="00AB7954" w:rsidP="00AB7954">
      <w:pPr>
        <w:spacing w:before="240" w:after="120"/>
        <w:rPr>
          <w:b/>
          <w:i/>
          <w:sz w:val="18"/>
          <w:lang w:val="en-GB" w:eastAsia="it-IT"/>
        </w:rPr>
      </w:pPr>
      <w:r w:rsidRPr="00707D8F">
        <w:rPr>
          <w:b/>
          <w:i/>
          <w:sz w:val="18"/>
          <w:lang w:val="en-GB" w:eastAsia="it-IT"/>
        </w:rPr>
        <w:t>ASSESSMENT METHOD AND CRITERIA</w:t>
      </w:r>
    </w:p>
    <w:p w14:paraId="5A6BAE5D" w14:textId="43C4D76F" w:rsidR="00A87BCC" w:rsidRPr="00707D8F" w:rsidRDefault="00B967C0" w:rsidP="00C016EB">
      <w:pPr>
        <w:pStyle w:val="Testo2"/>
        <w:spacing w:line="240" w:lineRule="exact"/>
        <w:ind w:firstLine="0"/>
        <w:rPr>
          <w:rFonts w:ascii="Times New Roman" w:hAnsi="Times New Roman"/>
          <w:noProof w:val="0"/>
          <w:lang w:val="en-GB"/>
        </w:rPr>
      </w:pPr>
      <w:r w:rsidRPr="00707D8F">
        <w:rPr>
          <w:rFonts w:ascii="Times New Roman" w:hAnsi="Times New Roman"/>
          <w:noProof w:val="0"/>
          <w:lang w:val="en-GB"/>
        </w:rPr>
        <w:t>The exam is usually oral</w:t>
      </w:r>
      <w:r w:rsidR="00FE7E45" w:rsidRPr="00707D8F">
        <w:rPr>
          <w:rFonts w:ascii="Times New Roman" w:hAnsi="Times New Roman"/>
          <w:noProof w:val="0"/>
          <w:szCs w:val="18"/>
          <w:lang w:val="en-GB"/>
        </w:rPr>
        <w:t xml:space="preserve"> </w:t>
      </w:r>
      <w:r w:rsidR="00C134F9" w:rsidRPr="00707D8F">
        <w:rPr>
          <w:rFonts w:ascii="Times New Roman" w:hAnsi="Times New Roman"/>
          <w:noProof w:val="0"/>
          <w:szCs w:val="18"/>
          <w:lang w:val="en-GB"/>
        </w:rPr>
        <w:t>but there is also a mixed formula for students inter</w:t>
      </w:r>
      <w:r w:rsidR="005153ED" w:rsidRPr="00707D8F">
        <w:rPr>
          <w:rFonts w:ascii="Times New Roman" w:hAnsi="Times New Roman"/>
          <w:noProof w:val="0"/>
          <w:szCs w:val="18"/>
          <w:lang w:val="en-GB"/>
        </w:rPr>
        <w:t>ested</w:t>
      </w:r>
      <w:r w:rsidR="00C134F9" w:rsidRPr="00707D8F">
        <w:rPr>
          <w:rFonts w:ascii="Times New Roman" w:hAnsi="Times New Roman"/>
          <w:noProof w:val="0"/>
          <w:szCs w:val="18"/>
          <w:lang w:val="en-GB"/>
        </w:rPr>
        <w:t xml:space="preserve"> in replacing </w:t>
      </w:r>
      <w:r w:rsidR="00321702" w:rsidRPr="00707D8F">
        <w:rPr>
          <w:rFonts w:ascii="Times New Roman" w:hAnsi="Times New Roman"/>
          <w:noProof w:val="0"/>
          <w:szCs w:val="18"/>
          <w:lang w:val="en-GB"/>
        </w:rPr>
        <w:t>p</w:t>
      </w:r>
      <w:r w:rsidR="00C134F9" w:rsidRPr="00707D8F">
        <w:rPr>
          <w:rFonts w:ascii="Times New Roman" w:hAnsi="Times New Roman"/>
          <w:noProof w:val="0"/>
          <w:szCs w:val="18"/>
          <w:lang w:val="en-GB"/>
        </w:rPr>
        <w:t xml:space="preserve">art of the exam with the writing of a final paper. </w:t>
      </w:r>
      <w:r w:rsidRPr="00707D8F">
        <w:rPr>
          <w:rFonts w:ascii="Times New Roman" w:hAnsi="Times New Roman"/>
          <w:noProof w:val="0"/>
          <w:lang w:val="en-GB"/>
        </w:rPr>
        <w:t>Any changes and updates on methods, times and organi</w:t>
      </w:r>
      <w:r w:rsidR="006F17C0" w:rsidRPr="00707D8F">
        <w:rPr>
          <w:rFonts w:ascii="Times New Roman" w:hAnsi="Times New Roman"/>
          <w:noProof w:val="0"/>
          <w:lang w:val="en-GB"/>
        </w:rPr>
        <w:t>s</w:t>
      </w:r>
      <w:r w:rsidRPr="00707D8F">
        <w:rPr>
          <w:rFonts w:ascii="Times New Roman" w:hAnsi="Times New Roman"/>
          <w:noProof w:val="0"/>
          <w:lang w:val="en-GB"/>
        </w:rPr>
        <w:t xml:space="preserve">ation will be communicated at the beginning of the course so that all students, </w:t>
      </w:r>
      <w:r w:rsidR="006F17C0" w:rsidRPr="00707D8F">
        <w:rPr>
          <w:rFonts w:ascii="Times New Roman" w:hAnsi="Times New Roman"/>
          <w:noProof w:val="0"/>
          <w:lang w:val="en-GB"/>
        </w:rPr>
        <w:lastRenderedPageBreak/>
        <w:t>attending and non-attending</w:t>
      </w:r>
      <w:r w:rsidRPr="00707D8F">
        <w:rPr>
          <w:rFonts w:ascii="Times New Roman" w:hAnsi="Times New Roman"/>
          <w:noProof w:val="0"/>
          <w:lang w:val="en-GB"/>
        </w:rPr>
        <w:t xml:space="preserve">, </w:t>
      </w:r>
      <w:r w:rsidR="006F17C0" w:rsidRPr="00707D8F">
        <w:rPr>
          <w:rFonts w:ascii="Times New Roman" w:hAnsi="Times New Roman"/>
          <w:noProof w:val="0"/>
          <w:lang w:val="en-GB"/>
        </w:rPr>
        <w:t>can be</w:t>
      </w:r>
      <w:r w:rsidRPr="00707D8F">
        <w:rPr>
          <w:rFonts w:ascii="Times New Roman" w:hAnsi="Times New Roman"/>
          <w:noProof w:val="0"/>
          <w:lang w:val="en-GB"/>
        </w:rPr>
        <w:t xml:space="preserve"> informed, updated and can decide how to organi</w:t>
      </w:r>
      <w:r w:rsidR="006F17C0" w:rsidRPr="00707D8F">
        <w:rPr>
          <w:rFonts w:ascii="Times New Roman" w:hAnsi="Times New Roman"/>
          <w:noProof w:val="0"/>
          <w:lang w:val="en-GB"/>
        </w:rPr>
        <w:t>s</w:t>
      </w:r>
      <w:r w:rsidRPr="00707D8F">
        <w:rPr>
          <w:rFonts w:ascii="Times New Roman" w:hAnsi="Times New Roman"/>
          <w:noProof w:val="0"/>
          <w:lang w:val="en-GB"/>
        </w:rPr>
        <w:t>e their study</w:t>
      </w:r>
      <w:r w:rsidR="006F17C0" w:rsidRPr="00707D8F">
        <w:rPr>
          <w:rFonts w:ascii="Times New Roman" w:hAnsi="Times New Roman"/>
          <w:noProof w:val="0"/>
          <w:lang w:val="en-GB"/>
        </w:rPr>
        <w:t xml:space="preserve"> activity</w:t>
      </w:r>
      <w:r w:rsidRPr="00707D8F">
        <w:rPr>
          <w:rFonts w:ascii="Times New Roman" w:hAnsi="Times New Roman"/>
          <w:noProof w:val="0"/>
          <w:lang w:val="en-GB"/>
        </w:rPr>
        <w:t xml:space="preserve">. The exam consists in </w:t>
      </w:r>
      <w:r w:rsidR="006F17C0" w:rsidRPr="00707D8F">
        <w:rPr>
          <w:rFonts w:ascii="Times New Roman" w:hAnsi="Times New Roman"/>
          <w:noProof w:val="0"/>
          <w:lang w:val="en-GB"/>
        </w:rPr>
        <w:t>verifying student</w:t>
      </w:r>
      <w:r w:rsidR="00065099" w:rsidRPr="00707D8F">
        <w:rPr>
          <w:rFonts w:ascii="Times New Roman" w:hAnsi="Times New Roman"/>
          <w:noProof w:val="0"/>
          <w:lang w:val="en-GB"/>
        </w:rPr>
        <w:t>s</w:t>
      </w:r>
      <w:r w:rsidR="006F17C0" w:rsidRPr="00707D8F">
        <w:rPr>
          <w:rFonts w:ascii="Times New Roman" w:hAnsi="Times New Roman"/>
          <w:noProof w:val="0"/>
          <w:lang w:val="en-GB"/>
        </w:rPr>
        <w:t>’</w:t>
      </w:r>
      <w:r w:rsidRPr="00707D8F">
        <w:rPr>
          <w:rFonts w:ascii="Times New Roman" w:hAnsi="Times New Roman"/>
          <w:noProof w:val="0"/>
          <w:lang w:val="en-GB"/>
        </w:rPr>
        <w:t xml:space="preserve"> knowledge and </w:t>
      </w:r>
      <w:r w:rsidR="00065099" w:rsidRPr="00707D8F">
        <w:rPr>
          <w:rFonts w:ascii="Times New Roman" w:hAnsi="Times New Roman"/>
          <w:noProof w:val="0"/>
          <w:lang w:val="en-GB"/>
        </w:rPr>
        <w:t>competences</w:t>
      </w:r>
      <w:r w:rsidRPr="00707D8F">
        <w:rPr>
          <w:rFonts w:ascii="Times New Roman" w:hAnsi="Times New Roman"/>
          <w:noProof w:val="0"/>
          <w:lang w:val="en-GB"/>
        </w:rPr>
        <w:t xml:space="preserve"> through multiple </w:t>
      </w:r>
      <w:r w:rsidR="00065099" w:rsidRPr="00707D8F">
        <w:rPr>
          <w:rFonts w:ascii="Times New Roman" w:hAnsi="Times New Roman"/>
          <w:noProof w:val="0"/>
          <w:lang w:val="en-GB"/>
        </w:rPr>
        <w:t>assessment</w:t>
      </w:r>
      <w:r w:rsidRPr="00707D8F">
        <w:rPr>
          <w:rFonts w:ascii="Times New Roman" w:hAnsi="Times New Roman"/>
          <w:noProof w:val="0"/>
          <w:lang w:val="en-GB"/>
        </w:rPr>
        <w:t xml:space="preserve"> methods: 1) </w:t>
      </w:r>
      <w:r w:rsidR="006F17C0" w:rsidRPr="00707D8F">
        <w:rPr>
          <w:rFonts w:ascii="Times New Roman" w:hAnsi="Times New Roman"/>
          <w:noProof w:val="0"/>
          <w:lang w:val="en-GB"/>
        </w:rPr>
        <w:t>testing</w:t>
      </w:r>
      <w:r w:rsidRPr="00707D8F">
        <w:rPr>
          <w:rFonts w:ascii="Times New Roman" w:hAnsi="Times New Roman"/>
          <w:noProof w:val="0"/>
          <w:lang w:val="en-GB"/>
        </w:rPr>
        <w:t xml:space="preserve"> the ability to critically analy</w:t>
      </w:r>
      <w:r w:rsidR="006F17C0" w:rsidRPr="00707D8F">
        <w:rPr>
          <w:rFonts w:ascii="Times New Roman" w:hAnsi="Times New Roman"/>
          <w:noProof w:val="0"/>
          <w:lang w:val="en-GB"/>
        </w:rPr>
        <w:t>s</w:t>
      </w:r>
      <w:r w:rsidRPr="00707D8F">
        <w:rPr>
          <w:rFonts w:ascii="Times New Roman" w:hAnsi="Times New Roman"/>
          <w:noProof w:val="0"/>
          <w:lang w:val="en-GB"/>
        </w:rPr>
        <w:t xml:space="preserve">e the contents of the course and re-elaborate and argue the knowledge acquired through the discussion of both more general historical-institutional notions and of the themes highlighted by the study chosen by each student; 2) </w:t>
      </w:r>
      <w:r w:rsidR="006F17C0" w:rsidRPr="00707D8F">
        <w:rPr>
          <w:rFonts w:ascii="Times New Roman" w:hAnsi="Times New Roman"/>
          <w:noProof w:val="0"/>
          <w:lang w:val="en-GB"/>
        </w:rPr>
        <w:t>verifying</w:t>
      </w:r>
      <w:r w:rsidRPr="00707D8F">
        <w:rPr>
          <w:rFonts w:ascii="Times New Roman" w:hAnsi="Times New Roman"/>
          <w:noProof w:val="0"/>
          <w:lang w:val="en-GB"/>
        </w:rPr>
        <w:t xml:space="preserve"> and </w:t>
      </w:r>
      <w:r w:rsidR="006F17C0" w:rsidRPr="00707D8F">
        <w:rPr>
          <w:rFonts w:ascii="Times New Roman" w:hAnsi="Times New Roman"/>
          <w:noProof w:val="0"/>
          <w:lang w:val="en-GB"/>
        </w:rPr>
        <w:t>assessing</w:t>
      </w:r>
      <w:r w:rsidRPr="00707D8F">
        <w:rPr>
          <w:rFonts w:ascii="Times New Roman" w:hAnsi="Times New Roman"/>
          <w:noProof w:val="0"/>
          <w:lang w:val="en-GB"/>
        </w:rPr>
        <w:t xml:space="preserve"> the acquired knowledge through a discussion of the main theoretical and methodological references examined;</w:t>
      </w:r>
      <w:r w:rsidR="006F17C0" w:rsidRPr="00707D8F">
        <w:rPr>
          <w:rFonts w:ascii="Times New Roman" w:hAnsi="Times New Roman"/>
          <w:noProof w:val="0"/>
          <w:lang w:val="en-GB"/>
        </w:rPr>
        <w:t xml:space="preserve"> </w:t>
      </w:r>
      <w:r w:rsidRPr="00707D8F">
        <w:rPr>
          <w:rFonts w:ascii="Times New Roman" w:hAnsi="Times New Roman"/>
          <w:noProof w:val="0"/>
          <w:lang w:val="en-GB"/>
        </w:rPr>
        <w:t>3) assess</w:t>
      </w:r>
      <w:r w:rsidR="006F17C0" w:rsidRPr="00707D8F">
        <w:rPr>
          <w:rFonts w:ascii="Times New Roman" w:hAnsi="Times New Roman"/>
          <w:noProof w:val="0"/>
          <w:lang w:val="en-GB"/>
        </w:rPr>
        <w:t>ing</w:t>
      </w:r>
      <w:r w:rsidRPr="00707D8F">
        <w:rPr>
          <w:rFonts w:ascii="Times New Roman" w:hAnsi="Times New Roman"/>
          <w:noProof w:val="0"/>
          <w:lang w:val="en-GB"/>
        </w:rPr>
        <w:t xml:space="preserve"> the ability to make multidisciplinary and interdisciplinary connections from a historical, political, geopolitical point of view; 4) </w:t>
      </w:r>
      <w:r w:rsidR="006F17C0" w:rsidRPr="00707D8F">
        <w:rPr>
          <w:rFonts w:ascii="Times New Roman" w:hAnsi="Times New Roman"/>
          <w:noProof w:val="0"/>
          <w:lang w:val="en-GB"/>
        </w:rPr>
        <w:t>assessing</w:t>
      </w:r>
      <w:r w:rsidRPr="00707D8F">
        <w:rPr>
          <w:rFonts w:ascii="Times New Roman" w:hAnsi="Times New Roman"/>
          <w:noProof w:val="0"/>
          <w:lang w:val="en-GB"/>
        </w:rPr>
        <w:t xml:space="preserve"> the ability to intervene in a</w:t>
      </w:r>
      <w:r w:rsidR="00065099" w:rsidRPr="00707D8F">
        <w:rPr>
          <w:rFonts w:ascii="Times New Roman" w:hAnsi="Times New Roman"/>
          <w:noProof w:val="0"/>
          <w:lang w:val="en-GB"/>
        </w:rPr>
        <w:t xml:space="preserve">n informed </w:t>
      </w:r>
      <w:r w:rsidRPr="00707D8F">
        <w:rPr>
          <w:rFonts w:ascii="Times New Roman" w:hAnsi="Times New Roman"/>
          <w:noProof w:val="0"/>
          <w:lang w:val="en-GB"/>
        </w:rPr>
        <w:t xml:space="preserve">and motivated way in the methodological and scientific debate </w:t>
      </w:r>
      <w:r w:rsidR="006F17C0" w:rsidRPr="00707D8F">
        <w:rPr>
          <w:rFonts w:ascii="Times New Roman" w:hAnsi="Times New Roman"/>
          <w:noProof w:val="0"/>
          <w:lang w:val="en-GB"/>
        </w:rPr>
        <w:t>relating</w:t>
      </w:r>
      <w:r w:rsidRPr="00707D8F">
        <w:rPr>
          <w:rFonts w:ascii="Times New Roman" w:hAnsi="Times New Roman"/>
          <w:noProof w:val="0"/>
          <w:lang w:val="en-GB"/>
        </w:rPr>
        <w:t xml:space="preserve"> to the problems examined during modules </w:t>
      </w:r>
      <w:r w:rsidR="006F17C0" w:rsidRPr="00707D8F">
        <w:rPr>
          <w:rFonts w:ascii="Times New Roman" w:hAnsi="Times New Roman"/>
          <w:noProof w:val="0"/>
          <w:lang w:val="en-GB"/>
        </w:rPr>
        <w:t>1</w:t>
      </w:r>
      <w:r w:rsidRPr="00707D8F">
        <w:rPr>
          <w:rFonts w:ascii="Times New Roman" w:hAnsi="Times New Roman"/>
          <w:noProof w:val="0"/>
          <w:lang w:val="en-GB"/>
        </w:rPr>
        <w:t xml:space="preserve"> and </w:t>
      </w:r>
      <w:r w:rsidR="006F17C0" w:rsidRPr="00707D8F">
        <w:rPr>
          <w:rFonts w:ascii="Times New Roman" w:hAnsi="Times New Roman"/>
          <w:noProof w:val="0"/>
          <w:lang w:val="en-GB"/>
        </w:rPr>
        <w:t>2</w:t>
      </w:r>
      <w:r w:rsidRPr="00707D8F">
        <w:rPr>
          <w:rFonts w:ascii="Times New Roman" w:hAnsi="Times New Roman"/>
          <w:noProof w:val="0"/>
          <w:lang w:val="en-GB"/>
        </w:rPr>
        <w:t>. The oral exam includes at least 4 questions. The first two questions will always focus on</w:t>
      </w:r>
      <w:r w:rsidR="006F17C0" w:rsidRPr="00707D8F">
        <w:rPr>
          <w:rFonts w:ascii="Times New Roman" w:hAnsi="Times New Roman"/>
          <w:noProof w:val="0"/>
          <w:lang w:val="en-GB"/>
        </w:rPr>
        <w:t xml:space="preserve"> an</w:t>
      </w:r>
      <w:r w:rsidRPr="00707D8F">
        <w:rPr>
          <w:rFonts w:ascii="Times New Roman" w:hAnsi="Times New Roman"/>
          <w:noProof w:val="0"/>
          <w:lang w:val="en-GB"/>
        </w:rPr>
        <w:t xml:space="preserve"> in-depth analysis; they </w:t>
      </w:r>
      <w:r w:rsidR="006F17C0" w:rsidRPr="00707D8F">
        <w:rPr>
          <w:rFonts w:ascii="Times New Roman" w:hAnsi="Times New Roman"/>
          <w:noProof w:val="0"/>
          <w:lang w:val="en-GB"/>
        </w:rPr>
        <w:t>aim to</w:t>
      </w:r>
      <w:r w:rsidRPr="00707D8F">
        <w:rPr>
          <w:rFonts w:ascii="Times New Roman" w:hAnsi="Times New Roman"/>
          <w:noProof w:val="0"/>
          <w:lang w:val="en-GB"/>
        </w:rPr>
        <w:t xml:space="preserve"> </w:t>
      </w:r>
      <w:r w:rsidR="006F17C0" w:rsidRPr="00707D8F">
        <w:rPr>
          <w:rFonts w:ascii="Times New Roman" w:hAnsi="Times New Roman"/>
          <w:noProof w:val="0"/>
          <w:lang w:val="en-GB"/>
        </w:rPr>
        <w:t xml:space="preserve">assess </w:t>
      </w:r>
      <w:r w:rsidRPr="00707D8F">
        <w:rPr>
          <w:rFonts w:ascii="Times New Roman" w:hAnsi="Times New Roman"/>
          <w:noProof w:val="0"/>
          <w:lang w:val="en-GB"/>
        </w:rPr>
        <w:t>and verify students' critical and autonomous analy</w:t>
      </w:r>
      <w:r w:rsidR="006F17C0" w:rsidRPr="00707D8F">
        <w:rPr>
          <w:rFonts w:ascii="Times New Roman" w:hAnsi="Times New Roman"/>
          <w:noProof w:val="0"/>
          <w:lang w:val="en-GB"/>
        </w:rPr>
        <w:t>tical</w:t>
      </w:r>
      <w:r w:rsidRPr="00707D8F">
        <w:rPr>
          <w:rFonts w:ascii="Times New Roman" w:hAnsi="Times New Roman"/>
          <w:noProof w:val="0"/>
          <w:lang w:val="en-GB"/>
        </w:rPr>
        <w:t xml:space="preserve"> skills and can </w:t>
      </w:r>
      <w:r w:rsidR="006554D8" w:rsidRPr="00707D8F">
        <w:rPr>
          <w:rFonts w:ascii="Times New Roman" w:hAnsi="Times New Roman"/>
          <w:noProof w:val="0"/>
          <w:lang w:val="en-GB"/>
        </w:rPr>
        <w:t>become</w:t>
      </w:r>
      <w:r w:rsidRPr="00707D8F">
        <w:rPr>
          <w:rFonts w:ascii="Times New Roman" w:hAnsi="Times New Roman"/>
          <w:noProof w:val="0"/>
          <w:lang w:val="en-GB"/>
        </w:rPr>
        <w:t xml:space="preserve"> </w:t>
      </w:r>
      <w:r w:rsidR="001A153F" w:rsidRPr="00707D8F">
        <w:rPr>
          <w:rFonts w:ascii="Times New Roman" w:hAnsi="Times New Roman"/>
          <w:noProof w:val="0"/>
          <w:lang w:val="en-GB"/>
        </w:rPr>
        <w:t xml:space="preserve">a </w:t>
      </w:r>
      <w:r w:rsidRPr="00707D8F">
        <w:rPr>
          <w:rFonts w:ascii="Times New Roman" w:hAnsi="Times New Roman"/>
          <w:noProof w:val="0"/>
          <w:lang w:val="en-GB"/>
        </w:rPr>
        <w:t xml:space="preserve">critical discussion on the topic </w:t>
      </w:r>
      <w:r w:rsidR="006554D8" w:rsidRPr="00707D8F">
        <w:rPr>
          <w:rFonts w:ascii="Times New Roman" w:hAnsi="Times New Roman"/>
          <w:noProof w:val="0"/>
          <w:lang w:val="en-GB"/>
        </w:rPr>
        <w:t>selected by</w:t>
      </w:r>
      <w:r w:rsidRPr="00707D8F">
        <w:rPr>
          <w:rFonts w:ascii="Times New Roman" w:hAnsi="Times New Roman"/>
          <w:noProof w:val="0"/>
          <w:lang w:val="en-GB"/>
        </w:rPr>
        <w:t xml:space="preserve"> the candidates. The second part of the exam (at least 3 questions) will instead aim to </w:t>
      </w:r>
      <w:r w:rsidR="006554D8" w:rsidRPr="00707D8F">
        <w:rPr>
          <w:rFonts w:ascii="Times New Roman" w:hAnsi="Times New Roman"/>
          <w:noProof w:val="0"/>
          <w:lang w:val="en-GB"/>
        </w:rPr>
        <w:t>test</w:t>
      </w:r>
      <w:r w:rsidRPr="00707D8F">
        <w:rPr>
          <w:rFonts w:ascii="Times New Roman" w:hAnsi="Times New Roman"/>
          <w:noProof w:val="0"/>
          <w:lang w:val="en-GB"/>
        </w:rPr>
        <w:t xml:space="preserve"> the study of the topics covered in the first module. The 4 questions will </w:t>
      </w:r>
      <w:r w:rsidR="006554D8" w:rsidRPr="00707D8F">
        <w:rPr>
          <w:rFonts w:ascii="Times New Roman" w:hAnsi="Times New Roman"/>
          <w:noProof w:val="0"/>
          <w:lang w:val="en-GB"/>
        </w:rPr>
        <w:t xml:space="preserve">equally </w:t>
      </w:r>
      <w:r w:rsidRPr="00707D8F">
        <w:rPr>
          <w:rFonts w:ascii="Times New Roman" w:hAnsi="Times New Roman"/>
          <w:noProof w:val="0"/>
          <w:lang w:val="en-GB"/>
        </w:rPr>
        <w:t xml:space="preserve">contribute to the final mark (i.e. each question will be </w:t>
      </w:r>
      <w:r w:rsidR="006554D8" w:rsidRPr="00707D8F">
        <w:rPr>
          <w:rFonts w:ascii="Times New Roman" w:hAnsi="Times New Roman"/>
          <w:noProof w:val="0"/>
          <w:lang w:val="en-GB"/>
        </w:rPr>
        <w:t>assessed</w:t>
      </w:r>
      <w:r w:rsidRPr="00707D8F">
        <w:rPr>
          <w:rFonts w:ascii="Times New Roman" w:hAnsi="Times New Roman"/>
          <w:noProof w:val="0"/>
          <w:lang w:val="en-GB"/>
        </w:rPr>
        <w:t xml:space="preserve"> on a scale ranging from 0 to 7.5 points). In </w:t>
      </w:r>
      <w:r w:rsidR="006554D8" w:rsidRPr="00707D8F">
        <w:rPr>
          <w:rFonts w:ascii="Times New Roman" w:hAnsi="Times New Roman"/>
          <w:noProof w:val="0"/>
          <w:lang w:val="en-GB"/>
        </w:rPr>
        <w:t xml:space="preserve">case of </w:t>
      </w:r>
      <w:r w:rsidRPr="00707D8F">
        <w:rPr>
          <w:rFonts w:ascii="Times New Roman" w:hAnsi="Times New Roman"/>
          <w:noProof w:val="0"/>
          <w:lang w:val="en-GB"/>
        </w:rPr>
        <w:t>a</w:t>
      </w:r>
      <w:r w:rsidR="006554D8" w:rsidRPr="00707D8F">
        <w:rPr>
          <w:rFonts w:ascii="Times New Roman" w:hAnsi="Times New Roman"/>
          <w:noProof w:val="0"/>
          <w:lang w:val="en-GB"/>
        </w:rPr>
        <w:t>n</w:t>
      </w:r>
      <w:r w:rsidRPr="00707D8F">
        <w:rPr>
          <w:rFonts w:ascii="Times New Roman" w:hAnsi="Times New Roman"/>
          <w:noProof w:val="0"/>
          <w:lang w:val="en-GB"/>
        </w:rPr>
        <w:t xml:space="preserve"> </w:t>
      </w:r>
      <w:r w:rsidR="006554D8" w:rsidRPr="00707D8F">
        <w:rPr>
          <w:rFonts w:ascii="Times New Roman" w:hAnsi="Times New Roman"/>
          <w:noProof w:val="0"/>
          <w:lang w:val="en-GB"/>
        </w:rPr>
        <w:t>excellent</w:t>
      </w:r>
      <w:r w:rsidRPr="00707D8F">
        <w:rPr>
          <w:rFonts w:ascii="Times New Roman" w:hAnsi="Times New Roman"/>
          <w:noProof w:val="0"/>
          <w:lang w:val="en-GB"/>
        </w:rPr>
        <w:t xml:space="preserve"> exam, the </w:t>
      </w:r>
      <w:r w:rsidR="006554D8" w:rsidRPr="00707D8F">
        <w:rPr>
          <w:rFonts w:ascii="Times New Roman" w:hAnsi="Times New Roman"/>
          <w:noProof w:val="0"/>
          <w:lang w:val="en-GB"/>
        </w:rPr>
        <w:t>assessment</w:t>
      </w:r>
      <w:r w:rsidRPr="00707D8F">
        <w:rPr>
          <w:rFonts w:ascii="Times New Roman" w:hAnsi="Times New Roman"/>
          <w:noProof w:val="0"/>
          <w:lang w:val="en-GB"/>
        </w:rPr>
        <w:t xml:space="preserve"> of the in-depth question (quality of critical analysis, </w:t>
      </w:r>
      <w:r w:rsidR="006554D8" w:rsidRPr="00707D8F">
        <w:rPr>
          <w:rFonts w:ascii="Times New Roman" w:hAnsi="Times New Roman"/>
          <w:noProof w:val="0"/>
          <w:lang w:val="en-GB"/>
        </w:rPr>
        <w:t>independent</w:t>
      </w:r>
      <w:r w:rsidRPr="00707D8F">
        <w:rPr>
          <w:rFonts w:ascii="Times New Roman" w:hAnsi="Times New Roman"/>
          <w:noProof w:val="0"/>
          <w:lang w:val="en-GB"/>
        </w:rPr>
        <w:t xml:space="preserve"> judgment, ability to </w:t>
      </w:r>
      <w:r w:rsidR="001A153F" w:rsidRPr="00707D8F">
        <w:rPr>
          <w:rFonts w:ascii="Times New Roman" w:hAnsi="Times New Roman"/>
          <w:noProof w:val="0"/>
          <w:lang w:val="en-GB"/>
        </w:rPr>
        <w:t>draw</w:t>
      </w:r>
      <w:r w:rsidRPr="00707D8F">
        <w:rPr>
          <w:rFonts w:ascii="Times New Roman" w:hAnsi="Times New Roman"/>
          <w:noProof w:val="0"/>
          <w:lang w:val="en-GB"/>
        </w:rPr>
        <w:t xml:space="preserve"> </w:t>
      </w:r>
      <w:r w:rsidR="001A153F" w:rsidRPr="00707D8F">
        <w:rPr>
          <w:rFonts w:ascii="Times New Roman" w:hAnsi="Times New Roman"/>
          <w:noProof w:val="0"/>
          <w:lang w:val="en-GB"/>
        </w:rPr>
        <w:t>links</w:t>
      </w:r>
      <w:r w:rsidRPr="00707D8F">
        <w:rPr>
          <w:rFonts w:ascii="Times New Roman" w:hAnsi="Times New Roman"/>
          <w:noProof w:val="0"/>
          <w:lang w:val="en-GB"/>
        </w:rPr>
        <w:t xml:space="preserve"> with the topics of the first module) will </w:t>
      </w:r>
      <w:r w:rsidR="006554D8" w:rsidRPr="00707D8F">
        <w:rPr>
          <w:rFonts w:ascii="Times New Roman" w:hAnsi="Times New Roman"/>
          <w:noProof w:val="0"/>
          <w:lang w:val="en-GB"/>
        </w:rPr>
        <w:t>determine</w:t>
      </w:r>
      <w:r w:rsidRPr="00707D8F">
        <w:rPr>
          <w:rFonts w:ascii="Times New Roman" w:hAnsi="Times New Roman"/>
          <w:noProof w:val="0"/>
          <w:lang w:val="en-GB"/>
        </w:rPr>
        <w:t xml:space="preserve"> the </w:t>
      </w:r>
      <w:r w:rsidR="006554D8" w:rsidRPr="00707D8F">
        <w:rPr>
          <w:rFonts w:ascii="Times New Roman" w:hAnsi="Times New Roman"/>
          <w:noProof w:val="0"/>
          <w:lang w:val="en-GB"/>
        </w:rPr>
        <w:t>awarding</w:t>
      </w:r>
      <w:r w:rsidRPr="00707D8F">
        <w:rPr>
          <w:rFonts w:ascii="Times New Roman" w:hAnsi="Times New Roman"/>
          <w:noProof w:val="0"/>
          <w:lang w:val="en-GB"/>
        </w:rPr>
        <w:t xml:space="preserve"> of hono</w:t>
      </w:r>
      <w:r w:rsidR="006554D8" w:rsidRPr="00707D8F">
        <w:rPr>
          <w:rFonts w:ascii="Times New Roman" w:hAnsi="Times New Roman"/>
          <w:noProof w:val="0"/>
          <w:lang w:val="en-GB"/>
        </w:rPr>
        <w:t>u</w:t>
      </w:r>
      <w:r w:rsidRPr="00707D8F">
        <w:rPr>
          <w:rFonts w:ascii="Times New Roman" w:hAnsi="Times New Roman"/>
          <w:noProof w:val="0"/>
          <w:lang w:val="en-GB"/>
        </w:rPr>
        <w:t xml:space="preserve">rs. The final </w:t>
      </w:r>
      <w:r w:rsidR="006554D8" w:rsidRPr="00707D8F">
        <w:rPr>
          <w:rFonts w:ascii="Times New Roman" w:hAnsi="Times New Roman"/>
          <w:noProof w:val="0"/>
          <w:lang w:val="en-GB"/>
        </w:rPr>
        <w:t>mark</w:t>
      </w:r>
      <w:r w:rsidRPr="00707D8F">
        <w:rPr>
          <w:rFonts w:ascii="Times New Roman" w:hAnsi="Times New Roman"/>
          <w:noProof w:val="0"/>
          <w:lang w:val="en-GB"/>
        </w:rPr>
        <w:t xml:space="preserve"> is </w:t>
      </w:r>
      <w:r w:rsidR="006554D8" w:rsidRPr="00707D8F">
        <w:rPr>
          <w:rFonts w:ascii="Times New Roman" w:hAnsi="Times New Roman"/>
          <w:noProof w:val="0"/>
          <w:lang w:val="en-GB"/>
        </w:rPr>
        <w:t>on a 30-point scale</w:t>
      </w:r>
      <w:r w:rsidR="004E3582" w:rsidRPr="00707D8F">
        <w:rPr>
          <w:rFonts w:ascii="Times New Roman" w:hAnsi="Times New Roman"/>
          <w:noProof w:val="0"/>
          <w:lang w:val="en-GB"/>
        </w:rPr>
        <w:t>.</w:t>
      </w:r>
    </w:p>
    <w:p w14:paraId="646DA48D" w14:textId="77777777" w:rsidR="00AB7954" w:rsidRPr="00707D8F" w:rsidRDefault="00AB7954" w:rsidP="00AB7954">
      <w:pPr>
        <w:spacing w:before="240" w:after="120"/>
        <w:rPr>
          <w:b/>
          <w:i/>
          <w:sz w:val="18"/>
          <w:lang w:val="en-GB" w:eastAsia="it-IT"/>
        </w:rPr>
      </w:pPr>
      <w:r w:rsidRPr="00707D8F">
        <w:rPr>
          <w:b/>
          <w:i/>
          <w:sz w:val="18"/>
          <w:lang w:val="en-GB" w:eastAsia="it-IT"/>
        </w:rPr>
        <w:t>NOTES AND PREREQUISITES</w:t>
      </w:r>
    </w:p>
    <w:p w14:paraId="665D54BF" w14:textId="4FCAFC6F" w:rsidR="00291D76" w:rsidRPr="00707D8F" w:rsidRDefault="0039036A" w:rsidP="00C016EB">
      <w:pPr>
        <w:spacing w:line="240" w:lineRule="exact"/>
        <w:rPr>
          <w:b/>
          <w:i/>
          <w:sz w:val="18"/>
          <w:szCs w:val="20"/>
          <w:lang w:val="en-GB"/>
        </w:rPr>
      </w:pPr>
      <w:r w:rsidRPr="00707D8F">
        <w:rPr>
          <w:sz w:val="18"/>
          <w:szCs w:val="20"/>
          <w:lang w:val="en-GB"/>
        </w:rPr>
        <w:t>Since</w:t>
      </w:r>
      <w:r w:rsidR="009231B5" w:rsidRPr="00707D8F">
        <w:rPr>
          <w:sz w:val="18"/>
          <w:szCs w:val="20"/>
          <w:lang w:val="en-GB"/>
        </w:rPr>
        <w:t xml:space="preserve"> the aim </w:t>
      </w:r>
      <w:r w:rsidRPr="00707D8F">
        <w:rPr>
          <w:sz w:val="18"/>
          <w:szCs w:val="20"/>
          <w:lang w:val="en-GB"/>
        </w:rPr>
        <w:t xml:space="preserve">of the course is to </w:t>
      </w:r>
      <w:r w:rsidR="009231B5" w:rsidRPr="00707D8F">
        <w:rPr>
          <w:sz w:val="18"/>
          <w:szCs w:val="20"/>
          <w:lang w:val="en-GB"/>
        </w:rPr>
        <w:t>introduc</w:t>
      </w:r>
      <w:r w:rsidRPr="00707D8F">
        <w:rPr>
          <w:sz w:val="18"/>
          <w:szCs w:val="20"/>
          <w:lang w:val="en-GB"/>
        </w:rPr>
        <w:t xml:space="preserve">e </w:t>
      </w:r>
      <w:r w:rsidR="009231B5" w:rsidRPr="00707D8F">
        <w:rPr>
          <w:sz w:val="18"/>
          <w:szCs w:val="20"/>
          <w:lang w:val="en-GB"/>
        </w:rPr>
        <w:t>students to Afro-Asiatic history by encouraging their progressive acquisition of general and specific knowledge of the main political-institutional and geopolitical dynamics, the</w:t>
      </w:r>
      <w:r w:rsidRPr="00707D8F">
        <w:rPr>
          <w:sz w:val="18"/>
          <w:szCs w:val="20"/>
          <w:lang w:val="en-GB"/>
        </w:rPr>
        <w:t xml:space="preserve">re are no </w:t>
      </w:r>
      <w:r w:rsidR="009231B5" w:rsidRPr="00707D8F">
        <w:rPr>
          <w:sz w:val="18"/>
          <w:szCs w:val="20"/>
          <w:lang w:val="en-GB"/>
        </w:rPr>
        <w:t xml:space="preserve">formal </w:t>
      </w:r>
      <w:r w:rsidRPr="00707D8F">
        <w:rPr>
          <w:sz w:val="18"/>
          <w:szCs w:val="20"/>
          <w:lang w:val="en-GB"/>
        </w:rPr>
        <w:t xml:space="preserve">content-related </w:t>
      </w:r>
      <w:r w:rsidR="009231B5" w:rsidRPr="00707D8F">
        <w:rPr>
          <w:sz w:val="18"/>
          <w:szCs w:val="20"/>
          <w:lang w:val="en-GB"/>
        </w:rPr>
        <w:t>prerequisites. However, a general knowledge of international contemporary history and international relations is recommended</w:t>
      </w:r>
      <w:r w:rsidRPr="00707D8F">
        <w:rPr>
          <w:sz w:val="18"/>
          <w:szCs w:val="20"/>
          <w:lang w:val="en-GB"/>
        </w:rPr>
        <w:t xml:space="preserve"> and</w:t>
      </w:r>
      <w:r w:rsidR="009231B5" w:rsidRPr="00707D8F">
        <w:rPr>
          <w:sz w:val="18"/>
          <w:szCs w:val="20"/>
          <w:lang w:val="en-GB"/>
        </w:rPr>
        <w:t xml:space="preserve"> students' interest in contemporary politics </w:t>
      </w:r>
      <w:r w:rsidRPr="00707D8F">
        <w:rPr>
          <w:sz w:val="18"/>
          <w:szCs w:val="20"/>
          <w:lang w:val="en-GB"/>
        </w:rPr>
        <w:t xml:space="preserve">reflection </w:t>
      </w:r>
      <w:r w:rsidR="009231B5" w:rsidRPr="00707D8F">
        <w:rPr>
          <w:sz w:val="18"/>
          <w:szCs w:val="20"/>
          <w:lang w:val="en-GB"/>
        </w:rPr>
        <w:t xml:space="preserve">is </w:t>
      </w:r>
      <w:r w:rsidRPr="00707D8F">
        <w:rPr>
          <w:sz w:val="18"/>
          <w:szCs w:val="20"/>
          <w:lang w:val="en-GB"/>
        </w:rPr>
        <w:t>expected</w:t>
      </w:r>
      <w:r w:rsidR="009231B5" w:rsidRPr="00707D8F">
        <w:rPr>
          <w:sz w:val="18"/>
          <w:szCs w:val="20"/>
          <w:lang w:val="en-GB"/>
        </w:rPr>
        <w:t>, in addition to the</w:t>
      </w:r>
      <w:r w:rsidR="00795B59" w:rsidRPr="00707D8F">
        <w:rPr>
          <w:sz w:val="18"/>
          <w:szCs w:val="20"/>
          <w:lang w:val="en-GB"/>
        </w:rPr>
        <w:t>ir</w:t>
      </w:r>
      <w:r w:rsidR="009231B5" w:rsidRPr="00707D8F">
        <w:rPr>
          <w:sz w:val="18"/>
          <w:szCs w:val="20"/>
          <w:lang w:val="en-GB"/>
        </w:rPr>
        <w:t xml:space="preserve"> willingness during the course </w:t>
      </w:r>
      <w:r w:rsidR="00795B59" w:rsidRPr="00707D8F">
        <w:rPr>
          <w:sz w:val="18"/>
          <w:szCs w:val="20"/>
          <w:lang w:val="en-GB"/>
        </w:rPr>
        <w:t xml:space="preserve">to </w:t>
      </w:r>
      <w:r w:rsidR="009231B5" w:rsidRPr="00707D8F">
        <w:rPr>
          <w:sz w:val="18"/>
          <w:szCs w:val="20"/>
          <w:lang w:val="en-GB"/>
        </w:rPr>
        <w:t>read and updat</w:t>
      </w:r>
      <w:r w:rsidR="00795B59" w:rsidRPr="00707D8F">
        <w:rPr>
          <w:sz w:val="18"/>
          <w:szCs w:val="20"/>
          <w:lang w:val="en-GB"/>
        </w:rPr>
        <w:t>e</w:t>
      </w:r>
      <w:r w:rsidR="001A153F" w:rsidRPr="00707D8F">
        <w:rPr>
          <w:sz w:val="18"/>
          <w:szCs w:val="20"/>
          <w:lang w:val="en-GB"/>
        </w:rPr>
        <w:t xml:space="preserve"> their knowledge </w:t>
      </w:r>
      <w:r w:rsidR="009231B5" w:rsidRPr="00707D8F">
        <w:rPr>
          <w:sz w:val="18"/>
          <w:szCs w:val="20"/>
          <w:lang w:val="en-GB"/>
        </w:rPr>
        <w:t xml:space="preserve"> about the main </w:t>
      </w:r>
      <w:r w:rsidR="001A153F" w:rsidRPr="00707D8F">
        <w:rPr>
          <w:sz w:val="18"/>
          <w:szCs w:val="20"/>
          <w:lang w:val="en-GB"/>
        </w:rPr>
        <w:t xml:space="preserve">current </w:t>
      </w:r>
      <w:r w:rsidR="009231B5" w:rsidRPr="00707D8F">
        <w:rPr>
          <w:sz w:val="18"/>
          <w:szCs w:val="20"/>
          <w:lang w:val="en-GB"/>
        </w:rPr>
        <w:t>events in the stud</w:t>
      </w:r>
      <w:r w:rsidRPr="00707D8F">
        <w:rPr>
          <w:sz w:val="18"/>
          <w:szCs w:val="20"/>
          <w:lang w:val="en-GB"/>
        </w:rPr>
        <w:t>ied</w:t>
      </w:r>
      <w:r w:rsidR="009231B5" w:rsidRPr="00707D8F">
        <w:rPr>
          <w:sz w:val="18"/>
          <w:szCs w:val="20"/>
          <w:lang w:val="en-GB"/>
        </w:rPr>
        <w:t xml:space="preserve"> area, using the materials that will be made available on Blackboar</w:t>
      </w:r>
      <w:r w:rsidR="00795B59" w:rsidRPr="00707D8F">
        <w:rPr>
          <w:sz w:val="18"/>
          <w:szCs w:val="20"/>
          <w:lang w:val="en-GB"/>
        </w:rPr>
        <w:t>d</w:t>
      </w:r>
      <w:r w:rsidR="00EE235E" w:rsidRPr="00707D8F">
        <w:rPr>
          <w:sz w:val="18"/>
          <w:szCs w:val="20"/>
          <w:lang w:val="en-GB"/>
        </w:rPr>
        <w:t xml:space="preserve">. </w:t>
      </w:r>
    </w:p>
    <w:p w14:paraId="25891DAC" w14:textId="296EE79B" w:rsidR="00291D76" w:rsidRPr="00707D8F" w:rsidRDefault="009231B5" w:rsidP="00C016EB">
      <w:pPr>
        <w:pStyle w:val="Testo2"/>
        <w:spacing w:before="120" w:line="240" w:lineRule="exact"/>
        <w:ind w:firstLine="0"/>
        <w:rPr>
          <w:rFonts w:ascii="Times New Roman" w:hAnsi="Times New Roman"/>
          <w:noProof w:val="0"/>
          <w:sz w:val="20"/>
          <w:lang w:val="en-GB"/>
        </w:rPr>
      </w:pPr>
      <w:r w:rsidRPr="00707D8F">
        <w:rPr>
          <w:rFonts w:ascii="Times New Roman" w:hAnsi="Times New Roman"/>
          <w:noProof w:val="0"/>
          <w:lang w:val="en-GB"/>
        </w:rPr>
        <w:t xml:space="preserve">Attendance is highly </w:t>
      </w:r>
      <w:r w:rsidR="00321702" w:rsidRPr="00707D8F">
        <w:rPr>
          <w:rFonts w:ascii="Times New Roman" w:hAnsi="Times New Roman"/>
          <w:noProof w:val="0"/>
          <w:lang w:val="en-GB"/>
        </w:rPr>
        <w:t>recommended,</w:t>
      </w:r>
      <w:r w:rsidR="00FE7E45" w:rsidRPr="00707D8F">
        <w:rPr>
          <w:rFonts w:ascii="Times New Roman" w:hAnsi="Times New Roman"/>
          <w:noProof w:val="0"/>
          <w:szCs w:val="18"/>
          <w:lang w:val="en-GB"/>
        </w:rPr>
        <w:t xml:space="preserve"> </w:t>
      </w:r>
      <w:r w:rsidR="00C134F9" w:rsidRPr="00707D8F">
        <w:rPr>
          <w:rFonts w:ascii="Times New Roman" w:hAnsi="Times New Roman"/>
          <w:noProof w:val="0"/>
          <w:szCs w:val="18"/>
          <w:lang w:val="en-GB"/>
        </w:rPr>
        <w:t>and students will be able to access different activities in class.</w:t>
      </w:r>
      <w:r w:rsidRPr="00707D8F">
        <w:rPr>
          <w:rFonts w:ascii="Times New Roman" w:hAnsi="Times New Roman"/>
          <w:noProof w:val="0"/>
          <w:lang w:val="en-GB"/>
        </w:rPr>
        <w:t xml:space="preserve"> Updated </w:t>
      </w:r>
      <w:r w:rsidR="00A4142E" w:rsidRPr="00707D8F">
        <w:rPr>
          <w:rFonts w:ascii="Times New Roman" w:hAnsi="Times New Roman"/>
          <w:noProof w:val="0"/>
          <w:lang w:val="en-GB"/>
        </w:rPr>
        <w:t>course content</w:t>
      </w:r>
      <w:r w:rsidRPr="00707D8F">
        <w:rPr>
          <w:rFonts w:ascii="Times New Roman" w:hAnsi="Times New Roman"/>
          <w:noProof w:val="0"/>
          <w:lang w:val="en-GB"/>
        </w:rPr>
        <w:t xml:space="preserve">, </w:t>
      </w:r>
      <w:r w:rsidR="00A4142E" w:rsidRPr="00707D8F">
        <w:rPr>
          <w:rFonts w:ascii="Times New Roman" w:hAnsi="Times New Roman"/>
          <w:noProof w:val="0"/>
          <w:lang w:val="en-GB"/>
        </w:rPr>
        <w:t>reading list</w:t>
      </w:r>
      <w:r w:rsidRPr="00707D8F">
        <w:rPr>
          <w:rFonts w:ascii="Times New Roman" w:hAnsi="Times New Roman"/>
          <w:noProof w:val="0"/>
          <w:lang w:val="en-GB"/>
        </w:rPr>
        <w:t xml:space="preserve">, instructions, in-depth </w:t>
      </w:r>
      <w:r w:rsidR="00A4142E" w:rsidRPr="00707D8F">
        <w:rPr>
          <w:rFonts w:ascii="Times New Roman" w:hAnsi="Times New Roman"/>
          <w:noProof w:val="0"/>
          <w:lang w:val="en-GB"/>
        </w:rPr>
        <w:t xml:space="preserve">study </w:t>
      </w:r>
      <w:r w:rsidRPr="00707D8F">
        <w:rPr>
          <w:rFonts w:ascii="Times New Roman" w:hAnsi="Times New Roman"/>
          <w:noProof w:val="0"/>
          <w:lang w:val="en-GB"/>
        </w:rPr>
        <w:t xml:space="preserve">materials, </w:t>
      </w:r>
      <w:r w:rsidR="00A4142E" w:rsidRPr="00707D8F">
        <w:rPr>
          <w:rFonts w:ascii="Times New Roman" w:hAnsi="Times New Roman"/>
          <w:noProof w:val="0"/>
          <w:lang w:val="en-GB"/>
        </w:rPr>
        <w:t xml:space="preserve">and </w:t>
      </w:r>
      <w:r w:rsidRPr="00707D8F">
        <w:rPr>
          <w:rFonts w:ascii="Times New Roman" w:hAnsi="Times New Roman"/>
          <w:noProof w:val="0"/>
          <w:lang w:val="en-GB"/>
        </w:rPr>
        <w:t>slides will always be published on the Blackboard platform of the course. The week before the le</w:t>
      </w:r>
      <w:r w:rsidR="00A4142E" w:rsidRPr="00707D8F">
        <w:rPr>
          <w:rFonts w:ascii="Times New Roman" w:hAnsi="Times New Roman"/>
          <w:noProof w:val="0"/>
          <w:lang w:val="en-GB"/>
        </w:rPr>
        <w:t xml:space="preserve">cture students </w:t>
      </w:r>
      <w:r w:rsidRPr="00707D8F">
        <w:rPr>
          <w:rFonts w:ascii="Times New Roman" w:hAnsi="Times New Roman"/>
          <w:noProof w:val="0"/>
          <w:lang w:val="en-GB"/>
        </w:rPr>
        <w:t xml:space="preserve">will be </w:t>
      </w:r>
      <w:r w:rsidR="00A4142E" w:rsidRPr="00707D8F">
        <w:rPr>
          <w:rFonts w:ascii="Times New Roman" w:hAnsi="Times New Roman"/>
          <w:noProof w:val="0"/>
          <w:lang w:val="en-GB"/>
        </w:rPr>
        <w:t>able</w:t>
      </w:r>
      <w:r w:rsidRPr="00707D8F">
        <w:rPr>
          <w:rFonts w:ascii="Times New Roman" w:hAnsi="Times New Roman"/>
          <w:noProof w:val="0"/>
          <w:lang w:val="en-GB"/>
        </w:rPr>
        <w:t xml:space="preserve"> to download the slides of the lesson </w:t>
      </w:r>
      <w:r w:rsidR="001A153F" w:rsidRPr="00707D8F">
        <w:rPr>
          <w:rFonts w:ascii="Times New Roman" w:hAnsi="Times New Roman"/>
          <w:noProof w:val="0"/>
          <w:lang w:val="en-GB"/>
        </w:rPr>
        <w:t>from</w:t>
      </w:r>
      <w:r w:rsidRPr="00707D8F">
        <w:rPr>
          <w:rFonts w:ascii="Times New Roman" w:hAnsi="Times New Roman"/>
          <w:noProof w:val="0"/>
          <w:lang w:val="en-GB"/>
        </w:rPr>
        <w:t xml:space="preserve"> the Blackboard page of the course. </w:t>
      </w:r>
      <w:r w:rsidR="00A4142E" w:rsidRPr="00707D8F">
        <w:rPr>
          <w:rFonts w:ascii="Times New Roman" w:hAnsi="Times New Roman"/>
          <w:noProof w:val="0"/>
          <w:lang w:val="en-GB"/>
        </w:rPr>
        <w:t>Students are recommended to read</w:t>
      </w:r>
      <w:r w:rsidRPr="00707D8F">
        <w:rPr>
          <w:rFonts w:ascii="Times New Roman" w:hAnsi="Times New Roman"/>
          <w:noProof w:val="0"/>
          <w:lang w:val="en-GB"/>
        </w:rPr>
        <w:t xml:space="preserve"> the slides before </w:t>
      </w:r>
      <w:r w:rsidR="00A4142E" w:rsidRPr="00707D8F">
        <w:rPr>
          <w:rFonts w:ascii="Times New Roman" w:hAnsi="Times New Roman"/>
          <w:noProof w:val="0"/>
          <w:lang w:val="en-GB"/>
        </w:rPr>
        <w:t xml:space="preserve">the </w:t>
      </w:r>
      <w:r w:rsidRPr="00707D8F">
        <w:rPr>
          <w:rFonts w:ascii="Times New Roman" w:hAnsi="Times New Roman"/>
          <w:noProof w:val="0"/>
          <w:lang w:val="en-GB"/>
        </w:rPr>
        <w:t>le</w:t>
      </w:r>
      <w:r w:rsidR="00A4142E" w:rsidRPr="00707D8F">
        <w:rPr>
          <w:rFonts w:ascii="Times New Roman" w:hAnsi="Times New Roman"/>
          <w:noProof w:val="0"/>
          <w:lang w:val="en-GB"/>
        </w:rPr>
        <w:t>ctures</w:t>
      </w:r>
      <w:r w:rsidRPr="00707D8F">
        <w:rPr>
          <w:rFonts w:ascii="Times New Roman" w:hAnsi="Times New Roman"/>
          <w:noProof w:val="0"/>
          <w:lang w:val="en-GB"/>
        </w:rPr>
        <w:t xml:space="preserve"> and </w:t>
      </w:r>
      <w:r w:rsidR="00A4142E" w:rsidRPr="00707D8F">
        <w:rPr>
          <w:rFonts w:ascii="Times New Roman" w:hAnsi="Times New Roman"/>
          <w:noProof w:val="0"/>
          <w:lang w:val="en-GB"/>
        </w:rPr>
        <w:t>go to class</w:t>
      </w:r>
      <w:r w:rsidRPr="00707D8F">
        <w:rPr>
          <w:rFonts w:ascii="Times New Roman" w:hAnsi="Times New Roman"/>
          <w:noProof w:val="0"/>
          <w:lang w:val="en-GB"/>
        </w:rPr>
        <w:t xml:space="preserve"> with this material </w:t>
      </w:r>
      <w:r w:rsidR="00A4142E" w:rsidRPr="00707D8F">
        <w:rPr>
          <w:rFonts w:ascii="Times New Roman" w:hAnsi="Times New Roman"/>
          <w:noProof w:val="0"/>
          <w:lang w:val="en-GB"/>
        </w:rPr>
        <w:t xml:space="preserve">in order to optimise note taking </w:t>
      </w:r>
      <w:r w:rsidRPr="00707D8F">
        <w:rPr>
          <w:rFonts w:ascii="Times New Roman" w:hAnsi="Times New Roman"/>
          <w:noProof w:val="0"/>
          <w:lang w:val="en-GB"/>
        </w:rPr>
        <w:t xml:space="preserve">and actively </w:t>
      </w:r>
      <w:r w:rsidR="00A4142E" w:rsidRPr="00707D8F">
        <w:rPr>
          <w:rFonts w:ascii="Times New Roman" w:hAnsi="Times New Roman"/>
          <w:noProof w:val="0"/>
          <w:lang w:val="en-GB"/>
        </w:rPr>
        <w:t xml:space="preserve">participate </w:t>
      </w:r>
      <w:r w:rsidRPr="00707D8F">
        <w:rPr>
          <w:rFonts w:ascii="Times New Roman" w:hAnsi="Times New Roman"/>
          <w:noProof w:val="0"/>
          <w:lang w:val="en-GB"/>
        </w:rPr>
        <w:t>in the le</w:t>
      </w:r>
      <w:r w:rsidR="00A4142E" w:rsidRPr="00707D8F">
        <w:rPr>
          <w:rFonts w:ascii="Times New Roman" w:hAnsi="Times New Roman"/>
          <w:noProof w:val="0"/>
          <w:lang w:val="en-GB"/>
        </w:rPr>
        <w:t>cture</w:t>
      </w:r>
      <w:r w:rsidRPr="00707D8F">
        <w:rPr>
          <w:rFonts w:ascii="Times New Roman" w:hAnsi="Times New Roman"/>
          <w:noProof w:val="0"/>
          <w:lang w:val="en-GB"/>
        </w:rPr>
        <w:t>. The day following each le</w:t>
      </w:r>
      <w:r w:rsidR="00A4142E" w:rsidRPr="00707D8F">
        <w:rPr>
          <w:rFonts w:ascii="Times New Roman" w:hAnsi="Times New Roman"/>
          <w:noProof w:val="0"/>
          <w:lang w:val="en-GB"/>
        </w:rPr>
        <w:t>cture</w:t>
      </w:r>
      <w:r w:rsidRPr="00707D8F">
        <w:rPr>
          <w:rFonts w:ascii="Times New Roman" w:hAnsi="Times New Roman"/>
          <w:noProof w:val="0"/>
          <w:lang w:val="en-GB"/>
        </w:rPr>
        <w:t xml:space="preserve"> there will always be short and simple recommended readings (completely optional and always available in the Materials section) aimed at allowing students to independently develop a preliminary knowledge of the topics that will be </w:t>
      </w:r>
      <w:r w:rsidR="00A4142E" w:rsidRPr="00707D8F">
        <w:rPr>
          <w:rFonts w:ascii="Times New Roman" w:hAnsi="Times New Roman"/>
          <w:noProof w:val="0"/>
          <w:lang w:val="en-GB"/>
        </w:rPr>
        <w:t>addressed</w:t>
      </w:r>
      <w:r w:rsidRPr="00707D8F">
        <w:rPr>
          <w:rFonts w:ascii="Times New Roman" w:hAnsi="Times New Roman"/>
          <w:noProof w:val="0"/>
          <w:lang w:val="en-GB"/>
        </w:rPr>
        <w:t xml:space="preserve"> during the </w:t>
      </w:r>
      <w:r w:rsidR="00A4142E" w:rsidRPr="00707D8F">
        <w:rPr>
          <w:rFonts w:ascii="Times New Roman" w:hAnsi="Times New Roman"/>
          <w:noProof w:val="0"/>
          <w:lang w:val="en-GB"/>
        </w:rPr>
        <w:t>following</w:t>
      </w:r>
      <w:r w:rsidRPr="00707D8F">
        <w:rPr>
          <w:rFonts w:ascii="Times New Roman" w:hAnsi="Times New Roman"/>
          <w:noProof w:val="0"/>
          <w:lang w:val="en-GB"/>
        </w:rPr>
        <w:t xml:space="preserve"> le</w:t>
      </w:r>
      <w:r w:rsidR="00A4142E" w:rsidRPr="00707D8F">
        <w:rPr>
          <w:rFonts w:ascii="Times New Roman" w:hAnsi="Times New Roman"/>
          <w:noProof w:val="0"/>
          <w:lang w:val="en-GB"/>
        </w:rPr>
        <w:t>cture</w:t>
      </w:r>
      <w:r w:rsidRPr="00707D8F">
        <w:rPr>
          <w:rFonts w:ascii="Times New Roman" w:hAnsi="Times New Roman"/>
          <w:noProof w:val="0"/>
          <w:lang w:val="en-GB"/>
        </w:rPr>
        <w:t>. These readings are also intended to stimulate class discussion</w:t>
      </w:r>
      <w:r w:rsidR="00A4142E" w:rsidRPr="00707D8F">
        <w:rPr>
          <w:rFonts w:ascii="Times New Roman" w:hAnsi="Times New Roman"/>
          <w:noProof w:val="0"/>
          <w:lang w:val="en-GB"/>
        </w:rPr>
        <w:t>.</w:t>
      </w:r>
      <w:r w:rsidR="00291D76" w:rsidRPr="00707D8F">
        <w:rPr>
          <w:rFonts w:ascii="Times New Roman" w:hAnsi="Times New Roman"/>
          <w:noProof w:val="0"/>
          <w:sz w:val="20"/>
          <w:lang w:val="en-GB"/>
        </w:rPr>
        <w:t xml:space="preserve"> </w:t>
      </w:r>
    </w:p>
    <w:p w14:paraId="184413BF" w14:textId="22D64329" w:rsidR="00291D76" w:rsidRPr="00707D8F" w:rsidRDefault="009231B5" w:rsidP="00C016EB">
      <w:pPr>
        <w:pStyle w:val="Testo2"/>
        <w:spacing w:before="120" w:line="240" w:lineRule="exact"/>
        <w:ind w:firstLine="0"/>
        <w:rPr>
          <w:rFonts w:ascii="Times New Roman" w:hAnsi="Times New Roman"/>
          <w:noProof w:val="0"/>
          <w:lang w:val="en-GB"/>
        </w:rPr>
      </w:pPr>
      <w:r w:rsidRPr="00707D8F">
        <w:rPr>
          <w:rFonts w:ascii="Times New Roman" w:hAnsi="Times New Roman"/>
          <w:noProof w:val="0"/>
          <w:lang w:val="en-GB"/>
        </w:rPr>
        <w:lastRenderedPageBreak/>
        <w:t>The Blackboard platform will be</w:t>
      </w:r>
      <w:r w:rsidR="001B6291" w:rsidRPr="00707D8F">
        <w:rPr>
          <w:rFonts w:ascii="Times New Roman" w:hAnsi="Times New Roman"/>
          <w:noProof w:val="0"/>
          <w:lang w:val="en-GB"/>
        </w:rPr>
        <w:t xml:space="preserve"> use</w:t>
      </w:r>
      <w:r w:rsidR="001A153F" w:rsidRPr="00707D8F">
        <w:rPr>
          <w:rFonts w:ascii="Times New Roman" w:hAnsi="Times New Roman"/>
          <w:noProof w:val="0"/>
          <w:lang w:val="en-GB"/>
        </w:rPr>
        <w:t>d</w:t>
      </w:r>
      <w:r w:rsidR="001B6291" w:rsidRPr="00707D8F">
        <w:rPr>
          <w:rFonts w:ascii="Times New Roman" w:hAnsi="Times New Roman"/>
          <w:noProof w:val="0"/>
          <w:lang w:val="en-GB"/>
        </w:rPr>
        <w:t xml:space="preserve"> as</w:t>
      </w:r>
      <w:r w:rsidRPr="00707D8F">
        <w:rPr>
          <w:rFonts w:ascii="Times New Roman" w:hAnsi="Times New Roman"/>
          <w:noProof w:val="0"/>
          <w:lang w:val="en-GB"/>
        </w:rPr>
        <w:t xml:space="preserve"> the tool to communicate changes in schedules, information on exams, on the final </w:t>
      </w:r>
      <w:r w:rsidR="001B6291" w:rsidRPr="00707D8F">
        <w:rPr>
          <w:rFonts w:ascii="Times New Roman" w:hAnsi="Times New Roman"/>
          <w:noProof w:val="0"/>
          <w:lang w:val="en-GB"/>
        </w:rPr>
        <w:t>course content</w:t>
      </w:r>
      <w:r w:rsidRPr="00707D8F">
        <w:rPr>
          <w:rFonts w:ascii="Times New Roman" w:hAnsi="Times New Roman"/>
          <w:noProof w:val="0"/>
          <w:lang w:val="en-GB"/>
        </w:rPr>
        <w:t xml:space="preserve"> and more. All students (attending and non-attending, </w:t>
      </w:r>
      <w:r w:rsidR="001A153F" w:rsidRPr="00707D8F">
        <w:rPr>
          <w:rFonts w:ascii="Times New Roman" w:hAnsi="Times New Roman"/>
          <w:noProof w:val="0"/>
          <w:lang w:val="en-GB"/>
        </w:rPr>
        <w:t>current and supplementary year</w:t>
      </w:r>
      <w:r w:rsidRPr="00707D8F">
        <w:rPr>
          <w:rFonts w:ascii="Times New Roman" w:hAnsi="Times New Roman"/>
          <w:noProof w:val="0"/>
          <w:lang w:val="en-GB"/>
        </w:rPr>
        <w:t xml:space="preserve">) are invited to register on the Blackboard page of the course and keep up to date. </w:t>
      </w:r>
    </w:p>
    <w:p w14:paraId="55A440C8" w14:textId="77777777" w:rsidR="00C016EB" w:rsidRDefault="00C016EB" w:rsidP="009C32AF">
      <w:pPr>
        <w:spacing w:line="220" w:lineRule="exact"/>
        <w:rPr>
          <w:i/>
          <w:sz w:val="18"/>
          <w:lang w:val="en-GB"/>
        </w:rPr>
      </w:pPr>
    </w:p>
    <w:p w14:paraId="1A912589" w14:textId="77777777" w:rsidR="00642758" w:rsidRPr="00707D8F" w:rsidRDefault="00642758" w:rsidP="00D1640A">
      <w:pPr>
        <w:pStyle w:val="Testo2"/>
        <w:spacing w:line="240" w:lineRule="auto"/>
        <w:ind w:firstLine="0"/>
        <w:rPr>
          <w:rFonts w:ascii="Times New Roman" w:hAnsi="Times New Roman"/>
          <w:i/>
          <w:noProof w:val="0"/>
          <w:lang w:val="en-GB"/>
        </w:rPr>
      </w:pPr>
    </w:p>
    <w:p w14:paraId="03882631" w14:textId="7490A16E" w:rsidR="00A87BCC" w:rsidRPr="00707D8F" w:rsidRDefault="009231B5" w:rsidP="00707D8F">
      <w:pPr>
        <w:pStyle w:val="Testo2"/>
        <w:rPr>
          <w:lang w:val="en-GB"/>
        </w:rPr>
      </w:pPr>
      <w:bookmarkStart w:id="0" w:name="_Hlk18846207"/>
      <w:bookmarkStart w:id="1" w:name="_Hlk18839278"/>
      <w:bookmarkStart w:id="2" w:name="_Hlk18839048"/>
      <w:r w:rsidRPr="00707D8F">
        <w:rPr>
          <w:lang w:val="en-GB"/>
        </w:rPr>
        <w:t>Further information can be found on the lecturer's webpage at http://docenti.unicatt.it/web/searchByName.do?language=ENG or on the Faculty notice board</w:t>
      </w:r>
      <w:bookmarkEnd w:id="0"/>
      <w:bookmarkEnd w:id="1"/>
      <w:bookmarkEnd w:id="2"/>
    </w:p>
    <w:sectPr w:rsidR="00A87BCC" w:rsidRPr="00707D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6BBE" w14:textId="77777777" w:rsidR="00351A8F" w:rsidRDefault="00351A8F" w:rsidP="009C32AF">
      <w:pPr>
        <w:spacing w:line="240" w:lineRule="auto"/>
      </w:pPr>
      <w:r>
        <w:separator/>
      </w:r>
    </w:p>
  </w:endnote>
  <w:endnote w:type="continuationSeparator" w:id="0">
    <w:p w14:paraId="62E59587" w14:textId="77777777" w:rsidR="00351A8F" w:rsidRDefault="00351A8F" w:rsidP="009C3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UnicodeMS">
    <w:altName w:val="Yu Gothic"/>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81D0" w14:textId="77777777" w:rsidR="00351A8F" w:rsidRDefault="00351A8F" w:rsidP="009C32AF">
      <w:pPr>
        <w:spacing w:line="240" w:lineRule="auto"/>
      </w:pPr>
      <w:r>
        <w:separator/>
      </w:r>
    </w:p>
  </w:footnote>
  <w:footnote w:type="continuationSeparator" w:id="0">
    <w:p w14:paraId="3CF8A7C4" w14:textId="77777777" w:rsidR="00351A8F" w:rsidRDefault="00351A8F" w:rsidP="009C32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925"/>
    <w:multiLevelType w:val="hybridMultilevel"/>
    <w:tmpl w:val="7930C9E2"/>
    <w:lvl w:ilvl="0" w:tplc="6CB84B8A">
      <w:start w:val="196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09314A"/>
    <w:multiLevelType w:val="hybridMultilevel"/>
    <w:tmpl w:val="446EB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9127B"/>
    <w:multiLevelType w:val="hybridMultilevel"/>
    <w:tmpl w:val="39447124"/>
    <w:lvl w:ilvl="0" w:tplc="A574C2EA">
      <w:start w:val="196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954DEC"/>
    <w:multiLevelType w:val="hybridMultilevel"/>
    <w:tmpl w:val="5580683E"/>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AA32FA"/>
    <w:multiLevelType w:val="hybridMultilevel"/>
    <w:tmpl w:val="CE4A79C0"/>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88452">
    <w:abstractNumId w:val="2"/>
  </w:num>
  <w:num w:numId="2" w16cid:durableId="347996796">
    <w:abstractNumId w:val="5"/>
  </w:num>
  <w:num w:numId="3" w16cid:durableId="1933278900">
    <w:abstractNumId w:val="4"/>
  </w:num>
  <w:num w:numId="4" w16cid:durableId="1120690151">
    <w:abstractNumId w:val="0"/>
  </w:num>
  <w:num w:numId="5" w16cid:durableId="1605309884">
    <w:abstractNumId w:val="3"/>
  </w:num>
  <w:num w:numId="6" w16cid:durableId="97637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FB"/>
    <w:rsid w:val="000030EE"/>
    <w:rsid w:val="000240EE"/>
    <w:rsid w:val="00027B4B"/>
    <w:rsid w:val="00065099"/>
    <w:rsid w:val="000656C1"/>
    <w:rsid w:val="0008449E"/>
    <w:rsid w:val="000865D7"/>
    <w:rsid w:val="00095F86"/>
    <w:rsid w:val="000A716D"/>
    <w:rsid w:val="000B6125"/>
    <w:rsid w:val="000B6D38"/>
    <w:rsid w:val="000E0756"/>
    <w:rsid w:val="00100DB0"/>
    <w:rsid w:val="0010335D"/>
    <w:rsid w:val="00111B8A"/>
    <w:rsid w:val="00123EC6"/>
    <w:rsid w:val="00127B8B"/>
    <w:rsid w:val="00133965"/>
    <w:rsid w:val="001405C7"/>
    <w:rsid w:val="00140FCD"/>
    <w:rsid w:val="0015731E"/>
    <w:rsid w:val="00184A45"/>
    <w:rsid w:val="00184E17"/>
    <w:rsid w:val="00190474"/>
    <w:rsid w:val="001A153F"/>
    <w:rsid w:val="001A1D31"/>
    <w:rsid w:val="001B6291"/>
    <w:rsid w:val="001C732B"/>
    <w:rsid w:val="001D03AB"/>
    <w:rsid w:val="001D5C39"/>
    <w:rsid w:val="001E6D67"/>
    <w:rsid w:val="001F34C2"/>
    <w:rsid w:val="0024569D"/>
    <w:rsid w:val="00266A5B"/>
    <w:rsid w:val="002711C3"/>
    <w:rsid w:val="00280ABD"/>
    <w:rsid w:val="00291D76"/>
    <w:rsid w:val="002D50E8"/>
    <w:rsid w:val="0030142C"/>
    <w:rsid w:val="00312A4A"/>
    <w:rsid w:val="003202F0"/>
    <w:rsid w:val="00321702"/>
    <w:rsid w:val="003222E0"/>
    <w:rsid w:val="00322E72"/>
    <w:rsid w:val="00342037"/>
    <w:rsid w:val="00351A8F"/>
    <w:rsid w:val="003606DF"/>
    <w:rsid w:val="00364E07"/>
    <w:rsid w:val="003853D0"/>
    <w:rsid w:val="0039036A"/>
    <w:rsid w:val="00390FBF"/>
    <w:rsid w:val="00391CD9"/>
    <w:rsid w:val="00392C24"/>
    <w:rsid w:val="0039525C"/>
    <w:rsid w:val="003A2C46"/>
    <w:rsid w:val="003C592A"/>
    <w:rsid w:val="003D5A87"/>
    <w:rsid w:val="003F096C"/>
    <w:rsid w:val="0040378E"/>
    <w:rsid w:val="00414B4E"/>
    <w:rsid w:val="00442E3C"/>
    <w:rsid w:val="00442E83"/>
    <w:rsid w:val="00445F78"/>
    <w:rsid w:val="004647CF"/>
    <w:rsid w:val="004668A3"/>
    <w:rsid w:val="00475B78"/>
    <w:rsid w:val="004C3918"/>
    <w:rsid w:val="004C74F1"/>
    <w:rsid w:val="004D0D44"/>
    <w:rsid w:val="004D1217"/>
    <w:rsid w:val="004D6008"/>
    <w:rsid w:val="004D68BC"/>
    <w:rsid w:val="004E3582"/>
    <w:rsid w:val="0050269B"/>
    <w:rsid w:val="00513052"/>
    <w:rsid w:val="005153ED"/>
    <w:rsid w:val="00517E2A"/>
    <w:rsid w:val="00525F76"/>
    <w:rsid w:val="00536696"/>
    <w:rsid w:val="00560861"/>
    <w:rsid w:val="00563C0F"/>
    <w:rsid w:val="00566D47"/>
    <w:rsid w:val="00570F86"/>
    <w:rsid w:val="0058222F"/>
    <w:rsid w:val="00590B02"/>
    <w:rsid w:val="005977FB"/>
    <w:rsid w:val="005A6E67"/>
    <w:rsid w:val="005B113C"/>
    <w:rsid w:val="005B742D"/>
    <w:rsid w:val="006017FA"/>
    <w:rsid w:val="00606065"/>
    <w:rsid w:val="00642758"/>
    <w:rsid w:val="006436AA"/>
    <w:rsid w:val="006467B0"/>
    <w:rsid w:val="00646C27"/>
    <w:rsid w:val="006554D8"/>
    <w:rsid w:val="0066257F"/>
    <w:rsid w:val="006909BD"/>
    <w:rsid w:val="00691593"/>
    <w:rsid w:val="006922F7"/>
    <w:rsid w:val="006B0FAC"/>
    <w:rsid w:val="006B1E99"/>
    <w:rsid w:val="006C32B5"/>
    <w:rsid w:val="006C6463"/>
    <w:rsid w:val="006D7997"/>
    <w:rsid w:val="006E00BA"/>
    <w:rsid w:val="006E2791"/>
    <w:rsid w:val="006E49AD"/>
    <w:rsid w:val="006E6E74"/>
    <w:rsid w:val="006F1772"/>
    <w:rsid w:val="006F17C0"/>
    <w:rsid w:val="006F1912"/>
    <w:rsid w:val="00701AA1"/>
    <w:rsid w:val="00707D8F"/>
    <w:rsid w:val="00710635"/>
    <w:rsid w:val="0074364C"/>
    <w:rsid w:val="00756A43"/>
    <w:rsid w:val="0077628C"/>
    <w:rsid w:val="00795B59"/>
    <w:rsid w:val="00796EC8"/>
    <w:rsid w:val="007B739B"/>
    <w:rsid w:val="007C3D47"/>
    <w:rsid w:val="0080475A"/>
    <w:rsid w:val="00807D65"/>
    <w:rsid w:val="00813EC9"/>
    <w:rsid w:val="00824D5B"/>
    <w:rsid w:val="00845770"/>
    <w:rsid w:val="00854C93"/>
    <w:rsid w:val="00871EBE"/>
    <w:rsid w:val="008749C6"/>
    <w:rsid w:val="00876A95"/>
    <w:rsid w:val="0088588D"/>
    <w:rsid w:val="008875A9"/>
    <w:rsid w:val="008C411C"/>
    <w:rsid w:val="008C7F5C"/>
    <w:rsid w:val="008D7A34"/>
    <w:rsid w:val="008F5209"/>
    <w:rsid w:val="00902FF9"/>
    <w:rsid w:val="0090378C"/>
    <w:rsid w:val="00910727"/>
    <w:rsid w:val="00916C60"/>
    <w:rsid w:val="00920615"/>
    <w:rsid w:val="009231B5"/>
    <w:rsid w:val="009253A3"/>
    <w:rsid w:val="00925D00"/>
    <w:rsid w:val="0092674C"/>
    <w:rsid w:val="00940DA2"/>
    <w:rsid w:val="0094297B"/>
    <w:rsid w:val="00953A32"/>
    <w:rsid w:val="00957D24"/>
    <w:rsid w:val="00973D37"/>
    <w:rsid w:val="009902E7"/>
    <w:rsid w:val="00994C11"/>
    <w:rsid w:val="009C2F77"/>
    <w:rsid w:val="009C32AF"/>
    <w:rsid w:val="009D546F"/>
    <w:rsid w:val="009D7BC6"/>
    <w:rsid w:val="009F0328"/>
    <w:rsid w:val="009F0773"/>
    <w:rsid w:val="00A01055"/>
    <w:rsid w:val="00A0115D"/>
    <w:rsid w:val="00A06DC8"/>
    <w:rsid w:val="00A12059"/>
    <w:rsid w:val="00A22EDB"/>
    <w:rsid w:val="00A256E7"/>
    <w:rsid w:val="00A34568"/>
    <w:rsid w:val="00A35E09"/>
    <w:rsid w:val="00A4142E"/>
    <w:rsid w:val="00A43D4D"/>
    <w:rsid w:val="00A80039"/>
    <w:rsid w:val="00A87BCC"/>
    <w:rsid w:val="00A96C72"/>
    <w:rsid w:val="00AB2AEE"/>
    <w:rsid w:val="00AB7954"/>
    <w:rsid w:val="00AC1BF6"/>
    <w:rsid w:val="00AD4D70"/>
    <w:rsid w:val="00AE73A1"/>
    <w:rsid w:val="00AF4174"/>
    <w:rsid w:val="00B220A5"/>
    <w:rsid w:val="00B3345E"/>
    <w:rsid w:val="00B35B72"/>
    <w:rsid w:val="00B6372E"/>
    <w:rsid w:val="00B84678"/>
    <w:rsid w:val="00B967C0"/>
    <w:rsid w:val="00BA2BC6"/>
    <w:rsid w:val="00BA48E8"/>
    <w:rsid w:val="00BA5657"/>
    <w:rsid w:val="00BB1F64"/>
    <w:rsid w:val="00BD60EA"/>
    <w:rsid w:val="00BD6E17"/>
    <w:rsid w:val="00BD7E65"/>
    <w:rsid w:val="00C016EB"/>
    <w:rsid w:val="00C13232"/>
    <w:rsid w:val="00C134F9"/>
    <w:rsid w:val="00C24566"/>
    <w:rsid w:val="00C32566"/>
    <w:rsid w:val="00C60062"/>
    <w:rsid w:val="00C61697"/>
    <w:rsid w:val="00C646D6"/>
    <w:rsid w:val="00C65A65"/>
    <w:rsid w:val="00C91963"/>
    <w:rsid w:val="00C94FBB"/>
    <w:rsid w:val="00CA74A9"/>
    <w:rsid w:val="00CA7A9F"/>
    <w:rsid w:val="00CB7A7A"/>
    <w:rsid w:val="00CE5E1D"/>
    <w:rsid w:val="00D069CE"/>
    <w:rsid w:val="00D1640A"/>
    <w:rsid w:val="00D25FEE"/>
    <w:rsid w:val="00D36C71"/>
    <w:rsid w:val="00D3735F"/>
    <w:rsid w:val="00D47FDA"/>
    <w:rsid w:val="00D55024"/>
    <w:rsid w:val="00D5748B"/>
    <w:rsid w:val="00D64B8F"/>
    <w:rsid w:val="00D76CE4"/>
    <w:rsid w:val="00D91A84"/>
    <w:rsid w:val="00D94EE9"/>
    <w:rsid w:val="00DA39EC"/>
    <w:rsid w:val="00DD6CA9"/>
    <w:rsid w:val="00DE0C9F"/>
    <w:rsid w:val="00DF4590"/>
    <w:rsid w:val="00DF6B71"/>
    <w:rsid w:val="00E04B51"/>
    <w:rsid w:val="00E33A96"/>
    <w:rsid w:val="00E41887"/>
    <w:rsid w:val="00E56682"/>
    <w:rsid w:val="00E56D09"/>
    <w:rsid w:val="00E57F20"/>
    <w:rsid w:val="00E74BDA"/>
    <w:rsid w:val="00EA12E7"/>
    <w:rsid w:val="00EA25D3"/>
    <w:rsid w:val="00EA72B4"/>
    <w:rsid w:val="00EB28C2"/>
    <w:rsid w:val="00EB31D4"/>
    <w:rsid w:val="00EB592A"/>
    <w:rsid w:val="00EB6348"/>
    <w:rsid w:val="00ED0FDD"/>
    <w:rsid w:val="00ED6324"/>
    <w:rsid w:val="00ED7A91"/>
    <w:rsid w:val="00EE235E"/>
    <w:rsid w:val="00EE4811"/>
    <w:rsid w:val="00EF3E7D"/>
    <w:rsid w:val="00EF698E"/>
    <w:rsid w:val="00F00EA5"/>
    <w:rsid w:val="00F021F1"/>
    <w:rsid w:val="00F03AD1"/>
    <w:rsid w:val="00F15C47"/>
    <w:rsid w:val="00F17D1A"/>
    <w:rsid w:val="00F22445"/>
    <w:rsid w:val="00F2258D"/>
    <w:rsid w:val="00F27AD4"/>
    <w:rsid w:val="00F36838"/>
    <w:rsid w:val="00F53981"/>
    <w:rsid w:val="00F633DD"/>
    <w:rsid w:val="00F71CCD"/>
    <w:rsid w:val="00F736FB"/>
    <w:rsid w:val="00F772C2"/>
    <w:rsid w:val="00F77C1F"/>
    <w:rsid w:val="00F94C01"/>
    <w:rsid w:val="00FB119C"/>
    <w:rsid w:val="00FB56AC"/>
    <w:rsid w:val="00FC04E1"/>
    <w:rsid w:val="00FD2776"/>
    <w:rsid w:val="00FE1224"/>
    <w:rsid w:val="00FE41A4"/>
    <w:rsid w:val="00FE7E45"/>
    <w:rsid w:val="00FF26F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5A45C"/>
  <w15:docId w15:val="{88B16575-FF7C-409C-9691-E01B674B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56682"/>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6C32B5"/>
    <w:pPr>
      <w:ind w:left="720"/>
      <w:contextualSpacing/>
    </w:pPr>
  </w:style>
  <w:style w:type="character" w:customStyle="1" w:styleId="Menzionenonrisolta1">
    <w:name w:val="Menzione non risolta1"/>
    <w:basedOn w:val="Carpredefinitoparagrafo"/>
    <w:uiPriority w:val="99"/>
    <w:semiHidden/>
    <w:unhideWhenUsed/>
    <w:rsid w:val="00F03AD1"/>
    <w:rPr>
      <w:color w:val="605E5C"/>
      <w:shd w:val="clear" w:color="auto" w:fill="E1DFDD"/>
    </w:rPr>
  </w:style>
  <w:style w:type="paragraph" w:styleId="Testofumetto">
    <w:name w:val="Balloon Text"/>
    <w:basedOn w:val="Normale"/>
    <w:link w:val="TestofumettoCarattere"/>
    <w:semiHidden/>
    <w:unhideWhenUsed/>
    <w:rsid w:val="00B220A5"/>
    <w:pPr>
      <w:spacing w:line="240" w:lineRule="auto"/>
    </w:pPr>
    <w:rPr>
      <w:sz w:val="18"/>
      <w:szCs w:val="18"/>
    </w:rPr>
  </w:style>
  <w:style w:type="character" w:customStyle="1" w:styleId="TestofumettoCarattere">
    <w:name w:val="Testo fumetto Carattere"/>
    <w:basedOn w:val="Carpredefinitoparagrafo"/>
    <w:link w:val="Testofumetto"/>
    <w:semiHidden/>
    <w:rsid w:val="00B220A5"/>
    <w:rPr>
      <w:rFonts w:eastAsia="Calibri"/>
      <w:sz w:val="18"/>
      <w:szCs w:val="18"/>
      <w:lang w:eastAsia="en-US"/>
    </w:rPr>
  </w:style>
  <w:style w:type="character" w:styleId="Collegamentovisitato">
    <w:name w:val="FollowedHyperlink"/>
    <w:basedOn w:val="Carpredefinitoparagrafo"/>
    <w:semiHidden/>
    <w:unhideWhenUsed/>
    <w:rsid w:val="007C3D47"/>
    <w:rPr>
      <w:color w:val="800080" w:themeColor="followedHyperlink"/>
      <w:u w:val="single"/>
    </w:rPr>
  </w:style>
  <w:style w:type="paragraph" w:styleId="NormaleWeb">
    <w:name w:val="Normal (Web)"/>
    <w:basedOn w:val="Normale"/>
    <w:uiPriority w:val="99"/>
    <w:semiHidden/>
    <w:unhideWhenUsed/>
    <w:rsid w:val="009D7BC6"/>
    <w:pPr>
      <w:spacing w:before="100" w:beforeAutospacing="1" w:after="100" w:afterAutospacing="1" w:line="240" w:lineRule="auto"/>
      <w:jc w:val="left"/>
    </w:pPr>
    <w:rPr>
      <w:rFonts w:eastAsia="Times New Roman"/>
      <w:sz w:val="24"/>
      <w:szCs w:val="24"/>
      <w:lang w:eastAsia="it-IT"/>
    </w:rPr>
  </w:style>
  <w:style w:type="paragraph" w:styleId="Intestazione">
    <w:name w:val="header"/>
    <w:basedOn w:val="Normale"/>
    <w:link w:val="IntestazioneCarattere"/>
    <w:unhideWhenUsed/>
    <w:rsid w:val="009C32AF"/>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C32AF"/>
    <w:rPr>
      <w:rFonts w:eastAsia="Calibri"/>
      <w:szCs w:val="22"/>
      <w:lang w:eastAsia="en-US"/>
    </w:rPr>
  </w:style>
  <w:style w:type="paragraph" w:styleId="Pidipagina">
    <w:name w:val="footer"/>
    <w:basedOn w:val="Normale"/>
    <w:link w:val="PidipaginaCarattere"/>
    <w:unhideWhenUsed/>
    <w:rsid w:val="009C32AF"/>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9C32AF"/>
    <w:rPr>
      <w:rFonts w:eastAsia="Calibri"/>
      <w:szCs w:val="22"/>
      <w:lang w:eastAsia="en-US"/>
    </w:rPr>
  </w:style>
  <w:style w:type="character" w:customStyle="1" w:styleId="Titolo2Carattere">
    <w:name w:val="Titolo 2 Carattere"/>
    <w:basedOn w:val="Carpredefinitoparagrafo"/>
    <w:link w:val="Titolo2"/>
    <w:rsid w:val="009D546F"/>
    <w:rPr>
      <w:rFonts w:ascii="Times" w:hAnsi="Times"/>
      <w:smallCaps/>
      <w:noProof/>
      <w:sz w:val="18"/>
    </w:rPr>
  </w:style>
  <w:style w:type="character" w:customStyle="1" w:styleId="Titolo3Carattere">
    <w:name w:val="Titolo 3 Carattere"/>
    <w:basedOn w:val="Carpredefinitoparagrafo"/>
    <w:link w:val="Titolo3"/>
    <w:rsid w:val="00ED0FD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5720">
      <w:bodyDiv w:val="1"/>
      <w:marLeft w:val="0"/>
      <w:marRight w:val="0"/>
      <w:marTop w:val="0"/>
      <w:marBottom w:val="0"/>
      <w:divBdr>
        <w:top w:val="none" w:sz="0" w:space="0" w:color="auto"/>
        <w:left w:val="none" w:sz="0" w:space="0" w:color="auto"/>
        <w:bottom w:val="none" w:sz="0" w:space="0" w:color="auto"/>
        <w:right w:val="none" w:sz="0" w:space="0" w:color="auto"/>
      </w:divBdr>
      <w:divsChild>
        <w:div w:id="1806854241">
          <w:marLeft w:val="0"/>
          <w:marRight w:val="0"/>
          <w:marTop w:val="0"/>
          <w:marBottom w:val="0"/>
          <w:divBdr>
            <w:top w:val="none" w:sz="0" w:space="0" w:color="auto"/>
            <w:left w:val="none" w:sz="0" w:space="0" w:color="auto"/>
            <w:bottom w:val="none" w:sz="0" w:space="0" w:color="auto"/>
            <w:right w:val="none" w:sz="0" w:space="0" w:color="auto"/>
          </w:divBdr>
          <w:divsChild>
            <w:div w:id="2096201366">
              <w:marLeft w:val="0"/>
              <w:marRight w:val="0"/>
              <w:marTop w:val="0"/>
              <w:marBottom w:val="0"/>
              <w:divBdr>
                <w:top w:val="none" w:sz="0" w:space="0" w:color="auto"/>
                <w:left w:val="none" w:sz="0" w:space="0" w:color="auto"/>
                <w:bottom w:val="none" w:sz="0" w:space="0" w:color="auto"/>
                <w:right w:val="none" w:sz="0" w:space="0" w:color="auto"/>
              </w:divBdr>
              <w:divsChild>
                <w:div w:id="1274051356">
                  <w:marLeft w:val="0"/>
                  <w:marRight w:val="0"/>
                  <w:marTop w:val="0"/>
                  <w:marBottom w:val="0"/>
                  <w:divBdr>
                    <w:top w:val="none" w:sz="0" w:space="0" w:color="auto"/>
                    <w:left w:val="none" w:sz="0" w:space="0" w:color="auto"/>
                    <w:bottom w:val="none" w:sz="0" w:space="0" w:color="auto"/>
                    <w:right w:val="none" w:sz="0" w:space="0" w:color="auto"/>
                  </w:divBdr>
                  <w:divsChild>
                    <w:div w:id="930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4705">
      <w:bodyDiv w:val="1"/>
      <w:marLeft w:val="0"/>
      <w:marRight w:val="0"/>
      <w:marTop w:val="0"/>
      <w:marBottom w:val="0"/>
      <w:divBdr>
        <w:top w:val="none" w:sz="0" w:space="0" w:color="auto"/>
        <w:left w:val="none" w:sz="0" w:space="0" w:color="auto"/>
        <w:bottom w:val="none" w:sz="0" w:space="0" w:color="auto"/>
        <w:right w:val="none" w:sz="0" w:space="0" w:color="auto"/>
      </w:divBdr>
    </w:div>
    <w:div w:id="418792725">
      <w:bodyDiv w:val="1"/>
      <w:marLeft w:val="0"/>
      <w:marRight w:val="0"/>
      <w:marTop w:val="0"/>
      <w:marBottom w:val="0"/>
      <w:divBdr>
        <w:top w:val="none" w:sz="0" w:space="0" w:color="auto"/>
        <w:left w:val="none" w:sz="0" w:space="0" w:color="auto"/>
        <w:bottom w:val="none" w:sz="0" w:space="0" w:color="auto"/>
        <w:right w:val="none" w:sz="0" w:space="0" w:color="auto"/>
      </w:divBdr>
      <w:divsChild>
        <w:div w:id="647439944">
          <w:marLeft w:val="0"/>
          <w:marRight w:val="0"/>
          <w:marTop w:val="0"/>
          <w:marBottom w:val="0"/>
          <w:divBdr>
            <w:top w:val="none" w:sz="0" w:space="0" w:color="auto"/>
            <w:left w:val="none" w:sz="0" w:space="0" w:color="auto"/>
            <w:bottom w:val="none" w:sz="0" w:space="0" w:color="auto"/>
            <w:right w:val="none" w:sz="0" w:space="0" w:color="auto"/>
          </w:divBdr>
          <w:divsChild>
            <w:div w:id="1845046126">
              <w:marLeft w:val="0"/>
              <w:marRight w:val="0"/>
              <w:marTop w:val="0"/>
              <w:marBottom w:val="0"/>
              <w:divBdr>
                <w:top w:val="none" w:sz="0" w:space="0" w:color="auto"/>
                <w:left w:val="none" w:sz="0" w:space="0" w:color="auto"/>
                <w:bottom w:val="none" w:sz="0" w:space="0" w:color="auto"/>
                <w:right w:val="none" w:sz="0" w:space="0" w:color="auto"/>
              </w:divBdr>
              <w:divsChild>
                <w:div w:id="14815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8490">
      <w:bodyDiv w:val="1"/>
      <w:marLeft w:val="0"/>
      <w:marRight w:val="0"/>
      <w:marTop w:val="0"/>
      <w:marBottom w:val="0"/>
      <w:divBdr>
        <w:top w:val="none" w:sz="0" w:space="0" w:color="auto"/>
        <w:left w:val="none" w:sz="0" w:space="0" w:color="auto"/>
        <w:bottom w:val="none" w:sz="0" w:space="0" w:color="auto"/>
        <w:right w:val="none" w:sz="0" w:space="0" w:color="auto"/>
      </w:divBdr>
    </w:div>
    <w:div w:id="472480463">
      <w:bodyDiv w:val="1"/>
      <w:marLeft w:val="0"/>
      <w:marRight w:val="0"/>
      <w:marTop w:val="0"/>
      <w:marBottom w:val="0"/>
      <w:divBdr>
        <w:top w:val="none" w:sz="0" w:space="0" w:color="auto"/>
        <w:left w:val="none" w:sz="0" w:space="0" w:color="auto"/>
        <w:bottom w:val="none" w:sz="0" w:space="0" w:color="auto"/>
        <w:right w:val="none" w:sz="0" w:space="0" w:color="auto"/>
      </w:divBdr>
      <w:divsChild>
        <w:div w:id="1379160924">
          <w:marLeft w:val="0"/>
          <w:marRight w:val="0"/>
          <w:marTop w:val="0"/>
          <w:marBottom w:val="0"/>
          <w:divBdr>
            <w:top w:val="none" w:sz="0" w:space="0" w:color="auto"/>
            <w:left w:val="none" w:sz="0" w:space="0" w:color="auto"/>
            <w:bottom w:val="none" w:sz="0" w:space="0" w:color="auto"/>
            <w:right w:val="none" w:sz="0" w:space="0" w:color="auto"/>
          </w:divBdr>
          <w:divsChild>
            <w:div w:id="2014070864">
              <w:marLeft w:val="0"/>
              <w:marRight w:val="0"/>
              <w:marTop w:val="0"/>
              <w:marBottom w:val="0"/>
              <w:divBdr>
                <w:top w:val="none" w:sz="0" w:space="0" w:color="auto"/>
                <w:left w:val="none" w:sz="0" w:space="0" w:color="auto"/>
                <w:bottom w:val="none" w:sz="0" w:space="0" w:color="auto"/>
                <w:right w:val="none" w:sz="0" w:space="0" w:color="auto"/>
              </w:divBdr>
              <w:divsChild>
                <w:div w:id="6819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1085">
      <w:bodyDiv w:val="1"/>
      <w:marLeft w:val="0"/>
      <w:marRight w:val="0"/>
      <w:marTop w:val="0"/>
      <w:marBottom w:val="0"/>
      <w:divBdr>
        <w:top w:val="none" w:sz="0" w:space="0" w:color="auto"/>
        <w:left w:val="none" w:sz="0" w:space="0" w:color="auto"/>
        <w:bottom w:val="none" w:sz="0" w:space="0" w:color="auto"/>
        <w:right w:val="none" w:sz="0" w:space="0" w:color="auto"/>
      </w:divBdr>
    </w:div>
    <w:div w:id="697197274">
      <w:bodyDiv w:val="1"/>
      <w:marLeft w:val="0"/>
      <w:marRight w:val="0"/>
      <w:marTop w:val="0"/>
      <w:marBottom w:val="0"/>
      <w:divBdr>
        <w:top w:val="none" w:sz="0" w:space="0" w:color="auto"/>
        <w:left w:val="none" w:sz="0" w:space="0" w:color="auto"/>
        <w:bottom w:val="none" w:sz="0" w:space="0" w:color="auto"/>
        <w:right w:val="none" w:sz="0" w:space="0" w:color="auto"/>
      </w:divBdr>
    </w:div>
    <w:div w:id="796334131">
      <w:bodyDiv w:val="1"/>
      <w:marLeft w:val="0"/>
      <w:marRight w:val="0"/>
      <w:marTop w:val="0"/>
      <w:marBottom w:val="0"/>
      <w:divBdr>
        <w:top w:val="none" w:sz="0" w:space="0" w:color="auto"/>
        <w:left w:val="none" w:sz="0" w:space="0" w:color="auto"/>
        <w:bottom w:val="none" w:sz="0" w:space="0" w:color="auto"/>
        <w:right w:val="none" w:sz="0" w:space="0" w:color="auto"/>
      </w:divBdr>
      <w:divsChild>
        <w:div w:id="1338389716">
          <w:marLeft w:val="0"/>
          <w:marRight w:val="0"/>
          <w:marTop w:val="0"/>
          <w:marBottom w:val="0"/>
          <w:divBdr>
            <w:top w:val="none" w:sz="0" w:space="0" w:color="auto"/>
            <w:left w:val="none" w:sz="0" w:space="0" w:color="auto"/>
            <w:bottom w:val="none" w:sz="0" w:space="0" w:color="auto"/>
            <w:right w:val="none" w:sz="0" w:space="0" w:color="auto"/>
          </w:divBdr>
          <w:divsChild>
            <w:div w:id="855727783">
              <w:marLeft w:val="0"/>
              <w:marRight w:val="0"/>
              <w:marTop w:val="0"/>
              <w:marBottom w:val="0"/>
              <w:divBdr>
                <w:top w:val="none" w:sz="0" w:space="0" w:color="auto"/>
                <w:left w:val="none" w:sz="0" w:space="0" w:color="auto"/>
                <w:bottom w:val="none" w:sz="0" w:space="0" w:color="auto"/>
                <w:right w:val="none" w:sz="0" w:space="0" w:color="auto"/>
              </w:divBdr>
              <w:divsChild>
                <w:div w:id="278340435">
                  <w:marLeft w:val="0"/>
                  <w:marRight w:val="0"/>
                  <w:marTop w:val="0"/>
                  <w:marBottom w:val="0"/>
                  <w:divBdr>
                    <w:top w:val="none" w:sz="0" w:space="0" w:color="auto"/>
                    <w:left w:val="none" w:sz="0" w:space="0" w:color="auto"/>
                    <w:bottom w:val="none" w:sz="0" w:space="0" w:color="auto"/>
                    <w:right w:val="none" w:sz="0" w:space="0" w:color="auto"/>
                  </w:divBdr>
                  <w:divsChild>
                    <w:div w:id="532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713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7">
          <w:marLeft w:val="0"/>
          <w:marRight w:val="0"/>
          <w:marTop w:val="0"/>
          <w:marBottom w:val="0"/>
          <w:divBdr>
            <w:top w:val="none" w:sz="0" w:space="0" w:color="auto"/>
            <w:left w:val="none" w:sz="0" w:space="0" w:color="auto"/>
            <w:bottom w:val="none" w:sz="0" w:space="0" w:color="auto"/>
            <w:right w:val="none" w:sz="0" w:space="0" w:color="auto"/>
          </w:divBdr>
          <w:divsChild>
            <w:div w:id="1926113032">
              <w:marLeft w:val="0"/>
              <w:marRight w:val="0"/>
              <w:marTop w:val="0"/>
              <w:marBottom w:val="0"/>
              <w:divBdr>
                <w:top w:val="none" w:sz="0" w:space="0" w:color="auto"/>
                <w:left w:val="none" w:sz="0" w:space="0" w:color="auto"/>
                <w:bottom w:val="none" w:sz="0" w:space="0" w:color="auto"/>
                <w:right w:val="none" w:sz="0" w:space="0" w:color="auto"/>
              </w:divBdr>
              <w:divsChild>
                <w:div w:id="712654115">
                  <w:marLeft w:val="0"/>
                  <w:marRight w:val="0"/>
                  <w:marTop w:val="0"/>
                  <w:marBottom w:val="0"/>
                  <w:divBdr>
                    <w:top w:val="none" w:sz="0" w:space="0" w:color="auto"/>
                    <w:left w:val="none" w:sz="0" w:space="0" w:color="auto"/>
                    <w:bottom w:val="none" w:sz="0" w:space="0" w:color="auto"/>
                    <w:right w:val="none" w:sz="0" w:space="0" w:color="auto"/>
                  </w:divBdr>
                  <w:divsChild>
                    <w:div w:id="15877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5121">
      <w:bodyDiv w:val="1"/>
      <w:marLeft w:val="0"/>
      <w:marRight w:val="0"/>
      <w:marTop w:val="0"/>
      <w:marBottom w:val="0"/>
      <w:divBdr>
        <w:top w:val="none" w:sz="0" w:space="0" w:color="auto"/>
        <w:left w:val="none" w:sz="0" w:space="0" w:color="auto"/>
        <w:bottom w:val="none" w:sz="0" w:space="0" w:color="auto"/>
        <w:right w:val="none" w:sz="0" w:space="0" w:color="auto"/>
      </w:divBdr>
      <w:divsChild>
        <w:div w:id="978192219">
          <w:marLeft w:val="0"/>
          <w:marRight w:val="0"/>
          <w:marTop w:val="0"/>
          <w:marBottom w:val="0"/>
          <w:divBdr>
            <w:top w:val="none" w:sz="0" w:space="0" w:color="auto"/>
            <w:left w:val="none" w:sz="0" w:space="0" w:color="auto"/>
            <w:bottom w:val="none" w:sz="0" w:space="0" w:color="auto"/>
            <w:right w:val="none" w:sz="0" w:space="0" w:color="auto"/>
          </w:divBdr>
          <w:divsChild>
            <w:div w:id="2002387449">
              <w:marLeft w:val="0"/>
              <w:marRight w:val="0"/>
              <w:marTop w:val="0"/>
              <w:marBottom w:val="0"/>
              <w:divBdr>
                <w:top w:val="none" w:sz="0" w:space="0" w:color="auto"/>
                <w:left w:val="none" w:sz="0" w:space="0" w:color="auto"/>
                <w:bottom w:val="none" w:sz="0" w:space="0" w:color="auto"/>
                <w:right w:val="none" w:sz="0" w:space="0" w:color="auto"/>
              </w:divBdr>
              <w:divsChild>
                <w:div w:id="985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8252">
      <w:bodyDiv w:val="1"/>
      <w:marLeft w:val="0"/>
      <w:marRight w:val="0"/>
      <w:marTop w:val="0"/>
      <w:marBottom w:val="0"/>
      <w:divBdr>
        <w:top w:val="none" w:sz="0" w:space="0" w:color="auto"/>
        <w:left w:val="none" w:sz="0" w:space="0" w:color="auto"/>
        <w:bottom w:val="none" w:sz="0" w:space="0" w:color="auto"/>
        <w:right w:val="none" w:sz="0" w:space="0" w:color="auto"/>
      </w:divBdr>
    </w:div>
    <w:div w:id="961885492">
      <w:bodyDiv w:val="1"/>
      <w:marLeft w:val="0"/>
      <w:marRight w:val="0"/>
      <w:marTop w:val="0"/>
      <w:marBottom w:val="0"/>
      <w:divBdr>
        <w:top w:val="none" w:sz="0" w:space="0" w:color="auto"/>
        <w:left w:val="none" w:sz="0" w:space="0" w:color="auto"/>
        <w:bottom w:val="none" w:sz="0" w:space="0" w:color="auto"/>
        <w:right w:val="none" w:sz="0" w:space="0" w:color="auto"/>
      </w:divBdr>
    </w:div>
    <w:div w:id="973176271">
      <w:bodyDiv w:val="1"/>
      <w:marLeft w:val="0"/>
      <w:marRight w:val="0"/>
      <w:marTop w:val="0"/>
      <w:marBottom w:val="0"/>
      <w:divBdr>
        <w:top w:val="none" w:sz="0" w:space="0" w:color="auto"/>
        <w:left w:val="none" w:sz="0" w:space="0" w:color="auto"/>
        <w:bottom w:val="none" w:sz="0" w:space="0" w:color="auto"/>
        <w:right w:val="none" w:sz="0" w:space="0" w:color="auto"/>
      </w:divBdr>
      <w:divsChild>
        <w:div w:id="1971354210">
          <w:marLeft w:val="0"/>
          <w:marRight w:val="0"/>
          <w:marTop w:val="0"/>
          <w:marBottom w:val="0"/>
          <w:divBdr>
            <w:top w:val="none" w:sz="0" w:space="0" w:color="auto"/>
            <w:left w:val="none" w:sz="0" w:space="0" w:color="auto"/>
            <w:bottom w:val="none" w:sz="0" w:space="0" w:color="auto"/>
            <w:right w:val="none" w:sz="0" w:space="0" w:color="auto"/>
          </w:divBdr>
          <w:divsChild>
            <w:div w:id="1511526414">
              <w:marLeft w:val="0"/>
              <w:marRight w:val="0"/>
              <w:marTop w:val="0"/>
              <w:marBottom w:val="0"/>
              <w:divBdr>
                <w:top w:val="none" w:sz="0" w:space="0" w:color="auto"/>
                <w:left w:val="none" w:sz="0" w:space="0" w:color="auto"/>
                <w:bottom w:val="none" w:sz="0" w:space="0" w:color="auto"/>
                <w:right w:val="none" w:sz="0" w:space="0" w:color="auto"/>
              </w:divBdr>
              <w:divsChild>
                <w:div w:id="19628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4944">
      <w:bodyDiv w:val="1"/>
      <w:marLeft w:val="0"/>
      <w:marRight w:val="0"/>
      <w:marTop w:val="0"/>
      <w:marBottom w:val="0"/>
      <w:divBdr>
        <w:top w:val="none" w:sz="0" w:space="0" w:color="auto"/>
        <w:left w:val="none" w:sz="0" w:space="0" w:color="auto"/>
        <w:bottom w:val="none" w:sz="0" w:space="0" w:color="auto"/>
        <w:right w:val="none" w:sz="0" w:space="0" w:color="auto"/>
      </w:divBdr>
    </w:div>
    <w:div w:id="1050111155">
      <w:bodyDiv w:val="1"/>
      <w:marLeft w:val="0"/>
      <w:marRight w:val="0"/>
      <w:marTop w:val="0"/>
      <w:marBottom w:val="0"/>
      <w:divBdr>
        <w:top w:val="none" w:sz="0" w:space="0" w:color="auto"/>
        <w:left w:val="none" w:sz="0" w:space="0" w:color="auto"/>
        <w:bottom w:val="none" w:sz="0" w:space="0" w:color="auto"/>
        <w:right w:val="none" w:sz="0" w:space="0" w:color="auto"/>
      </w:divBdr>
      <w:divsChild>
        <w:div w:id="36588414">
          <w:marLeft w:val="0"/>
          <w:marRight w:val="0"/>
          <w:marTop w:val="0"/>
          <w:marBottom w:val="0"/>
          <w:divBdr>
            <w:top w:val="none" w:sz="0" w:space="0" w:color="auto"/>
            <w:left w:val="none" w:sz="0" w:space="0" w:color="auto"/>
            <w:bottom w:val="none" w:sz="0" w:space="0" w:color="auto"/>
            <w:right w:val="none" w:sz="0" w:space="0" w:color="auto"/>
          </w:divBdr>
          <w:divsChild>
            <w:div w:id="1628242197">
              <w:marLeft w:val="0"/>
              <w:marRight w:val="0"/>
              <w:marTop w:val="0"/>
              <w:marBottom w:val="0"/>
              <w:divBdr>
                <w:top w:val="none" w:sz="0" w:space="0" w:color="auto"/>
                <w:left w:val="none" w:sz="0" w:space="0" w:color="auto"/>
                <w:bottom w:val="none" w:sz="0" w:space="0" w:color="auto"/>
                <w:right w:val="none" w:sz="0" w:space="0" w:color="auto"/>
              </w:divBdr>
              <w:divsChild>
                <w:div w:id="485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9559">
      <w:bodyDiv w:val="1"/>
      <w:marLeft w:val="0"/>
      <w:marRight w:val="0"/>
      <w:marTop w:val="0"/>
      <w:marBottom w:val="0"/>
      <w:divBdr>
        <w:top w:val="none" w:sz="0" w:space="0" w:color="auto"/>
        <w:left w:val="none" w:sz="0" w:space="0" w:color="auto"/>
        <w:bottom w:val="none" w:sz="0" w:space="0" w:color="auto"/>
        <w:right w:val="none" w:sz="0" w:space="0" w:color="auto"/>
      </w:divBdr>
    </w:div>
    <w:div w:id="1508403649">
      <w:bodyDiv w:val="1"/>
      <w:marLeft w:val="0"/>
      <w:marRight w:val="0"/>
      <w:marTop w:val="0"/>
      <w:marBottom w:val="0"/>
      <w:divBdr>
        <w:top w:val="none" w:sz="0" w:space="0" w:color="auto"/>
        <w:left w:val="none" w:sz="0" w:space="0" w:color="auto"/>
        <w:bottom w:val="none" w:sz="0" w:space="0" w:color="auto"/>
        <w:right w:val="none" w:sz="0" w:space="0" w:color="auto"/>
      </w:divBdr>
    </w:div>
    <w:div w:id="1531868759">
      <w:bodyDiv w:val="1"/>
      <w:marLeft w:val="0"/>
      <w:marRight w:val="0"/>
      <w:marTop w:val="0"/>
      <w:marBottom w:val="0"/>
      <w:divBdr>
        <w:top w:val="none" w:sz="0" w:space="0" w:color="auto"/>
        <w:left w:val="none" w:sz="0" w:space="0" w:color="auto"/>
        <w:bottom w:val="none" w:sz="0" w:space="0" w:color="auto"/>
        <w:right w:val="none" w:sz="0" w:space="0" w:color="auto"/>
      </w:divBdr>
      <w:divsChild>
        <w:div w:id="630982579">
          <w:marLeft w:val="0"/>
          <w:marRight w:val="0"/>
          <w:marTop w:val="0"/>
          <w:marBottom w:val="0"/>
          <w:divBdr>
            <w:top w:val="none" w:sz="0" w:space="0" w:color="auto"/>
            <w:left w:val="none" w:sz="0" w:space="0" w:color="auto"/>
            <w:bottom w:val="none" w:sz="0" w:space="0" w:color="auto"/>
            <w:right w:val="none" w:sz="0" w:space="0" w:color="auto"/>
          </w:divBdr>
          <w:divsChild>
            <w:div w:id="534581010">
              <w:marLeft w:val="0"/>
              <w:marRight w:val="0"/>
              <w:marTop w:val="0"/>
              <w:marBottom w:val="0"/>
              <w:divBdr>
                <w:top w:val="none" w:sz="0" w:space="0" w:color="auto"/>
                <w:left w:val="none" w:sz="0" w:space="0" w:color="auto"/>
                <w:bottom w:val="none" w:sz="0" w:space="0" w:color="auto"/>
                <w:right w:val="none" w:sz="0" w:space="0" w:color="auto"/>
              </w:divBdr>
              <w:divsChild>
                <w:div w:id="16534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5964">
      <w:bodyDiv w:val="1"/>
      <w:marLeft w:val="0"/>
      <w:marRight w:val="0"/>
      <w:marTop w:val="0"/>
      <w:marBottom w:val="0"/>
      <w:divBdr>
        <w:top w:val="none" w:sz="0" w:space="0" w:color="auto"/>
        <w:left w:val="none" w:sz="0" w:space="0" w:color="auto"/>
        <w:bottom w:val="none" w:sz="0" w:space="0" w:color="auto"/>
        <w:right w:val="none" w:sz="0" w:space="0" w:color="auto"/>
      </w:divBdr>
      <w:divsChild>
        <w:div w:id="972101015">
          <w:marLeft w:val="0"/>
          <w:marRight w:val="0"/>
          <w:marTop w:val="0"/>
          <w:marBottom w:val="0"/>
          <w:divBdr>
            <w:top w:val="none" w:sz="0" w:space="0" w:color="auto"/>
            <w:left w:val="none" w:sz="0" w:space="0" w:color="auto"/>
            <w:bottom w:val="none" w:sz="0" w:space="0" w:color="auto"/>
            <w:right w:val="none" w:sz="0" w:space="0" w:color="auto"/>
          </w:divBdr>
          <w:divsChild>
            <w:div w:id="1009717197">
              <w:marLeft w:val="0"/>
              <w:marRight w:val="0"/>
              <w:marTop w:val="0"/>
              <w:marBottom w:val="0"/>
              <w:divBdr>
                <w:top w:val="none" w:sz="0" w:space="0" w:color="auto"/>
                <w:left w:val="none" w:sz="0" w:space="0" w:color="auto"/>
                <w:bottom w:val="none" w:sz="0" w:space="0" w:color="auto"/>
                <w:right w:val="none" w:sz="0" w:space="0" w:color="auto"/>
              </w:divBdr>
              <w:divsChild>
                <w:div w:id="576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530">
      <w:bodyDiv w:val="1"/>
      <w:marLeft w:val="0"/>
      <w:marRight w:val="0"/>
      <w:marTop w:val="0"/>
      <w:marBottom w:val="0"/>
      <w:divBdr>
        <w:top w:val="none" w:sz="0" w:space="0" w:color="auto"/>
        <w:left w:val="none" w:sz="0" w:space="0" w:color="auto"/>
        <w:bottom w:val="none" w:sz="0" w:space="0" w:color="auto"/>
        <w:right w:val="none" w:sz="0" w:space="0" w:color="auto"/>
      </w:divBdr>
      <w:divsChild>
        <w:div w:id="928394599">
          <w:marLeft w:val="0"/>
          <w:marRight w:val="0"/>
          <w:marTop w:val="0"/>
          <w:marBottom w:val="0"/>
          <w:divBdr>
            <w:top w:val="none" w:sz="0" w:space="0" w:color="auto"/>
            <w:left w:val="none" w:sz="0" w:space="0" w:color="auto"/>
            <w:bottom w:val="none" w:sz="0" w:space="0" w:color="auto"/>
            <w:right w:val="none" w:sz="0" w:space="0" w:color="auto"/>
          </w:divBdr>
          <w:divsChild>
            <w:div w:id="1581330033">
              <w:marLeft w:val="0"/>
              <w:marRight w:val="0"/>
              <w:marTop w:val="0"/>
              <w:marBottom w:val="0"/>
              <w:divBdr>
                <w:top w:val="none" w:sz="0" w:space="0" w:color="auto"/>
                <w:left w:val="none" w:sz="0" w:space="0" w:color="auto"/>
                <w:bottom w:val="none" w:sz="0" w:space="0" w:color="auto"/>
                <w:right w:val="none" w:sz="0" w:space="0" w:color="auto"/>
              </w:divBdr>
              <w:divsChild>
                <w:div w:id="15891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07">
      <w:bodyDiv w:val="1"/>
      <w:marLeft w:val="0"/>
      <w:marRight w:val="0"/>
      <w:marTop w:val="0"/>
      <w:marBottom w:val="0"/>
      <w:divBdr>
        <w:top w:val="none" w:sz="0" w:space="0" w:color="auto"/>
        <w:left w:val="none" w:sz="0" w:space="0" w:color="auto"/>
        <w:bottom w:val="none" w:sz="0" w:space="0" w:color="auto"/>
        <w:right w:val="none" w:sz="0" w:space="0" w:color="auto"/>
      </w:divBdr>
      <w:divsChild>
        <w:div w:id="836383870">
          <w:marLeft w:val="0"/>
          <w:marRight w:val="0"/>
          <w:marTop w:val="0"/>
          <w:marBottom w:val="0"/>
          <w:divBdr>
            <w:top w:val="none" w:sz="0" w:space="0" w:color="auto"/>
            <w:left w:val="none" w:sz="0" w:space="0" w:color="auto"/>
            <w:bottom w:val="none" w:sz="0" w:space="0" w:color="auto"/>
            <w:right w:val="none" w:sz="0" w:space="0" w:color="auto"/>
          </w:divBdr>
          <w:divsChild>
            <w:div w:id="1834372947">
              <w:marLeft w:val="0"/>
              <w:marRight w:val="0"/>
              <w:marTop w:val="0"/>
              <w:marBottom w:val="0"/>
              <w:divBdr>
                <w:top w:val="none" w:sz="0" w:space="0" w:color="auto"/>
                <w:left w:val="none" w:sz="0" w:space="0" w:color="auto"/>
                <w:bottom w:val="none" w:sz="0" w:space="0" w:color="auto"/>
                <w:right w:val="none" w:sz="0" w:space="0" w:color="auto"/>
              </w:divBdr>
              <w:divsChild>
                <w:div w:id="2054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59907">
      <w:bodyDiv w:val="1"/>
      <w:marLeft w:val="0"/>
      <w:marRight w:val="0"/>
      <w:marTop w:val="0"/>
      <w:marBottom w:val="0"/>
      <w:divBdr>
        <w:top w:val="none" w:sz="0" w:space="0" w:color="auto"/>
        <w:left w:val="none" w:sz="0" w:space="0" w:color="auto"/>
        <w:bottom w:val="none" w:sz="0" w:space="0" w:color="auto"/>
        <w:right w:val="none" w:sz="0" w:space="0" w:color="auto"/>
      </w:divBdr>
      <w:divsChild>
        <w:div w:id="506943447">
          <w:marLeft w:val="0"/>
          <w:marRight w:val="0"/>
          <w:marTop w:val="0"/>
          <w:marBottom w:val="0"/>
          <w:divBdr>
            <w:top w:val="none" w:sz="0" w:space="0" w:color="auto"/>
            <w:left w:val="none" w:sz="0" w:space="0" w:color="auto"/>
            <w:bottom w:val="none" w:sz="0" w:space="0" w:color="auto"/>
            <w:right w:val="none" w:sz="0" w:space="0" w:color="auto"/>
          </w:divBdr>
          <w:divsChild>
            <w:div w:id="234705613">
              <w:marLeft w:val="0"/>
              <w:marRight w:val="0"/>
              <w:marTop w:val="0"/>
              <w:marBottom w:val="0"/>
              <w:divBdr>
                <w:top w:val="none" w:sz="0" w:space="0" w:color="auto"/>
                <w:left w:val="none" w:sz="0" w:space="0" w:color="auto"/>
                <w:bottom w:val="none" w:sz="0" w:space="0" w:color="auto"/>
                <w:right w:val="none" w:sz="0" w:space="0" w:color="auto"/>
              </w:divBdr>
              <w:divsChild>
                <w:div w:id="907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0168">
      <w:bodyDiv w:val="1"/>
      <w:marLeft w:val="0"/>
      <w:marRight w:val="0"/>
      <w:marTop w:val="0"/>
      <w:marBottom w:val="0"/>
      <w:divBdr>
        <w:top w:val="none" w:sz="0" w:space="0" w:color="auto"/>
        <w:left w:val="none" w:sz="0" w:space="0" w:color="auto"/>
        <w:bottom w:val="none" w:sz="0" w:space="0" w:color="auto"/>
        <w:right w:val="none" w:sz="0" w:space="0" w:color="auto"/>
      </w:divBdr>
    </w:div>
    <w:div w:id="1929847652">
      <w:bodyDiv w:val="1"/>
      <w:marLeft w:val="0"/>
      <w:marRight w:val="0"/>
      <w:marTop w:val="0"/>
      <w:marBottom w:val="0"/>
      <w:divBdr>
        <w:top w:val="none" w:sz="0" w:space="0" w:color="auto"/>
        <w:left w:val="none" w:sz="0" w:space="0" w:color="auto"/>
        <w:bottom w:val="none" w:sz="0" w:space="0" w:color="auto"/>
        <w:right w:val="none" w:sz="0" w:space="0" w:color="auto"/>
      </w:divBdr>
      <w:divsChild>
        <w:div w:id="1379478691">
          <w:marLeft w:val="0"/>
          <w:marRight w:val="0"/>
          <w:marTop w:val="0"/>
          <w:marBottom w:val="0"/>
          <w:divBdr>
            <w:top w:val="none" w:sz="0" w:space="0" w:color="auto"/>
            <w:left w:val="none" w:sz="0" w:space="0" w:color="auto"/>
            <w:bottom w:val="none" w:sz="0" w:space="0" w:color="auto"/>
            <w:right w:val="none" w:sz="0" w:space="0" w:color="auto"/>
          </w:divBdr>
          <w:divsChild>
            <w:div w:id="2144999708">
              <w:marLeft w:val="0"/>
              <w:marRight w:val="0"/>
              <w:marTop w:val="0"/>
              <w:marBottom w:val="0"/>
              <w:divBdr>
                <w:top w:val="none" w:sz="0" w:space="0" w:color="auto"/>
                <w:left w:val="none" w:sz="0" w:space="0" w:color="auto"/>
                <w:bottom w:val="none" w:sz="0" w:space="0" w:color="auto"/>
                <w:right w:val="none" w:sz="0" w:space="0" w:color="auto"/>
              </w:divBdr>
              <w:divsChild>
                <w:div w:id="1763986561">
                  <w:marLeft w:val="0"/>
                  <w:marRight w:val="0"/>
                  <w:marTop w:val="0"/>
                  <w:marBottom w:val="0"/>
                  <w:divBdr>
                    <w:top w:val="none" w:sz="0" w:space="0" w:color="auto"/>
                    <w:left w:val="none" w:sz="0" w:space="0" w:color="auto"/>
                    <w:bottom w:val="none" w:sz="0" w:space="0" w:color="auto"/>
                    <w:right w:val="none" w:sz="0" w:space="0" w:color="auto"/>
                  </w:divBdr>
                  <w:divsChild>
                    <w:div w:id="16520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7104">
      <w:bodyDiv w:val="1"/>
      <w:marLeft w:val="0"/>
      <w:marRight w:val="0"/>
      <w:marTop w:val="0"/>
      <w:marBottom w:val="0"/>
      <w:divBdr>
        <w:top w:val="none" w:sz="0" w:space="0" w:color="auto"/>
        <w:left w:val="none" w:sz="0" w:space="0" w:color="auto"/>
        <w:bottom w:val="none" w:sz="0" w:space="0" w:color="auto"/>
        <w:right w:val="none" w:sz="0" w:space="0" w:color="auto"/>
      </w:divBdr>
    </w:div>
    <w:div w:id="21150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8</Pages>
  <Words>3150</Words>
  <Characters>17374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Minessi Andrea</cp:lastModifiedBy>
  <cp:revision>11</cp:revision>
  <cp:lastPrinted>2003-03-27T09:42:00Z</cp:lastPrinted>
  <dcterms:created xsi:type="dcterms:W3CDTF">2021-10-13T12:20:00Z</dcterms:created>
  <dcterms:modified xsi:type="dcterms:W3CDTF">2024-03-29T15:05:00Z</dcterms:modified>
</cp:coreProperties>
</file>