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0588" w14:textId="77777777" w:rsidR="00213B89" w:rsidRPr="00AB7ECC" w:rsidRDefault="00213B89" w:rsidP="00213B89">
      <w:pPr>
        <w:pStyle w:val="Titolo1"/>
        <w:rPr>
          <w:noProof w:val="0"/>
          <w:lang w:val="en-US"/>
        </w:rPr>
      </w:pPr>
      <w:r w:rsidRPr="00AB7ECC">
        <w:rPr>
          <w:noProof w:val="0"/>
          <w:lang w:val="en-US"/>
        </w:rPr>
        <w:t xml:space="preserve">Methodology of Social Research </w:t>
      </w:r>
    </w:p>
    <w:p w14:paraId="181CEFC6" w14:textId="77777777" w:rsidR="00F85552" w:rsidRDefault="00507867" w:rsidP="00F85552">
      <w:pPr>
        <w:pStyle w:val="Titolo2"/>
      </w:pPr>
      <w:r w:rsidRPr="00AB7ECC">
        <w:rPr>
          <w:lang w:val="en-US"/>
        </w:rPr>
        <w:t>Prof.</w:t>
      </w:r>
      <w:r w:rsidR="00F85552" w:rsidRPr="00AB7ECC">
        <w:rPr>
          <w:lang w:val="en-US"/>
        </w:rPr>
        <w:t xml:space="preserve"> </w:t>
      </w:r>
      <w:r w:rsidR="009F723B">
        <w:t>Giulia Mezzetti</w:t>
      </w:r>
    </w:p>
    <w:p w14:paraId="26F5A3C8" w14:textId="77777777" w:rsidR="00F85552" w:rsidRPr="00FD6F77" w:rsidRDefault="00FD6F77" w:rsidP="00F85552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3898F6EA" w14:textId="180576C9" w:rsidR="00572815" w:rsidRDefault="00410200" w:rsidP="00420562">
      <w:r>
        <w:t xml:space="preserve">The course aims to teach students the methodological basis and the </w:t>
      </w:r>
      <w:r w:rsidR="003C73DD">
        <w:t xml:space="preserve">main tools of social research, </w:t>
      </w:r>
      <w:r w:rsidR="00A87E3B">
        <w:t>with a special focus</w:t>
      </w:r>
      <w:r>
        <w:t xml:space="preserve"> on the relationship between socia</w:t>
      </w:r>
      <w:r w:rsidR="00003A19">
        <w:t xml:space="preserve">l research and social services. </w:t>
      </w:r>
      <w:r>
        <w:t>The purpose of the course is to enable students to acquire the basic elements – in terms of knowle</w:t>
      </w:r>
      <w:r w:rsidR="002504CF">
        <w:t>d</w:t>
      </w:r>
      <w:r>
        <w:t>ge, competences and skills – which are essential for the analysis and interp</w:t>
      </w:r>
      <w:r w:rsidR="00003A19">
        <w:t xml:space="preserve">retation of social phenomena. </w:t>
      </w:r>
      <w:r w:rsidR="00E00D30">
        <w:t xml:space="preserve">Special attention will be paid, </w:t>
      </w:r>
      <w:r w:rsidR="00420562">
        <w:t>on the one hand to conducting interviews (standardis</w:t>
      </w:r>
      <w:r w:rsidR="00420562" w:rsidRPr="00420562">
        <w:t>ed, non-directive and semi-structured</w:t>
      </w:r>
      <w:r w:rsidR="00420562">
        <w:t xml:space="preserve">), and on the other to the ability to interpret and use statistical data, which have become increasingly important for social workers. </w:t>
      </w:r>
    </w:p>
    <w:p w14:paraId="5F453EE1" w14:textId="77777777" w:rsidR="00572815" w:rsidRDefault="00572815" w:rsidP="00C913B0"/>
    <w:p w14:paraId="7E8A2FB3" w14:textId="77777777" w:rsidR="00572815" w:rsidRDefault="00420562" w:rsidP="000C56F4">
      <w:r>
        <w:t>Intended learning outcomes</w:t>
      </w:r>
    </w:p>
    <w:p w14:paraId="1654F0CC" w14:textId="77777777" w:rsidR="00572815" w:rsidRDefault="00420562" w:rsidP="000C56F4">
      <w:r>
        <w:t>KNOWLEDGE AND UNDERSTANDING</w:t>
      </w:r>
    </w:p>
    <w:p w14:paraId="53A684DF" w14:textId="77777777" w:rsidR="00572815" w:rsidRDefault="00572815" w:rsidP="000C56F4">
      <w:r>
        <w:t>A</w:t>
      </w:r>
      <w:r w:rsidR="00420562">
        <w:t>t the end of the course, students will have acquired knowle</w:t>
      </w:r>
      <w:r w:rsidR="002504CF">
        <w:t>d</w:t>
      </w:r>
      <w:r w:rsidR="00420562">
        <w:t xml:space="preserve">ge/understanding of: </w:t>
      </w:r>
      <w:r>
        <w:t xml:space="preserve"> </w:t>
      </w:r>
    </w:p>
    <w:p w14:paraId="364432C8" w14:textId="77777777" w:rsidR="00572815" w:rsidRDefault="00BD0E56" w:rsidP="00572815">
      <w:pPr>
        <w:pStyle w:val="Paragrafoelenco"/>
        <w:numPr>
          <w:ilvl w:val="0"/>
          <w:numId w:val="10"/>
        </w:numPr>
      </w:pPr>
      <w:r>
        <w:t xml:space="preserve">Conditions and assumptions of </w:t>
      </w:r>
      <w:r w:rsidR="00A87E3B">
        <w:t>the</w:t>
      </w:r>
      <w:r w:rsidR="002504CF">
        <w:t xml:space="preserve"> </w:t>
      </w:r>
      <w:r>
        <w:t xml:space="preserve">scientific nature of social research; </w:t>
      </w:r>
      <w:r w:rsidR="00572815">
        <w:t xml:space="preserve"> </w:t>
      </w:r>
    </w:p>
    <w:p w14:paraId="715CFF57" w14:textId="58BAE93F" w:rsidR="00572815" w:rsidRDefault="00BD0E56" w:rsidP="00572815">
      <w:pPr>
        <w:pStyle w:val="Paragrafoelenco"/>
        <w:numPr>
          <w:ilvl w:val="0"/>
          <w:numId w:val="10"/>
        </w:numPr>
      </w:pPr>
      <w:r>
        <w:t>Research design</w:t>
      </w:r>
      <w:r w:rsidR="00425482">
        <w:t xml:space="preserve"> and its </w:t>
      </w:r>
      <w:r w:rsidR="00A87E3B">
        <w:t>phases</w:t>
      </w:r>
      <w:r w:rsidR="00425482">
        <w:t xml:space="preserve">; </w:t>
      </w:r>
      <w:r>
        <w:t xml:space="preserve"> </w:t>
      </w:r>
    </w:p>
    <w:p w14:paraId="17BCA0E6" w14:textId="6599CF84" w:rsidR="00572815" w:rsidRDefault="00425482" w:rsidP="00A44112">
      <w:pPr>
        <w:pStyle w:val="Paragrafoelenco"/>
        <w:numPr>
          <w:ilvl w:val="0"/>
          <w:numId w:val="10"/>
        </w:numPr>
      </w:pPr>
      <w:r>
        <w:t xml:space="preserve">The main social research tools. </w:t>
      </w:r>
    </w:p>
    <w:p w14:paraId="3A75476F" w14:textId="77777777" w:rsidR="00572815" w:rsidRDefault="00425482" w:rsidP="000C56F4">
      <w:r>
        <w:t>ABILITY TO APPLY KNOWLEDGE AND UNDERSTANDING</w:t>
      </w:r>
    </w:p>
    <w:p w14:paraId="404249C9" w14:textId="77777777" w:rsidR="00572815" w:rsidRDefault="00646E85" w:rsidP="000C56F4">
      <w:r w:rsidRPr="000C56F4">
        <w:t>A</w:t>
      </w:r>
      <w:r w:rsidR="00425482">
        <w:t>t the end of the course, students will be capable of</w:t>
      </w:r>
      <w:r w:rsidR="00572815">
        <w:t>:</w:t>
      </w:r>
    </w:p>
    <w:p w14:paraId="4A158367" w14:textId="77777777" w:rsidR="00572815" w:rsidRDefault="00572815" w:rsidP="00572815">
      <w:pPr>
        <w:pStyle w:val="Paragrafoelenco"/>
        <w:numPr>
          <w:ilvl w:val="0"/>
          <w:numId w:val="9"/>
        </w:numPr>
      </w:pPr>
      <w:r>
        <w:t>Distin</w:t>
      </w:r>
      <w:r w:rsidR="00425482">
        <w:t xml:space="preserve">guishing between scientific knowledge and common knowledge; </w:t>
      </w:r>
    </w:p>
    <w:p w14:paraId="365EE906" w14:textId="4CF6D7C2" w:rsidR="00572815" w:rsidRDefault="006A2102" w:rsidP="00572815">
      <w:pPr>
        <w:pStyle w:val="Paragrafoelenco"/>
        <w:numPr>
          <w:ilvl w:val="0"/>
          <w:numId w:val="9"/>
        </w:numPr>
      </w:pPr>
      <w:r>
        <w:t xml:space="preserve">Finding </w:t>
      </w:r>
      <w:r w:rsidR="00AB7ECC">
        <w:t xml:space="preserve">statistical </w:t>
      </w:r>
      <w:r>
        <w:t xml:space="preserve">data and information </w:t>
      </w:r>
      <w:r w:rsidR="00425482">
        <w:t xml:space="preserve"> on</w:t>
      </w:r>
      <w:r>
        <w:t xml:space="preserve"> selected </w:t>
      </w:r>
      <w:r w:rsidR="00425482">
        <w:t xml:space="preserve"> research topics</w:t>
      </w:r>
      <w:r w:rsidR="00572815">
        <w:t>;</w:t>
      </w:r>
    </w:p>
    <w:p w14:paraId="721E6684" w14:textId="77777777" w:rsidR="00572815" w:rsidRDefault="006A2102" w:rsidP="00572815">
      <w:pPr>
        <w:pStyle w:val="Paragrafoelenco"/>
        <w:numPr>
          <w:ilvl w:val="0"/>
          <w:numId w:val="9"/>
        </w:numPr>
      </w:pPr>
      <w:r>
        <w:t>Assess</w:t>
      </w:r>
      <w:r w:rsidR="00A87E3B">
        <w:t xml:space="preserve">ing </w:t>
      </w:r>
      <w:r>
        <w:t>the methodological soundness of the collected data and information;</w:t>
      </w:r>
    </w:p>
    <w:p w14:paraId="134FBFE8" w14:textId="77777777" w:rsidR="00FE2101" w:rsidRDefault="00FE2101" w:rsidP="004E59F2">
      <w:pPr>
        <w:pStyle w:val="Paragrafoelenco"/>
        <w:numPr>
          <w:ilvl w:val="0"/>
          <w:numId w:val="9"/>
        </w:numPr>
      </w:pPr>
      <w:r>
        <w:t>Disting</w:t>
      </w:r>
      <w:r w:rsidR="006A2102">
        <w:t xml:space="preserve">uishing between research techniques and tools, particularly </w:t>
      </w:r>
      <w:r w:rsidR="00A87E3B">
        <w:t xml:space="preserve">for </w:t>
      </w:r>
      <w:r w:rsidR="00660B56">
        <w:t>preparing and con</w:t>
      </w:r>
      <w:r w:rsidR="00A87E3B">
        <w:t xml:space="preserve">ducting standardised interviews </w:t>
      </w:r>
      <w:r w:rsidR="00A22B89">
        <w:t>(question</w:t>
      </w:r>
      <w:r w:rsidR="00660B56">
        <w:t>naire</w:t>
      </w:r>
      <w:r w:rsidR="00A87E3B">
        <w:t>s</w:t>
      </w:r>
      <w:r w:rsidR="00A22B89">
        <w:t>), non</w:t>
      </w:r>
      <w:r w:rsidR="00660B56">
        <w:t xml:space="preserve">-directive and semi-structured interviews; </w:t>
      </w:r>
      <w:r w:rsidR="00A22B89">
        <w:t xml:space="preserve"> </w:t>
      </w:r>
    </w:p>
    <w:p w14:paraId="7581D4C3" w14:textId="77777777" w:rsidR="004E59F2" w:rsidRDefault="00467934" w:rsidP="004E59F2">
      <w:pPr>
        <w:pStyle w:val="Paragrafoelenco"/>
        <w:numPr>
          <w:ilvl w:val="0"/>
          <w:numId w:val="9"/>
        </w:numPr>
      </w:pPr>
      <w:r>
        <w:t>Structuring a quantita</w:t>
      </w:r>
      <w:r w:rsidR="00A87E3B">
        <w:t>t</w:t>
      </w:r>
      <w:r>
        <w:t>i</w:t>
      </w:r>
      <w:r w:rsidR="00A87E3B">
        <w:t>v</w:t>
      </w:r>
      <w:r>
        <w:t>e-qualitative research process, choosing the</w:t>
      </w:r>
      <w:r w:rsidR="00A87E3B">
        <w:t xml:space="preserve"> most appropriate tool</w:t>
      </w:r>
      <w:r>
        <w:t xml:space="preserve"> for the set cognitive objectives; </w:t>
      </w:r>
    </w:p>
    <w:p w14:paraId="10CC207F" w14:textId="7CB08130" w:rsidR="006D08D7" w:rsidRDefault="00467934" w:rsidP="00572815">
      <w:pPr>
        <w:pStyle w:val="Paragrafoelenco"/>
        <w:numPr>
          <w:ilvl w:val="0"/>
          <w:numId w:val="9"/>
        </w:numPr>
      </w:pPr>
      <w:r>
        <w:t>Present</w:t>
      </w:r>
      <w:r w:rsidR="00AB7ECC">
        <w:t>ing</w:t>
      </w:r>
      <w:r>
        <w:t xml:space="preserve"> research data in a report </w:t>
      </w:r>
    </w:p>
    <w:p w14:paraId="02077218" w14:textId="77777777" w:rsidR="00572815" w:rsidRDefault="00572815" w:rsidP="00572815">
      <w:pPr>
        <w:ind w:left="360"/>
      </w:pPr>
      <w:r w:rsidRPr="000C56F4">
        <w:t xml:space="preserve"> </w:t>
      </w:r>
    </w:p>
    <w:p w14:paraId="31B9B75A" w14:textId="77777777" w:rsidR="00FD0852" w:rsidRDefault="00FD0852" w:rsidP="00FD6F77">
      <w:pPr>
        <w:spacing w:before="240" w:after="120"/>
        <w:rPr>
          <w:b/>
          <w:i/>
          <w:sz w:val="18"/>
          <w:lang w:val="fr-FR"/>
        </w:rPr>
      </w:pPr>
    </w:p>
    <w:p w14:paraId="72B0C0E8" w14:textId="4D7F8FBA" w:rsidR="00FD6F77" w:rsidRPr="000A7D65" w:rsidRDefault="00FD6F77" w:rsidP="00FD6F77">
      <w:pPr>
        <w:spacing w:before="240" w:after="120"/>
        <w:rPr>
          <w:b/>
          <w:i/>
          <w:sz w:val="18"/>
          <w:lang w:val="fr-FR"/>
        </w:rPr>
      </w:pPr>
      <w:r>
        <w:rPr>
          <w:b/>
          <w:i/>
          <w:sz w:val="18"/>
          <w:lang w:val="fr-FR"/>
        </w:rPr>
        <w:t>COURSE CONTENT</w:t>
      </w:r>
    </w:p>
    <w:p w14:paraId="01E57B59" w14:textId="77777777" w:rsidR="00941943" w:rsidRDefault="00BD0E56" w:rsidP="001E519C">
      <w:pPr>
        <w:pStyle w:val="Paragrafoelenco"/>
        <w:numPr>
          <w:ilvl w:val="0"/>
          <w:numId w:val="6"/>
        </w:numPr>
      </w:pPr>
      <w:r>
        <w:t>The relationship between social research and social services</w:t>
      </w:r>
      <w:r w:rsidR="00941943">
        <w:t xml:space="preserve"> </w:t>
      </w:r>
    </w:p>
    <w:p w14:paraId="5BB9C180" w14:textId="77777777" w:rsidR="00F85552" w:rsidRDefault="00BD0E56" w:rsidP="001E519C">
      <w:pPr>
        <w:pStyle w:val="Paragrafoelenco"/>
        <w:numPr>
          <w:ilvl w:val="0"/>
          <w:numId w:val="6"/>
        </w:numPr>
      </w:pPr>
      <w:r>
        <w:lastRenderedPageBreak/>
        <w:t>Research design</w:t>
      </w:r>
      <w:r w:rsidR="001E519C">
        <w:t xml:space="preserve">: </w:t>
      </w:r>
      <w:r w:rsidR="00425482">
        <w:t>how to formulate cognitive questions and sele</w:t>
      </w:r>
      <w:r w:rsidR="00251B03">
        <w:t>ct the most appropriate methods for providing answers</w:t>
      </w:r>
    </w:p>
    <w:p w14:paraId="00411FE0" w14:textId="77777777" w:rsidR="00F85552" w:rsidRDefault="006A2102" w:rsidP="001E519C">
      <w:pPr>
        <w:pStyle w:val="Paragrafoelenco"/>
        <w:numPr>
          <w:ilvl w:val="0"/>
          <w:numId w:val="6"/>
        </w:numPr>
      </w:pPr>
      <w:r>
        <w:t>Data collection</w:t>
      </w:r>
      <w:r w:rsidR="00F85552">
        <w:t xml:space="preserve">: </w:t>
      </w:r>
      <w:r w:rsidR="00264733">
        <w:t>quantitative</w:t>
      </w:r>
      <w:r>
        <w:t xml:space="preserve"> </w:t>
      </w:r>
      <w:r w:rsidR="00251B03">
        <w:t xml:space="preserve">and qualitative </w:t>
      </w:r>
      <w:r>
        <w:t xml:space="preserve">techniques </w:t>
      </w:r>
    </w:p>
    <w:p w14:paraId="059FFC2C" w14:textId="77777777" w:rsidR="004F2169" w:rsidRDefault="004F2169" w:rsidP="004F2169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Sources of statistical data and their use</w:t>
      </w:r>
      <w:r w:rsidRPr="001E519C">
        <w:t xml:space="preserve"> </w:t>
      </w:r>
    </w:p>
    <w:p w14:paraId="5D708CB8" w14:textId="77777777" w:rsidR="001E519C" w:rsidRPr="001E519C" w:rsidRDefault="00467934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Sample survey</w:t>
      </w:r>
      <w:r w:rsidR="001E519C">
        <w:t xml:space="preserve">, </w:t>
      </w:r>
      <w:r>
        <w:t>sampling and questionnaire preparation</w:t>
      </w:r>
      <w:r w:rsidR="001E519C">
        <w:t xml:space="preserve"> </w:t>
      </w:r>
    </w:p>
    <w:p w14:paraId="1CB87736" w14:textId="77777777" w:rsidR="00932BC1" w:rsidRDefault="00A44112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Types of individual interviewing and interview methods</w:t>
      </w:r>
    </w:p>
    <w:p w14:paraId="6BC207AA" w14:textId="77777777" w:rsidR="00572815" w:rsidRDefault="00A44112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Focus groups</w:t>
      </w:r>
    </w:p>
    <w:p w14:paraId="7C63883F" w14:textId="20A81413" w:rsidR="004F2169" w:rsidRPr="001E519C" w:rsidRDefault="004F2169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Participant observation</w:t>
      </w:r>
    </w:p>
    <w:p w14:paraId="0DACF5AE" w14:textId="77777777" w:rsidR="00251B03" w:rsidRDefault="00A44112" w:rsidP="001E519C">
      <w:pPr>
        <w:pStyle w:val="Paragrafoelenco"/>
        <w:numPr>
          <w:ilvl w:val="0"/>
          <w:numId w:val="6"/>
        </w:numPr>
      </w:pPr>
      <w:r>
        <w:t>A</w:t>
      </w:r>
      <w:r w:rsidR="00251B03">
        <w:t>n</w:t>
      </w:r>
      <w:r>
        <w:t>alysis of collected information</w:t>
      </w:r>
    </w:p>
    <w:p w14:paraId="3F59BD7F" w14:textId="77777777" w:rsidR="00F85552" w:rsidRDefault="00A44112" w:rsidP="001E519C">
      <w:pPr>
        <w:pStyle w:val="Paragrafoelenco"/>
        <w:numPr>
          <w:ilvl w:val="0"/>
          <w:numId w:val="6"/>
        </w:numPr>
      </w:pPr>
      <w:r>
        <w:t>Writing a r</w:t>
      </w:r>
      <w:r w:rsidR="002504CF">
        <w:t>e</w:t>
      </w:r>
      <w:r>
        <w:t>search report</w:t>
      </w:r>
    </w:p>
    <w:p w14:paraId="0865D45B" w14:textId="77777777" w:rsidR="00FD0852" w:rsidRDefault="00FD0852" w:rsidP="00FD6F77">
      <w:pPr>
        <w:keepNext/>
        <w:spacing w:before="120" w:line="60" w:lineRule="atLeast"/>
        <w:rPr>
          <w:b/>
          <w:i/>
          <w:sz w:val="18"/>
          <w:lang w:val="en-US"/>
        </w:rPr>
      </w:pPr>
    </w:p>
    <w:p w14:paraId="70C78E32" w14:textId="3CBBB6EF" w:rsidR="00FD6F77" w:rsidRDefault="00FD6F77" w:rsidP="00FD6F77">
      <w:pPr>
        <w:keepNext/>
        <w:spacing w:before="120" w:line="60" w:lineRule="atLeast"/>
        <w:rPr>
          <w:b/>
          <w:i/>
          <w:sz w:val="18"/>
          <w:lang w:val="en-US"/>
        </w:rPr>
      </w:pPr>
      <w:r w:rsidRPr="004004BC">
        <w:rPr>
          <w:b/>
          <w:i/>
          <w:sz w:val="18"/>
          <w:lang w:val="en-US"/>
        </w:rPr>
        <w:t>READING LIST</w:t>
      </w:r>
    </w:p>
    <w:p w14:paraId="32A704EF" w14:textId="77777777" w:rsidR="00FD6F77" w:rsidRPr="004004BC" w:rsidRDefault="00FD6F77" w:rsidP="00FD6F77">
      <w:pPr>
        <w:keepNext/>
        <w:spacing w:before="120" w:line="60" w:lineRule="atLeast"/>
        <w:rPr>
          <w:b/>
          <w:i/>
          <w:sz w:val="18"/>
          <w:lang w:val="en-US"/>
        </w:rPr>
      </w:pPr>
    </w:p>
    <w:p w14:paraId="4C750689" w14:textId="3E91CDEE" w:rsidR="00C505AA" w:rsidRPr="00AB7ECC" w:rsidRDefault="00A44112" w:rsidP="00C505AA">
      <w:pPr>
        <w:pStyle w:val="Testo1"/>
        <w:rPr>
          <w:szCs w:val="18"/>
          <w:lang w:val="en-US"/>
        </w:rPr>
      </w:pPr>
      <w:r w:rsidRPr="00AB7ECC">
        <w:rPr>
          <w:szCs w:val="18"/>
          <w:lang w:val="en-US"/>
        </w:rPr>
        <w:t xml:space="preserve">Students may choose between two programme options </w:t>
      </w:r>
      <w:r w:rsidR="00C505AA" w:rsidRPr="00AB7ECC">
        <w:rPr>
          <w:szCs w:val="18"/>
          <w:lang w:val="en-US"/>
        </w:rPr>
        <w:t xml:space="preserve">(A </w:t>
      </w:r>
      <w:r w:rsidRPr="00AB7ECC">
        <w:rPr>
          <w:szCs w:val="18"/>
          <w:lang w:val="en-US"/>
        </w:rPr>
        <w:t>and</w:t>
      </w:r>
      <w:r w:rsidR="00C505AA" w:rsidRPr="00AB7ECC">
        <w:rPr>
          <w:szCs w:val="18"/>
          <w:lang w:val="en-US"/>
        </w:rPr>
        <w:t xml:space="preserve"> B). </w:t>
      </w:r>
      <w:r w:rsidRPr="00AB7ECC">
        <w:rPr>
          <w:szCs w:val="18"/>
          <w:lang w:val="en-US"/>
        </w:rPr>
        <w:t>The first</w:t>
      </w:r>
      <w:r w:rsidR="00C505AA" w:rsidRPr="00AB7ECC">
        <w:rPr>
          <w:szCs w:val="18"/>
          <w:lang w:val="en-US"/>
        </w:rPr>
        <w:t xml:space="preserve"> (A) </w:t>
      </w:r>
      <w:r w:rsidRPr="00AB7ECC">
        <w:rPr>
          <w:szCs w:val="18"/>
          <w:lang w:val="en-US"/>
        </w:rPr>
        <w:t>is recommended for students able to at</w:t>
      </w:r>
      <w:r w:rsidR="00251B03" w:rsidRPr="00AB7ECC">
        <w:rPr>
          <w:szCs w:val="18"/>
          <w:lang w:val="en-US"/>
        </w:rPr>
        <w:t xml:space="preserve">tend lectures, participating </w:t>
      </w:r>
      <w:r w:rsidR="00AB7ECC">
        <w:rPr>
          <w:szCs w:val="18"/>
          <w:lang w:val="en-US"/>
        </w:rPr>
        <w:t xml:space="preserve">in </w:t>
      </w:r>
      <w:r w:rsidRPr="00AB7ECC">
        <w:rPr>
          <w:szCs w:val="18"/>
          <w:lang w:val="en-US"/>
        </w:rPr>
        <w:t>in-depth work; the second</w:t>
      </w:r>
      <w:r w:rsidR="00C505AA" w:rsidRPr="00AB7ECC">
        <w:rPr>
          <w:szCs w:val="18"/>
          <w:lang w:val="en-US"/>
        </w:rPr>
        <w:t xml:space="preserve"> (B) </w:t>
      </w:r>
      <w:r w:rsidRPr="00AB7ECC">
        <w:rPr>
          <w:szCs w:val="18"/>
          <w:lang w:val="en-US"/>
        </w:rPr>
        <w:t xml:space="preserve">is recommended for students unable to attend lessons. </w:t>
      </w:r>
      <w:r w:rsidR="00C505AA" w:rsidRPr="00AB7ECC">
        <w:rPr>
          <w:szCs w:val="18"/>
          <w:lang w:val="en-US"/>
        </w:rPr>
        <w:t xml:space="preserve"> </w:t>
      </w:r>
    </w:p>
    <w:p w14:paraId="40889B13" w14:textId="77777777" w:rsidR="00C505AA" w:rsidRPr="00AB7ECC" w:rsidRDefault="00C505AA" w:rsidP="00C505AA">
      <w:pPr>
        <w:pStyle w:val="Testo1"/>
        <w:rPr>
          <w:sz w:val="20"/>
          <w:lang w:val="en-US"/>
        </w:rPr>
      </w:pPr>
    </w:p>
    <w:p w14:paraId="53B1F18E" w14:textId="77777777" w:rsidR="00847E0A" w:rsidRPr="00AB7ECC" w:rsidRDefault="00A44112" w:rsidP="00847E0A">
      <w:pPr>
        <w:pStyle w:val="Testo1"/>
        <w:rPr>
          <w:lang w:val="en-US"/>
        </w:rPr>
      </w:pPr>
      <w:r w:rsidRPr="00AB7ECC">
        <w:rPr>
          <w:b/>
          <w:lang w:val="en-US"/>
        </w:rPr>
        <w:t>For</w:t>
      </w:r>
      <w:r w:rsidR="00847E0A" w:rsidRPr="00AB7ECC">
        <w:rPr>
          <w:b/>
          <w:lang w:val="en-US"/>
        </w:rPr>
        <w:t xml:space="preserve"> </w:t>
      </w:r>
      <w:r w:rsidRPr="00AB7ECC">
        <w:rPr>
          <w:b/>
          <w:i/>
          <w:u w:val="single"/>
          <w:lang w:val="en-US"/>
        </w:rPr>
        <w:t>attending students</w:t>
      </w:r>
      <w:r w:rsidR="00C505AA" w:rsidRPr="00AB7ECC">
        <w:rPr>
          <w:b/>
          <w:i/>
          <w:u w:val="single"/>
          <w:lang w:val="en-US"/>
        </w:rPr>
        <w:t xml:space="preserve"> (programm</w:t>
      </w:r>
      <w:r w:rsidRPr="00AB7ECC">
        <w:rPr>
          <w:b/>
          <w:i/>
          <w:u w:val="single"/>
          <w:lang w:val="en-US"/>
        </w:rPr>
        <w:t>e</w:t>
      </w:r>
      <w:r w:rsidR="00C505AA" w:rsidRPr="00AB7ECC">
        <w:rPr>
          <w:b/>
          <w:i/>
          <w:u w:val="single"/>
          <w:lang w:val="en-US"/>
        </w:rPr>
        <w:t xml:space="preserve"> A)</w:t>
      </w:r>
      <w:r w:rsidR="00847E0A" w:rsidRPr="00AB7ECC">
        <w:rPr>
          <w:lang w:val="en-US"/>
        </w:rPr>
        <w:t>:</w:t>
      </w:r>
    </w:p>
    <w:p w14:paraId="6C8CC3A1" w14:textId="77777777" w:rsidR="00F85552" w:rsidRPr="00AB7ECC" w:rsidRDefault="00251B03" w:rsidP="00F85552">
      <w:pPr>
        <w:pStyle w:val="Testo1"/>
        <w:rPr>
          <w:szCs w:val="18"/>
          <w:lang w:val="en-US"/>
        </w:rPr>
      </w:pPr>
      <w:r w:rsidRPr="00AB7ECC">
        <w:rPr>
          <w:szCs w:val="18"/>
          <w:lang w:val="en-US"/>
        </w:rPr>
        <w:t>C</w:t>
      </w:r>
      <w:r w:rsidR="00A44112" w:rsidRPr="00AB7ECC">
        <w:rPr>
          <w:szCs w:val="18"/>
          <w:lang w:val="en-US"/>
        </w:rPr>
        <w:t>omplementary to lecture notes and slides</w:t>
      </w:r>
      <w:r w:rsidR="00F85552" w:rsidRPr="00AB7ECC">
        <w:rPr>
          <w:szCs w:val="18"/>
          <w:lang w:val="en-US"/>
        </w:rPr>
        <w:t>:</w:t>
      </w:r>
    </w:p>
    <w:p w14:paraId="6F39D8AB" w14:textId="711844BE" w:rsidR="00941943" w:rsidRPr="00AB7ECC" w:rsidRDefault="004F2169" w:rsidP="00941943">
      <w:pPr>
        <w:pStyle w:val="Testo1"/>
        <w:spacing w:line="240" w:lineRule="atLeast"/>
        <w:rPr>
          <w:spacing w:val="-5"/>
          <w:lang w:val="en-US"/>
        </w:rPr>
      </w:pPr>
      <w:r w:rsidRPr="009F723B">
        <w:rPr>
          <w:smallCaps/>
          <w:spacing w:val="-5"/>
          <w:sz w:val="16"/>
        </w:rPr>
        <w:t>R. Albano, C. Bianciardi, M. Dellavalle (</w:t>
      </w:r>
      <w:r>
        <w:rPr>
          <w:spacing w:val="-5"/>
        </w:rPr>
        <w:t>edited by</w:t>
      </w:r>
      <w:r w:rsidRPr="009F723B">
        <w:rPr>
          <w:spacing w:val="-5"/>
        </w:rPr>
        <w:t>)</w:t>
      </w:r>
      <w:r w:rsidRPr="009F723B">
        <w:rPr>
          <w:i/>
          <w:spacing w:val="-5"/>
        </w:rPr>
        <w:t xml:space="preserve"> Metodologia della ricerca e servizio sociale. Seocnda edizione, </w:t>
      </w:r>
      <w:r w:rsidRPr="009F723B">
        <w:rPr>
          <w:spacing w:val="-5"/>
        </w:rPr>
        <w:t>Giappichelli, T</w:t>
      </w:r>
      <w:r>
        <w:rPr>
          <w:spacing w:val="-5"/>
        </w:rPr>
        <w:t>urin</w:t>
      </w:r>
      <w:r w:rsidRPr="009F723B">
        <w:rPr>
          <w:spacing w:val="-5"/>
        </w:rPr>
        <w:t>, 2021</w:t>
      </w:r>
      <w:r>
        <w:rPr>
          <w:spacing w:val="-5"/>
        </w:rPr>
        <w:t>.</w:t>
      </w:r>
      <w:r w:rsidRPr="00AB7ECC">
        <w:rPr>
          <w:spacing w:val="-5"/>
          <w:lang w:val="en-US"/>
        </w:rPr>
        <w:t xml:space="preserve"> </w:t>
      </w:r>
      <w:r w:rsidR="00EF5C02" w:rsidRPr="00AB7ECC">
        <w:rPr>
          <w:spacing w:val="-5"/>
          <w:lang w:val="en-US"/>
        </w:rPr>
        <w:t>(</w:t>
      </w:r>
      <w:r w:rsidR="00A44112" w:rsidRPr="00AB7ECC">
        <w:rPr>
          <w:spacing w:val="-5"/>
          <w:u w:val="single"/>
          <w:lang w:val="en-US"/>
        </w:rPr>
        <w:t>excluding</w:t>
      </w:r>
      <w:r w:rsidR="00712355" w:rsidRPr="00AB7ECC">
        <w:rPr>
          <w:spacing w:val="-5"/>
          <w:lang w:val="en-US"/>
        </w:rPr>
        <w:t xml:space="preserve">: </w:t>
      </w:r>
      <w:r>
        <w:rPr>
          <w:spacing w:val="-5"/>
          <w:lang w:val="en-US"/>
        </w:rPr>
        <w:t>c</w:t>
      </w:r>
      <w:r w:rsidR="00A44112" w:rsidRPr="00AB7ECC">
        <w:rPr>
          <w:spacing w:val="-5"/>
          <w:lang w:val="en-US"/>
        </w:rPr>
        <w:t>hap</w:t>
      </w:r>
      <w:r>
        <w:rPr>
          <w:spacing w:val="-5"/>
          <w:lang w:val="en-US"/>
        </w:rPr>
        <w:t>ter V</w:t>
      </w:r>
      <w:r w:rsidR="00777037" w:rsidRPr="00AB7ECC">
        <w:rPr>
          <w:spacing w:val="-5"/>
          <w:lang w:val="en-US"/>
        </w:rPr>
        <w:t>)</w:t>
      </w:r>
      <w:r w:rsidR="00941943" w:rsidRPr="00AB7ECC">
        <w:rPr>
          <w:spacing w:val="-5"/>
          <w:lang w:val="en-US"/>
        </w:rPr>
        <w:t>.</w:t>
      </w:r>
    </w:p>
    <w:p w14:paraId="193A0897" w14:textId="77777777" w:rsidR="000C56F4" w:rsidRPr="00AB7ECC" w:rsidRDefault="00A44112" w:rsidP="00941943">
      <w:pPr>
        <w:pStyle w:val="Testo1"/>
        <w:spacing w:line="240" w:lineRule="atLeast"/>
        <w:rPr>
          <w:lang w:val="en-US"/>
        </w:rPr>
      </w:pPr>
      <w:r w:rsidRPr="00AB7ECC">
        <w:rPr>
          <w:lang w:val="en-US"/>
        </w:rPr>
        <w:t xml:space="preserve">Further teaching material may be specified during the course. </w:t>
      </w:r>
    </w:p>
    <w:p w14:paraId="6268550E" w14:textId="77777777" w:rsidR="00847E0A" w:rsidRPr="00AB7ECC" w:rsidRDefault="00847E0A" w:rsidP="00F85552">
      <w:pPr>
        <w:pStyle w:val="Testo1"/>
        <w:rPr>
          <w:sz w:val="20"/>
          <w:lang w:val="en-US"/>
        </w:rPr>
      </w:pPr>
    </w:p>
    <w:p w14:paraId="5793EFDF" w14:textId="77777777" w:rsidR="00847E0A" w:rsidRPr="00AB7ECC" w:rsidRDefault="00A44112" w:rsidP="00847E0A">
      <w:pPr>
        <w:pStyle w:val="Testo1"/>
        <w:rPr>
          <w:b/>
          <w:lang w:val="en-US"/>
        </w:rPr>
      </w:pPr>
      <w:r w:rsidRPr="00AB7ECC">
        <w:rPr>
          <w:b/>
          <w:lang w:val="en-US"/>
        </w:rPr>
        <w:t>For</w:t>
      </w:r>
      <w:r w:rsidR="00847E0A" w:rsidRPr="00AB7ECC">
        <w:rPr>
          <w:b/>
          <w:lang w:val="en-US"/>
        </w:rPr>
        <w:t xml:space="preserve"> </w:t>
      </w:r>
      <w:r w:rsidR="00847E0A" w:rsidRPr="00AB7ECC">
        <w:rPr>
          <w:b/>
          <w:i/>
          <w:u w:val="single"/>
          <w:lang w:val="en-US"/>
        </w:rPr>
        <w:t>no</w:t>
      </w:r>
      <w:r w:rsidRPr="00AB7ECC">
        <w:rPr>
          <w:b/>
          <w:i/>
          <w:u w:val="single"/>
          <w:lang w:val="en-US"/>
        </w:rPr>
        <w:t>n-attending students</w:t>
      </w:r>
      <w:r w:rsidR="00C505AA" w:rsidRPr="00AB7ECC">
        <w:rPr>
          <w:b/>
          <w:i/>
          <w:u w:val="single"/>
          <w:lang w:val="en-US"/>
        </w:rPr>
        <w:t xml:space="preserve"> (programm</w:t>
      </w:r>
      <w:r w:rsidRPr="00AB7ECC">
        <w:rPr>
          <w:b/>
          <w:i/>
          <w:u w:val="single"/>
          <w:lang w:val="en-US"/>
        </w:rPr>
        <w:t>e</w:t>
      </w:r>
      <w:r w:rsidR="00C505AA" w:rsidRPr="00AB7ECC">
        <w:rPr>
          <w:b/>
          <w:i/>
          <w:u w:val="single"/>
          <w:lang w:val="en-US"/>
        </w:rPr>
        <w:t xml:space="preserve"> B)</w:t>
      </w:r>
      <w:r w:rsidR="00847E0A" w:rsidRPr="00AB7ECC">
        <w:rPr>
          <w:b/>
          <w:lang w:val="en-US"/>
        </w:rPr>
        <w:t>:</w:t>
      </w:r>
    </w:p>
    <w:p w14:paraId="27C7342D" w14:textId="5D3B50FE" w:rsidR="00264733" w:rsidRPr="009F723B" w:rsidRDefault="009F723B" w:rsidP="00644890">
      <w:pPr>
        <w:pStyle w:val="Testo1"/>
        <w:spacing w:line="240" w:lineRule="atLeast"/>
        <w:rPr>
          <w:spacing w:val="-5"/>
        </w:rPr>
      </w:pPr>
      <w:r w:rsidRPr="009F723B">
        <w:rPr>
          <w:smallCaps/>
          <w:spacing w:val="-5"/>
          <w:sz w:val="16"/>
        </w:rPr>
        <w:t xml:space="preserve">R. </w:t>
      </w:r>
      <w:r w:rsidR="00941943" w:rsidRPr="009F723B">
        <w:rPr>
          <w:smallCaps/>
          <w:spacing w:val="-5"/>
          <w:sz w:val="16"/>
        </w:rPr>
        <w:t>Albano,</w:t>
      </w:r>
      <w:r w:rsidRPr="009F723B">
        <w:rPr>
          <w:smallCaps/>
          <w:spacing w:val="-5"/>
          <w:sz w:val="16"/>
        </w:rPr>
        <w:t xml:space="preserve"> C. </w:t>
      </w:r>
      <w:r w:rsidR="00941943" w:rsidRPr="009F723B">
        <w:rPr>
          <w:smallCaps/>
          <w:spacing w:val="-5"/>
          <w:sz w:val="16"/>
        </w:rPr>
        <w:t>Bianciardi</w:t>
      </w:r>
      <w:r w:rsidRPr="009F723B">
        <w:rPr>
          <w:smallCaps/>
          <w:spacing w:val="-5"/>
          <w:sz w:val="16"/>
        </w:rPr>
        <w:t>, M. Dellavalle (</w:t>
      </w:r>
      <w:r w:rsidR="00A44112">
        <w:rPr>
          <w:spacing w:val="-5"/>
        </w:rPr>
        <w:t>edited by</w:t>
      </w:r>
      <w:r w:rsidRPr="009F723B">
        <w:rPr>
          <w:spacing w:val="-5"/>
        </w:rPr>
        <w:t>)</w:t>
      </w:r>
      <w:r w:rsidRPr="009F723B">
        <w:rPr>
          <w:i/>
          <w:spacing w:val="-5"/>
        </w:rPr>
        <w:t xml:space="preserve"> Metodologia della ricerca e servizio sociale. Seocnda edizione, </w:t>
      </w:r>
      <w:r w:rsidRPr="009F723B">
        <w:rPr>
          <w:spacing w:val="-5"/>
        </w:rPr>
        <w:t>Giappichelli, T</w:t>
      </w:r>
      <w:r w:rsidR="00A44112">
        <w:rPr>
          <w:spacing w:val="-5"/>
        </w:rPr>
        <w:t>urin</w:t>
      </w:r>
      <w:r w:rsidRPr="009F723B">
        <w:rPr>
          <w:spacing w:val="-5"/>
        </w:rPr>
        <w:t>, 2021</w:t>
      </w:r>
      <w:r w:rsidR="007B5C12">
        <w:rPr>
          <w:spacing w:val="-5"/>
        </w:rPr>
        <w:t xml:space="preserve">. </w:t>
      </w:r>
    </w:p>
    <w:p w14:paraId="69C4D8F1" w14:textId="77777777" w:rsidR="00FD0852" w:rsidRDefault="00FD0852" w:rsidP="00FD6F77">
      <w:pPr>
        <w:spacing w:before="240" w:after="120"/>
        <w:rPr>
          <w:b/>
          <w:i/>
          <w:sz w:val="18"/>
          <w:szCs w:val="18"/>
        </w:rPr>
      </w:pPr>
    </w:p>
    <w:p w14:paraId="202962DD" w14:textId="0ED057CC" w:rsidR="00FD6F77" w:rsidRPr="00570AE9" w:rsidRDefault="00FD6F77" w:rsidP="00FD6F77">
      <w:pPr>
        <w:spacing w:before="240" w:after="120"/>
        <w:rPr>
          <w:b/>
          <w:i/>
          <w:sz w:val="18"/>
          <w:szCs w:val="18"/>
        </w:rPr>
      </w:pPr>
      <w:r w:rsidRPr="00570AE9">
        <w:rPr>
          <w:b/>
          <w:i/>
          <w:sz w:val="18"/>
          <w:szCs w:val="18"/>
        </w:rPr>
        <w:t>TEACHING METHOD</w:t>
      </w:r>
    </w:p>
    <w:p w14:paraId="6EC27AD2" w14:textId="77777777" w:rsidR="00847E0A" w:rsidRPr="00AB7ECC" w:rsidRDefault="00835FE6" w:rsidP="00847E0A">
      <w:pPr>
        <w:pStyle w:val="Testo2"/>
        <w:rPr>
          <w:szCs w:val="18"/>
          <w:lang w:val="en-US"/>
        </w:rPr>
      </w:pPr>
      <w:r w:rsidRPr="00AB7ECC">
        <w:rPr>
          <w:szCs w:val="18"/>
          <w:lang w:val="en-US"/>
        </w:rPr>
        <w:t xml:space="preserve">The course will be held alternating between different teaching methods: frontal lectures based on numerous examples drawn from </w:t>
      </w:r>
      <w:r w:rsidR="00251B03" w:rsidRPr="00AB7ECC">
        <w:rPr>
          <w:szCs w:val="18"/>
          <w:lang w:val="en-US"/>
        </w:rPr>
        <w:t xml:space="preserve">actual research experiences, </w:t>
      </w:r>
      <w:r w:rsidRPr="00AB7ECC">
        <w:rPr>
          <w:szCs w:val="18"/>
          <w:lang w:val="en-US"/>
        </w:rPr>
        <w:t>participatory teaching, in-depth individual and/or group work to be presented during the course, orally or in writing,</w:t>
      </w:r>
    </w:p>
    <w:p w14:paraId="536CC50D" w14:textId="77777777" w:rsidR="00FD0852" w:rsidRDefault="00FD0852">
      <w:pPr>
        <w:spacing w:before="240" w:after="120"/>
        <w:rPr>
          <w:b/>
          <w:i/>
          <w:sz w:val="18"/>
          <w:lang w:val="en-US"/>
        </w:rPr>
      </w:pPr>
    </w:p>
    <w:p w14:paraId="35EEAF85" w14:textId="638DD68D" w:rsidR="004E420E" w:rsidRDefault="00FD6F77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>ASSESSMENT METHOD AND CRITERIA</w:t>
      </w:r>
    </w:p>
    <w:p w14:paraId="20D04414" w14:textId="77777777" w:rsidR="00FC290A" w:rsidRDefault="00E93DAD">
      <w:pPr>
        <w:spacing w:before="240"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Students will take a written exam. The test will be structured as follows: </w:t>
      </w:r>
    </w:p>
    <w:p w14:paraId="70D08708" w14:textId="77777777" w:rsidR="003E70C2" w:rsidRDefault="00E93DAD" w:rsidP="003E70C2">
      <w:pPr>
        <w:pStyle w:val="Paragrafoelenco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eleven close-ended questions, </w:t>
      </w:r>
      <w:r w:rsidR="002D0885" w:rsidRPr="003E70C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each marked from </w:t>
      </w:r>
      <w:r w:rsidR="00666F5C" w:rsidRPr="003E70C2">
        <w:rPr>
          <w:rFonts w:ascii="Times New Roman" w:hAnsi="Times New Roman"/>
          <w:sz w:val="18"/>
          <w:szCs w:val="18"/>
        </w:rPr>
        <w:t xml:space="preserve">0 </w:t>
      </w:r>
      <w:r>
        <w:rPr>
          <w:rFonts w:ascii="Times New Roman" w:hAnsi="Times New Roman"/>
          <w:sz w:val="18"/>
          <w:szCs w:val="18"/>
        </w:rPr>
        <w:t>to</w:t>
      </w:r>
      <w:r w:rsidR="00666F5C" w:rsidRPr="003E70C2">
        <w:rPr>
          <w:rFonts w:ascii="Times New Roman" w:hAnsi="Times New Roman"/>
          <w:sz w:val="18"/>
          <w:szCs w:val="18"/>
        </w:rPr>
        <w:t xml:space="preserve"> </w:t>
      </w:r>
      <w:r w:rsidR="00C505AA" w:rsidRPr="003E70C2">
        <w:rPr>
          <w:rFonts w:ascii="Times New Roman" w:hAnsi="Times New Roman"/>
          <w:sz w:val="18"/>
          <w:szCs w:val="18"/>
        </w:rPr>
        <w:t xml:space="preserve">2 </w:t>
      </w:r>
      <w:r w:rsidR="003E70C2" w:rsidRPr="003E70C2">
        <w:rPr>
          <w:rFonts w:ascii="Times New Roman" w:hAnsi="Times New Roman"/>
          <w:sz w:val="18"/>
          <w:szCs w:val="18"/>
        </w:rPr>
        <w:t>(0</w:t>
      </w:r>
      <w:r>
        <w:rPr>
          <w:rFonts w:ascii="Times New Roman" w:hAnsi="Times New Roman"/>
          <w:sz w:val="18"/>
          <w:szCs w:val="18"/>
        </w:rPr>
        <w:t xml:space="preserve"> if students give a wrong answer</w:t>
      </w:r>
      <w:r w:rsidR="003E70C2" w:rsidRPr="003E70C2">
        <w:rPr>
          <w:rFonts w:ascii="Times New Roman" w:hAnsi="Times New Roman"/>
          <w:sz w:val="18"/>
          <w:szCs w:val="18"/>
        </w:rPr>
        <w:t xml:space="preserve">, 1 </w:t>
      </w:r>
      <w:r>
        <w:rPr>
          <w:rFonts w:ascii="Times New Roman" w:hAnsi="Times New Roman"/>
          <w:sz w:val="18"/>
          <w:szCs w:val="18"/>
        </w:rPr>
        <w:t>if there is no reply</w:t>
      </w:r>
      <w:r w:rsidR="003E70C2" w:rsidRPr="003E70C2">
        <w:rPr>
          <w:rFonts w:ascii="Times New Roman" w:hAnsi="Times New Roman"/>
          <w:sz w:val="18"/>
          <w:szCs w:val="18"/>
        </w:rPr>
        <w:t xml:space="preserve">, 2 </w:t>
      </w:r>
      <w:r>
        <w:rPr>
          <w:rFonts w:ascii="Times New Roman" w:hAnsi="Times New Roman"/>
          <w:sz w:val="18"/>
          <w:szCs w:val="18"/>
        </w:rPr>
        <w:t>if they answer correctly</w:t>
      </w:r>
      <w:r w:rsidR="003E70C2" w:rsidRPr="003E70C2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for a maximum of</w:t>
      </w:r>
      <w:r w:rsidR="00C505AA" w:rsidRPr="003E70C2">
        <w:rPr>
          <w:rFonts w:ascii="Times New Roman" w:hAnsi="Times New Roman"/>
          <w:sz w:val="18"/>
          <w:szCs w:val="18"/>
        </w:rPr>
        <w:t xml:space="preserve"> 22</w:t>
      </w:r>
      <w:r w:rsidR="003E70C2">
        <w:rPr>
          <w:rFonts w:ascii="Times New Roman" w:hAnsi="Times New Roman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oints</w:t>
      </w:r>
      <w:r w:rsidR="003E70C2">
        <w:rPr>
          <w:rFonts w:ascii="Times New Roman" w:hAnsi="Times New Roman"/>
          <w:sz w:val="18"/>
          <w:szCs w:val="18"/>
        </w:rPr>
        <w:t xml:space="preserve">; </w:t>
      </w:r>
    </w:p>
    <w:p w14:paraId="0AD940F6" w14:textId="77777777" w:rsidR="003E70C2" w:rsidRDefault="00E93DAD" w:rsidP="003E70C2">
      <w:pPr>
        <w:pStyle w:val="Paragrafoelenco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two open-ended q</w:t>
      </w:r>
      <w:r w:rsidR="009A540B">
        <w:rPr>
          <w:rFonts w:ascii="Times New Roman" w:hAnsi="Times New Roman"/>
          <w:sz w:val="18"/>
          <w:szCs w:val="18"/>
        </w:rPr>
        <w:t>uestions, one of which is marked</w:t>
      </w:r>
      <w:r w:rsidR="002504CF">
        <w:rPr>
          <w:rFonts w:ascii="Times New Roman" w:hAnsi="Times New Roman"/>
          <w:sz w:val="18"/>
          <w:szCs w:val="18"/>
        </w:rPr>
        <w:t xml:space="preserve"> from </w:t>
      </w:r>
      <w:r w:rsidR="00C505AA" w:rsidRPr="003E70C2">
        <w:rPr>
          <w:rFonts w:ascii="Times New Roman" w:hAnsi="Times New Roman"/>
          <w:sz w:val="18"/>
          <w:szCs w:val="18"/>
        </w:rPr>
        <w:t>0</w:t>
      </w:r>
      <w:r w:rsidR="003E70C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 w:rsidR="00C505AA" w:rsidRPr="003E70C2">
        <w:rPr>
          <w:rFonts w:ascii="Times New Roman" w:hAnsi="Times New Roman"/>
          <w:sz w:val="18"/>
          <w:szCs w:val="18"/>
        </w:rPr>
        <w:t xml:space="preserve"> 4</w:t>
      </w:r>
      <w:r w:rsidR="003E70C2">
        <w:rPr>
          <w:rFonts w:ascii="Times New Roman" w:hAnsi="Times New Roman"/>
          <w:sz w:val="18"/>
          <w:szCs w:val="18"/>
        </w:rPr>
        <w:t xml:space="preserve"> p</w:t>
      </w:r>
      <w:r w:rsidR="002504CF">
        <w:rPr>
          <w:rFonts w:ascii="Times New Roman" w:hAnsi="Times New Roman"/>
          <w:sz w:val="18"/>
          <w:szCs w:val="18"/>
        </w:rPr>
        <w:t xml:space="preserve">oints and the other from </w:t>
      </w:r>
      <w:r w:rsidR="00C505AA" w:rsidRPr="003E70C2">
        <w:rPr>
          <w:rFonts w:ascii="Times New Roman" w:hAnsi="Times New Roman"/>
          <w:sz w:val="18"/>
          <w:szCs w:val="18"/>
        </w:rPr>
        <w:t>0</w:t>
      </w:r>
      <w:r w:rsidR="003E70C2">
        <w:rPr>
          <w:rFonts w:ascii="Times New Roman" w:hAnsi="Times New Roman"/>
          <w:sz w:val="18"/>
          <w:szCs w:val="18"/>
        </w:rPr>
        <w:t xml:space="preserve"> </w:t>
      </w:r>
      <w:r w:rsidR="009A540B">
        <w:rPr>
          <w:rFonts w:ascii="Times New Roman" w:hAnsi="Times New Roman"/>
          <w:sz w:val="18"/>
          <w:szCs w:val="18"/>
        </w:rPr>
        <w:t>to</w:t>
      </w:r>
      <w:r w:rsidR="003E70C2">
        <w:rPr>
          <w:rFonts w:ascii="Times New Roman" w:hAnsi="Times New Roman"/>
          <w:sz w:val="18"/>
          <w:szCs w:val="18"/>
        </w:rPr>
        <w:t xml:space="preserve"> 5 </w:t>
      </w:r>
      <w:r w:rsidR="009A540B">
        <w:rPr>
          <w:rFonts w:ascii="Times New Roman" w:hAnsi="Times New Roman"/>
          <w:sz w:val="18"/>
          <w:szCs w:val="18"/>
        </w:rPr>
        <w:t>points</w:t>
      </w:r>
      <w:r w:rsidR="003E70C2">
        <w:rPr>
          <w:rFonts w:ascii="Times New Roman" w:hAnsi="Times New Roman"/>
          <w:sz w:val="18"/>
          <w:szCs w:val="18"/>
        </w:rPr>
        <w:t>,</w:t>
      </w:r>
      <w:r w:rsidR="004E420E">
        <w:rPr>
          <w:rFonts w:ascii="Times New Roman" w:hAnsi="Times New Roman"/>
          <w:sz w:val="18"/>
          <w:szCs w:val="18"/>
        </w:rPr>
        <w:t xml:space="preserve"> </w:t>
      </w:r>
      <w:r w:rsidR="002504CF">
        <w:rPr>
          <w:rFonts w:ascii="Times New Roman" w:hAnsi="Times New Roman"/>
          <w:sz w:val="18"/>
          <w:szCs w:val="18"/>
        </w:rPr>
        <w:t xml:space="preserve">for a maximum of </w:t>
      </w:r>
      <w:r w:rsidR="009A540B">
        <w:rPr>
          <w:rFonts w:ascii="Times New Roman" w:hAnsi="Times New Roman"/>
          <w:sz w:val="18"/>
          <w:szCs w:val="18"/>
        </w:rPr>
        <w:t>9 points</w:t>
      </w:r>
      <w:r w:rsidR="003E70C2">
        <w:rPr>
          <w:rFonts w:ascii="Times New Roman" w:hAnsi="Times New Roman"/>
          <w:sz w:val="18"/>
          <w:szCs w:val="18"/>
        </w:rPr>
        <w:t>.</w:t>
      </w:r>
    </w:p>
    <w:p w14:paraId="4B9DC501" w14:textId="09C6A7FA" w:rsidR="003E70C2" w:rsidRPr="003E70C2" w:rsidRDefault="009A540B" w:rsidP="003E70C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sum of the marks given for close-ended and open-ended questions corresponds to the f</w:t>
      </w:r>
      <w:r w:rsidR="004E420E">
        <w:rPr>
          <w:rFonts w:ascii="Times New Roman" w:hAnsi="Times New Roman"/>
          <w:sz w:val="18"/>
          <w:szCs w:val="18"/>
        </w:rPr>
        <w:t xml:space="preserve">inal mark out of thirty. </w:t>
      </w:r>
      <w:r>
        <w:rPr>
          <w:rFonts w:ascii="Times New Roman" w:hAnsi="Times New Roman"/>
          <w:sz w:val="18"/>
          <w:szCs w:val="18"/>
        </w:rPr>
        <w:t xml:space="preserve">If students answer correctly, clearly and </w:t>
      </w:r>
      <w:r w:rsidR="004E420E">
        <w:rPr>
          <w:rFonts w:ascii="Times New Roman" w:hAnsi="Times New Roman"/>
          <w:sz w:val="18"/>
          <w:szCs w:val="18"/>
        </w:rPr>
        <w:t>fully</w:t>
      </w:r>
      <w:r>
        <w:rPr>
          <w:rFonts w:ascii="Times New Roman" w:hAnsi="Times New Roman"/>
          <w:sz w:val="18"/>
          <w:szCs w:val="18"/>
        </w:rPr>
        <w:t xml:space="preserve"> to all the close-ended and open-ended questions, they will get 31 points, equivalent to “30 and distinction”. </w:t>
      </w:r>
    </w:p>
    <w:p w14:paraId="7E9B9492" w14:textId="3355D67C" w:rsidR="002D0885" w:rsidRPr="006B2060" w:rsidRDefault="009A540B" w:rsidP="002D08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Closed-ended </w:t>
      </w:r>
      <w:r w:rsidR="00704C97">
        <w:rPr>
          <w:rFonts w:ascii="Times New Roman" w:hAnsi="Times New Roman"/>
          <w:sz w:val="18"/>
          <w:szCs w:val="18"/>
        </w:rPr>
        <w:t>questions are aimed at assessing</w:t>
      </w:r>
      <w:r>
        <w:rPr>
          <w:rFonts w:ascii="Times New Roman" w:hAnsi="Times New Roman"/>
          <w:sz w:val="18"/>
          <w:szCs w:val="18"/>
        </w:rPr>
        <w:t xml:space="preserve"> the</w:t>
      </w:r>
      <w:r w:rsidR="00704C97">
        <w:rPr>
          <w:rFonts w:ascii="Times New Roman" w:hAnsi="Times New Roman"/>
          <w:sz w:val="18"/>
          <w:szCs w:val="18"/>
        </w:rPr>
        <w:t xml:space="preserve"> extent to which the study has been carried out in</w:t>
      </w:r>
      <w:r w:rsidR="004D7014">
        <w:rPr>
          <w:rFonts w:ascii="Times New Roman" w:hAnsi="Times New Roman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epth</w:t>
      </w:r>
      <w:r w:rsidR="00704C97">
        <w:rPr>
          <w:rFonts w:ascii="Times New Roman" w:hAnsi="Times New Roman"/>
          <w:sz w:val="18"/>
          <w:szCs w:val="18"/>
        </w:rPr>
        <w:t>,</w:t>
      </w:r>
      <w:r w:rsidR="004E420E">
        <w:rPr>
          <w:rFonts w:ascii="Times New Roman" w:hAnsi="Times New Roman"/>
          <w:sz w:val="18"/>
          <w:szCs w:val="18"/>
        </w:rPr>
        <w:t xml:space="preserve"> while open-ended questions are </w:t>
      </w:r>
      <w:r w:rsidR="00704C97">
        <w:rPr>
          <w:rFonts w:ascii="Times New Roman" w:hAnsi="Times New Roman"/>
          <w:sz w:val="18"/>
          <w:szCs w:val="18"/>
        </w:rPr>
        <w:t xml:space="preserve">designed to assess students’ accuracy in  reporting content, their argumentative and reasoning skills and proficiency in the use of the technical-disciplinary lexicon.   </w:t>
      </w:r>
    </w:p>
    <w:p w14:paraId="319FA3BE" w14:textId="77777777" w:rsidR="008F2704" w:rsidRPr="003E70C2" w:rsidRDefault="00704C97" w:rsidP="008F27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exam will last</w:t>
      </w:r>
      <w:r w:rsidR="008F2704">
        <w:rPr>
          <w:rFonts w:ascii="Times New Roman" w:hAnsi="Times New Roman"/>
          <w:sz w:val="18"/>
          <w:szCs w:val="18"/>
        </w:rPr>
        <w:t xml:space="preserve"> </w:t>
      </w:r>
      <w:r w:rsidR="008F2704" w:rsidRPr="003E70C2">
        <w:rPr>
          <w:rFonts w:ascii="Times New Roman" w:hAnsi="Times New Roman"/>
          <w:sz w:val="18"/>
          <w:szCs w:val="18"/>
        </w:rPr>
        <w:t>50 minut</w:t>
      </w:r>
      <w:r>
        <w:rPr>
          <w:rFonts w:ascii="Times New Roman" w:hAnsi="Times New Roman"/>
          <w:sz w:val="18"/>
          <w:szCs w:val="18"/>
        </w:rPr>
        <w:t>es</w:t>
      </w:r>
      <w:r w:rsidR="008F2704" w:rsidRPr="003E70C2">
        <w:rPr>
          <w:rFonts w:ascii="Times New Roman" w:hAnsi="Times New Roman"/>
          <w:sz w:val="18"/>
          <w:szCs w:val="18"/>
        </w:rPr>
        <w:t xml:space="preserve">. </w:t>
      </w:r>
    </w:p>
    <w:p w14:paraId="54598FDB" w14:textId="71C4D6F4" w:rsidR="002D0885" w:rsidRPr="006B2060" w:rsidRDefault="00704C97" w:rsidP="002D08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Both closed-</w:t>
      </w:r>
      <w:r w:rsidR="004F2169">
        <w:rPr>
          <w:rFonts w:ascii="Times New Roman" w:hAnsi="Times New Roman"/>
          <w:sz w:val="18"/>
          <w:szCs w:val="18"/>
        </w:rPr>
        <w:t>ended</w:t>
      </w:r>
      <w:r>
        <w:rPr>
          <w:rFonts w:ascii="Times New Roman" w:hAnsi="Times New Roman"/>
          <w:sz w:val="18"/>
          <w:szCs w:val="18"/>
        </w:rPr>
        <w:t xml:space="preserve"> and open-ended questions will be based on the above-mentioned reading list.  </w:t>
      </w:r>
    </w:p>
    <w:p w14:paraId="0AF0AA9D" w14:textId="77777777" w:rsidR="00F723FF" w:rsidRPr="00AB7ECC" w:rsidRDefault="00F723FF" w:rsidP="00F3269A">
      <w:pPr>
        <w:pStyle w:val="Testo2"/>
        <w:ind w:firstLine="0"/>
        <w:rPr>
          <w:szCs w:val="18"/>
          <w:lang w:val="en-US"/>
        </w:rPr>
      </w:pPr>
    </w:p>
    <w:p w14:paraId="4DCE0BA5" w14:textId="77777777" w:rsidR="00FD6F77" w:rsidRPr="004004BC" w:rsidRDefault="00FD6F77" w:rsidP="00FD6F77">
      <w:pPr>
        <w:spacing w:before="240" w:after="120"/>
        <w:rPr>
          <w:b/>
          <w:i/>
          <w:sz w:val="18"/>
          <w:lang w:val="en-US"/>
        </w:rPr>
      </w:pPr>
      <w:r w:rsidRPr="004004BC">
        <w:rPr>
          <w:b/>
          <w:i/>
          <w:sz w:val="18"/>
          <w:lang w:val="en-US"/>
        </w:rPr>
        <w:t>NOTES AND PREREQUISITES</w:t>
      </w:r>
    </w:p>
    <w:p w14:paraId="74A1A523" w14:textId="44E31F7E" w:rsidR="006B2060" w:rsidRPr="00AB7ECC" w:rsidRDefault="00AB7ECC" w:rsidP="00847E0A">
      <w:pPr>
        <w:pStyle w:val="Testo2"/>
        <w:ind w:firstLine="0"/>
        <w:rPr>
          <w:szCs w:val="18"/>
          <w:lang w:val="en-US"/>
        </w:rPr>
      </w:pPr>
      <w:r>
        <w:rPr>
          <w:lang w:val="en-US"/>
        </w:rPr>
        <w:t>As it is</w:t>
      </w:r>
      <w:r w:rsidR="00410200" w:rsidRPr="00AB7ECC">
        <w:rPr>
          <w:lang w:val="en-US"/>
        </w:rPr>
        <w:t xml:space="preserve"> introductor</w:t>
      </w:r>
      <w:r w:rsidR="004E420E" w:rsidRPr="00AB7ECC">
        <w:rPr>
          <w:lang w:val="en-US"/>
        </w:rPr>
        <w:t>y</w:t>
      </w:r>
      <w:r w:rsidR="00410200" w:rsidRPr="00AB7ECC">
        <w:rPr>
          <w:lang w:val="en-US"/>
        </w:rPr>
        <w:t xml:space="preserve">, there are no prerequisites </w:t>
      </w:r>
      <w:r w:rsidR="002E0146">
        <w:rPr>
          <w:lang w:val="en-US"/>
        </w:rPr>
        <w:t>for</w:t>
      </w:r>
      <w:r w:rsidR="00410200" w:rsidRPr="00AB7ECC">
        <w:rPr>
          <w:lang w:val="en-US"/>
        </w:rPr>
        <w:t xml:space="preserve"> students to attend the </w:t>
      </w:r>
      <w:r>
        <w:rPr>
          <w:lang w:val="en-US"/>
        </w:rPr>
        <w:t>workshop</w:t>
      </w:r>
      <w:r w:rsidR="00410200" w:rsidRPr="00AB7ECC">
        <w:rPr>
          <w:lang w:val="en-US"/>
        </w:rPr>
        <w:t>.</w:t>
      </w:r>
    </w:p>
    <w:p w14:paraId="784914A4" w14:textId="77777777" w:rsidR="004A3E72" w:rsidRPr="002504CF" w:rsidRDefault="00847E0A" w:rsidP="002504CF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noProof/>
          <w:color w:val="FF0000"/>
        </w:rPr>
      </w:pPr>
      <w:r w:rsidRPr="006B2060">
        <w:rPr>
          <w:sz w:val="18"/>
          <w:szCs w:val="18"/>
        </w:rPr>
        <w:t xml:space="preserve"> </w:t>
      </w:r>
    </w:p>
    <w:p w14:paraId="5AE4FB21" w14:textId="77777777" w:rsidR="00410200" w:rsidRPr="004F2169" w:rsidRDefault="00410200" w:rsidP="00410200">
      <w:pPr>
        <w:pStyle w:val="Testo2"/>
        <w:rPr>
          <w:lang w:val="en-GB"/>
        </w:rPr>
      </w:pPr>
    </w:p>
    <w:p w14:paraId="1D830326" w14:textId="77777777" w:rsidR="00410200" w:rsidRPr="00AB7ECC" w:rsidRDefault="00410200" w:rsidP="00410200">
      <w:pPr>
        <w:pStyle w:val="Testo2"/>
        <w:rPr>
          <w:lang w:val="en-US"/>
        </w:rPr>
      </w:pPr>
      <w:r w:rsidRPr="000810CB">
        <w:rPr>
          <w:i/>
          <w:lang w:val="en-US"/>
        </w:rPr>
        <w:t xml:space="preserve">Further information can be found on the lecturer’s webpage at http://docenti.unicatt.it/web/searchByName.do?language=ENGor on the Faculty notice board. </w:t>
      </w:r>
    </w:p>
    <w:p w14:paraId="461C7A55" w14:textId="77777777" w:rsidR="00C30A1A" w:rsidRPr="00AB7ECC" w:rsidRDefault="00C30A1A" w:rsidP="00847E0A">
      <w:pPr>
        <w:pStyle w:val="Testo2"/>
        <w:ind w:firstLine="0"/>
        <w:rPr>
          <w:sz w:val="20"/>
          <w:lang w:val="en-US"/>
        </w:rPr>
      </w:pPr>
    </w:p>
    <w:p w14:paraId="4D8DEB31" w14:textId="77777777" w:rsidR="00D00D2E" w:rsidRPr="00AB7ECC" w:rsidRDefault="00D00D2E" w:rsidP="000B6083">
      <w:pPr>
        <w:pStyle w:val="Testo2"/>
        <w:rPr>
          <w:lang w:val="en-US"/>
        </w:rPr>
      </w:pPr>
    </w:p>
    <w:sectPr w:rsidR="00D00D2E" w:rsidRPr="00AB7ECC" w:rsidSect="00AD601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1D"/>
    <w:multiLevelType w:val="hybridMultilevel"/>
    <w:tmpl w:val="FDB233CE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52410"/>
    <w:multiLevelType w:val="hybridMultilevel"/>
    <w:tmpl w:val="43A2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CE9"/>
    <w:multiLevelType w:val="hybridMultilevel"/>
    <w:tmpl w:val="5AD87EF0"/>
    <w:lvl w:ilvl="0" w:tplc="B49686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724"/>
    <w:multiLevelType w:val="hybridMultilevel"/>
    <w:tmpl w:val="C53E9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1319"/>
    <w:multiLevelType w:val="hybridMultilevel"/>
    <w:tmpl w:val="1510596E"/>
    <w:lvl w:ilvl="0" w:tplc="82EC3F42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37C"/>
    <w:multiLevelType w:val="hybridMultilevel"/>
    <w:tmpl w:val="13A4FC76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73EE"/>
    <w:multiLevelType w:val="hybridMultilevel"/>
    <w:tmpl w:val="7CEE2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27E3"/>
    <w:multiLevelType w:val="hybridMultilevel"/>
    <w:tmpl w:val="EA3804A4"/>
    <w:lvl w:ilvl="0" w:tplc="32A4177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261B6"/>
    <w:multiLevelType w:val="hybridMultilevel"/>
    <w:tmpl w:val="3446DBB8"/>
    <w:lvl w:ilvl="0" w:tplc="11C4E77C">
      <w:numFmt w:val="bullet"/>
      <w:lvlText w:val="-"/>
      <w:lvlJc w:val="left"/>
      <w:pPr>
        <w:ind w:left="1410" w:hanging="690"/>
      </w:pPr>
      <w:rPr>
        <w:rFonts w:ascii="Times" w:eastAsia="Times New Roman" w:hAnsi="Times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56DDA"/>
    <w:multiLevelType w:val="hybridMultilevel"/>
    <w:tmpl w:val="137CD3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2071718">
    <w:abstractNumId w:val="1"/>
  </w:num>
  <w:num w:numId="2" w16cid:durableId="747969920">
    <w:abstractNumId w:val="9"/>
  </w:num>
  <w:num w:numId="3" w16cid:durableId="1451045531">
    <w:abstractNumId w:val="8"/>
  </w:num>
  <w:num w:numId="4" w16cid:durableId="1926105455">
    <w:abstractNumId w:val="0"/>
  </w:num>
  <w:num w:numId="5" w16cid:durableId="300965736">
    <w:abstractNumId w:val="5"/>
  </w:num>
  <w:num w:numId="6" w16cid:durableId="2100561074">
    <w:abstractNumId w:val="4"/>
  </w:num>
  <w:num w:numId="7" w16cid:durableId="138494994">
    <w:abstractNumId w:val="2"/>
  </w:num>
  <w:num w:numId="8" w16cid:durableId="105347749">
    <w:abstractNumId w:val="7"/>
  </w:num>
  <w:num w:numId="9" w16cid:durableId="571618389">
    <w:abstractNumId w:val="3"/>
  </w:num>
  <w:num w:numId="10" w16cid:durableId="1486622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52"/>
    <w:rsid w:val="00003A19"/>
    <w:rsid w:val="0008274C"/>
    <w:rsid w:val="000B6083"/>
    <w:rsid w:val="000C56F4"/>
    <w:rsid w:val="000D7402"/>
    <w:rsid w:val="00126CF6"/>
    <w:rsid w:val="001A11C5"/>
    <w:rsid w:val="001E519C"/>
    <w:rsid w:val="001F2827"/>
    <w:rsid w:val="00213B89"/>
    <w:rsid w:val="002206CD"/>
    <w:rsid w:val="002504CF"/>
    <w:rsid w:val="00251B03"/>
    <w:rsid w:val="00264733"/>
    <w:rsid w:val="00292E4B"/>
    <w:rsid w:val="002A6113"/>
    <w:rsid w:val="002B083F"/>
    <w:rsid w:val="002D0885"/>
    <w:rsid w:val="002E0146"/>
    <w:rsid w:val="002E1CC0"/>
    <w:rsid w:val="00382D6E"/>
    <w:rsid w:val="003839D7"/>
    <w:rsid w:val="003C243E"/>
    <w:rsid w:val="003C3B17"/>
    <w:rsid w:val="003C73DD"/>
    <w:rsid w:val="003E6281"/>
    <w:rsid w:val="003E70C2"/>
    <w:rsid w:val="004027FE"/>
    <w:rsid w:val="00410200"/>
    <w:rsid w:val="00420562"/>
    <w:rsid w:val="00425482"/>
    <w:rsid w:val="00467934"/>
    <w:rsid w:val="004759E6"/>
    <w:rsid w:val="004A3E72"/>
    <w:rsid w:val="004D7014"/>
    <w:rsid w:val="004E420E"/>
    <w:rsid w:val="004E59F2"/>
    <w:rsid w:val="004F2169"/>
    <w:rsid w:val="00506B93"/>
    <w:rsid w:val="00507867"/>
    <w:rsid w:val="00532D2F"/>
    <w:rsid w:val="00537613"/>
    <w:rsid w:val="005449E2"/>
    <w:rsid w:val="005630F1"/>
    <w:rsid w:val="00572815"/>
    <w:rsid w:val="006320DA"/>
    <w:rsid w:val="00644890"/>
    <w:rsid w:val="00646E85"/>
    <w:rsid w:val="00660B56"/>
    <w:rsid w:val="00666F5C"/>
    <w:rsid w:val="006A2102"/>
    <w:rsid w:val="006B2060"/>
    <w:rsid w:val="006D05D9"/>
    <w:rsid w:val="006D08D7"/>
    <w:rsid w:val="006D1ACF"/>
    <w:rsid w:val="00704C97"/>
    <w:rsid w:val="00712355"/>
    <w:rsid w:val="00754ED5"/>
    <w:rsid w:val="00764261"/>
    <w:rsid w:val="00777037"/>
    <w:rsid w:val="007B5C12"/>
    <w:rsid w:val="007D6895"/>
    <w:rsid w:val="007F3A95"/>
    <w:rsid w:val="008016D9"/>
    <w:rsid w:val="008224A0"/>
    <w:rsid w:val="00835FE6"/>
    <w:rsid w:val="00846611"/>
    <w:rsid w:val="00847E0A"/>
    <w:rsid w:val="008F2704"/>
    <w:rsid w:val="009008F9"/>
    <w:rsid w:val="00932BC1"/>
    <w:rsid w:val="00941943"/>
    <w:rsid w:val="009662EC"/>
    <w:rsid w:val="00991880"/>
    <w:rsid w:val="009A540B"/>
    <w:rsid w:val="009F723B"/>
    <w:rsid w:val="00A10AA6"/>
    <w:rsid w:val="00A22B89"/>
    <w:rsid w:val="00A31AD3"/>
    <w:rsid w:val="00A3389D"/>
    <w:rsid w:val="00A44112"/>
    <w:rsid w:val="00A87E3B"/>
    <w:rsid w:val="00AB7ECC"/>
    <w:rsid w:val="00AD6018"/>
    <w:rsid w:val="00AF1D09"/>
    <w:rsid w:val="00B17B10"/>
    <w:rsid w:val="00BD0E56"/>
    <w:rsid w:val="00BF0C3C"/>
    <w:rsid w:val="00C04632"/>
    <w:rsid w:val="00C30A1A"/>
    <w:rsid w:val="00C40608"/>
    <w:rsid w:val="00C42137"/>
    <w:rsid w:val="00C505AA"/>
    <w:rsid w:val="00C608BF"/>
    <w:rsid w:val="00C83045"/>
    <w:rsid w:val="00C913B0"/>
    <w:rsid w:val="00D00D2E"/>
    <w:rsid w:val="00D4297C"/>
    <w:rsid w:val="00D70492"/>
    <w:rsid w:val="00DC2F9F"/>
    <w:rsid w:val="00DF0F4C"/>
    <w:rsid w:val="00E00D30"/>
    <w:rsid w:val="00E93DAD"/>
    <w:rsid w:val="00EE74F2"/>
    <w:rsid w:val="00EF5C02"/>
    <w:rsid w:val="00F3269A"/>
    <w:rsid w:val="00F36C37"/>
    <w:rsid w:val="00F63496"/>
    <w:rsid w:val="00F723FF"/>
    <w:rsid w:val="00F85552"/>
    <w:rsid w:val="00FC290A"/>
    <w:rsid w:val="00FD0852"/>
    <w:rsid w:val="00FD6F77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BC3BB"/>
  <w15:docId w15:val="{F20D0494-C189-E34D-94FF-1EF61D7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018"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AD601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D601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D601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AD601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D601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E51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0D2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3E7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2D0885"/>
    <w:rPr>
      <w:rFonts w:ascii="Times" w:hAnsi="Times"/>
      <w:noProof/>
      <w:sz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F723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20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20562"/>
    <w:pPr>
      <w:spacing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2056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Minessi Andrea</cp:lastModifiedBy>
  <cp:revision>3</cp:revision>
  <cp:lastPrinted>2003-03-27T09:42:00Z</cp:lastPrinted>
  <dcterms:created xsi:type="dcterms:W3CDTF">2024-01-17T09:48:00Z</dcterms:created>
  <dcterms:modified xsi:type="dcterms:W3CDTF">2024-03-29T14:54:00Z</dcterms:modified>
</cp:coreProperties>
</file>