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00B3" w14:textId="14D15BE2" w:rsidR="00F817C5" w:rsidRPr="00F033CA" w:rsidRDefault="005E016E">
      <w:pPr>
        <w:pStyle w:val="Titolo11"/>
        <w:jc w:val="both"/>
        <w:rPr>
          <w:lang w:val="en-US"/>
        </w:rPr>
      </w:pPr>
      <w:r w:rsidRPr="00F033CA">
        <w:rPr>
          <w:lang w:val="en-US"/>
        </w:rPr>
        <w:t xml:space="preserve">Vocational </w:t>
      </w:r>
      <w:r w:rsidR="00F033CA">
        <w:rPr>
          <w:lang w:val="en-US"/>
        </w:rPr>
        <w:t>W</w:t>
      </w:r>
      <w:r w:rsidRPr="00F033CA">
        <w:rPr>
          <w:lang w:val="en-US"/>
        </w:rPr>
        <w:t xml:space="preserve">orkshop on </w:t>
      </w:r>
      <w:r w:rsidR="00F033CA">
        <w:rPr>
          <w:lang w:val="en-US"/>
        </w:rPr>
        <w:t>S</w:t>
      </w:r>
      <w:r w:rsidRPr="00F033CA">
        <w:rPr>
          <w:lang w:val="en-US"/>
        </w:rPr>
        <w:t xml:space="preserve">ocial </w:t>
      </w:r>
      <w:r w:rsidR="00F033CA">
        <w:rPr>
          <w:lang w:val="en-US"/>
        </w:rPr>
        <w:t>S</w:t>
      </w:r>
      <w:r w:rsidRPr="00F033CA">
        <w:rPr>
          <w:lang w:val="en-US"/>
        </w:rPr>
        <w:t>ervice</w:t>
      </w:r>
      <w:r w:rsidR="009D163F" w:rsidRPr="00F033CA">
        <w:rPr>
          <w:lang w:val="en-US"/>
        </w:rPr>
        <w:t xml:space="preserve"> </w:t>
      </w:r>
    </w:p>
    <w:p w14:paraId="4BDB94BD" w14:textId="146AA3F1" w:rsidR="00F817C5" w:rsidRDefault="009D163F">
      <w:pPr>
        <w:pStyle w:val="Titolo21"/>
        <w:jc w:val="both"/>
        <w:rPr>
          <w:rFonts w:ascii="Times New Roman" w:hAnsi="Times New Roman" w:cs="Times New Roman"/>
        </w:rPr>
      </w:pPr>
      <w:r w:rsidRPr="00F033CA">
        <w:rPr>
          <w:lang w:val="en-US"/>
        </w:rPr>
        <w:t>Prof</w:t>
      </w:r>
      <w:r w:rsidR="00E330C4" w:rsidRPr="00F033CA">
        <w:rPr>
          <w:lang w:val="en-US"/>
        </w:rPr>
        <w:t>s</w:t>
      </w:r>
      <w:r w:rsidRPr="00F033CA">
        <w:rPr>
          <w:lang w:val="en-US"/>
        </w:rPr>
        <w:t xml:space="preserve">. </w:t>
      </w:r>
      <w:r w:rsidR="00A6741B" w:rsidRPr="00E700C9">
        <w:rPr>
          <w:rFonts w:ascii="Times New Roman" w:hAnsi="Times New Roman" w:cs="Times New Roman"/>
        </w:rPr>
        <w:t>Sonia Scalvini, Mara Bonati, Sara Lombardi</w:t>
      </w:r>
    </w:p>
    <w:p w14:paraId="2A7A4822" w14:textId="3FA01CE7" w:rsidR="00221C1B" w:rsidRPr="00F033CA" w:rsidRDefault="005A7EDF">
      <w:pPr>
        <w:pStyle w:val="Titolo11"/>
        <w:jc w:val="both"/>
        <w:rPr>
          <w:lang w:val="en-US"/>
        </w:rPr>
      </w:pPr>
      <w:r w:rsidRPr="00F033CA">
        <w:rPr>
          <w:u w:val="single"/>
          <w:lang w:val="en-US"/>
        </w:rPr>
        <w:t xml:space="preserve">Vocational workshop on social service </w:t>
      </w:r>
      <w:r w:rsidR="00A6741B" w:rsidRPr="00F033CA">
        <w:rPr>
          <w:u w:val="single"/>
          <w:lang w:val="en-US"/>
        </w:rPr>
        <w:t>I</w:t>
      </w:r>
      <w:r w:rsidR="00A6741B" w:rsidRPr="00F033CA">
        <w:rPr>
          <w:lang w:val="en-US"/>
        </w:rPr>
        <w:t xml:space="preserve">: </w:t>
      </w:r>
      <w:r w:rsidRPr="00F033CA">
        <w:rPr>
          <w:lang w:val="en-US"/>
        </w:rPr>
        <w:t xml:space="preserve">Prof. </w:t>
      </w:r>
      <w:r w:rsidR="00A6741B" w:rsidRPr="00F033CA">
        <w:rPr>
          <w:lang w:val="en-US"/>
        </w:rPr>
        <w:t xml:space="preserve">Deborah Occhi </w:t>
      </w:r>
      <w:r w:rsidRPr="00F033CA">
        <w:rPr>
          <w:lang w:val="en-US"/>
        </w:rPr>
        <w:t>and</w:t>
      </w:r>
      <w:r w:rsidR="00F033CA" w:rsidRPr="00F033CA">
        <w:rPr>
          <w:lang w:val="en-US"/>
        </w:rPr>
        <w:t xml:space="preserve"> Prof</w:t>
      </w:r>
      <w:r w:rsidR="00F033CA">
        <w:rPr>
          <w:lang w:val="en-US"/>
        </w:rPr>
        <w:t>.</w:t>
      </w:r>
      <w:r w:rsidR="00A6741B" w:rsidRPr="00F033CA">
        <w:rPr>
          <w:lang w:val="en-US"/>
        </w:rPr>
        <w:t xml:space="preserve"> Sonia Scalvini</w:t>
      </w:r>
    </w:p>
    <w:p w14:paraId="1379976C" w14:textId="77777777" w:rsidR="000358A8" w:rsidRPr="00A0030D" w:rsidRDefault="000358A8" w:rsidP="000358A8">
      <w:pPr>
        <w:rPr>
          <w:b/>
          <w:i/>
          <w:lang w:val="en-US"/>
        </w:rPr>
      </w:pPr>
      <w:r w:rsidRPr="00A0030D">
        <w:rPr>
          <w:b/>
          <w:i/>
          <w:lang w:val="en-US"/>
        </w:rPr>
        <w:t xml:space="preserve">COURSE AIMS AND INTENDED LEARNING OUTCOMES </w:t>
      </w:r>
    </w:p>
    <w:p w14:paraId="70991F09" w14:textId="77777777" w:rsidR="00A6741B" w:rsidRPr="00A6741B" w:rsidRDefault="00796066" w:rsidP="000358A8">
      <w:r>
        <w:t>The course accompanies first-year students in the discovery of their aptitude for encou</w:t>
      </w:r>
      <w:r w:rsidR="0098370B">
        <w:t>n</w:t>
      </w:r>
      <w:r>
        <w:t>tering</w:t>
      </w:r>
      <w:r w:rsidR="00F1368D">
        <w:t xml:space="preserve"> the Other, their territory, the communities to which they belong and the main public and private actors of local welfare systems</w:t>
      </w:r>
      <w:r w:rsidR="00A67FC3">
        <w:t>.</w:t>
      </w:r>
      <w:r>
        <w:t xml:space="preserve">  </w:t>
      </w:r>
    </w:p>
    <w:p w14:paraId="3D488A6A" w14:textId="032E3C83" w:rsidR="00221C1B" w:rsidRDefault="00F1368D" w:rsidP="000358A8">
      <w:r>
        <w:t>Attending students have the opportunity to rapidly</w:t>
      </w:r>
      <w:r w:rsidR="00E330C4">
        <w:t xml:space="preserve"> verify whether they have made the correct decision in choosing to undertake training for social service</w:t>
      </w:r>
      <w:r>
        <w:t xml:space="preserve">,  </w:t>
      </w:r>
      <w:r w:rsidR="00E330C4">
        <w:t xml:space="preserve"> approaching topics characteris</w:t>
      </w:r>
      <w:r w:rsidR="00BA28EF">
        <w:t>ing Social work and exploring</w:t>
      </w:r>
      <w:r w:rsidR="00A67FC3">
        <w:t xml:space="preserve"> the sharing </w:t>
      </w:r>
      <w:r w:rsidR="00F033CA">
        <w:t xml:space="preserve">of </w:t>
      </w:r>
      <w:r w:rsidR="00A67FC3">
        <w:t>reflections</w:t>
      </w:r>
      <w:r w:rsidR="00E330C4">
        <w:t xml:space="preserve"> through the </w:t>
      </w:r>
      <w:r w:rsidR="00BA28EF">
        <w:t>group method. These experiences enable students to test</w:t>
      </w:r>
      <w:r w:rsidR="00CC3914">
        <w:t xml:space="preserve"> cooperative relati</w:t>
      </w:r>
      <w:r w:rsidR="00BA28EF">
        <w:t xml:space="preserve">onships, facilitating their development of critical thinking and improving their communication skills.    </w:t>
      </w:r>
    </w:p>
    <w:p w14:paraId="22F2DEF3" w14:textId="4D884E78" w:rsidR="00221C1B" w:rsidRDefault="00A6741B" w:rsidP="000358A8">
      <w:pPr>
        <w:rPr>
          <w:lang w:eastAsia="en-US"/>
        </w:rPr>
      </w:pPr>
      <w:r w:rsidRPr="00A6741B">
        <w:t xml:space="preserve">In </w:t>
      </w:r>
      <w:r w:rsidR="00CC3914">
        <w:t xml:space="preserve">a second phase, the </w:t>
      </w:r>
      <w:r w:rsidR="006742C2" w:rsidRPr="006742C2">
        <w:rPr>
          <w:lang w:eastAsia="en-US"/>
        </w:rPr>
        <w:t>Vocational workshop on social service</w:t>
      </w:r>
      <w:r w:rsidR="00CC3914">
        <w:t xml:space="preserve"> prepares students for a </w:t>
      </w:r>
      <w:r w:rsidR="00CC3914" w:rsidRPr="00A67FC3">
        <w:t>first</w:t>
      </w:r>
      <w:r w:rsidR="00B424F0" w:rsidRPr="00A67FC3">
        <w:t xml:space="preserve"> </w:t>
      </w:r>
      <w:r w:rsidR="00A67FC3" w:rsidRPr="00A67FC3">
        <w:t>supervised placement</w:t>
      </w:r>
      <w:r w:rsidR="00B424F0">
        <w:t xml:space="preserve"> experience, so as to acquire useful </w:t>
      </w:r>
      <w:r w:rsidR="00C57D31">
        <w:t>field</w:t>
      </w:r>
      <w:r w:rsidR="00B424F0">
        <w:t xml:space="preserve"> </w:t>
      </w:r>
      <w:r w:rsidR="00F033CA">
        <w:t>competences</w:t>
      </w:r>
      <w:r w:rsidR="00B424F0">
        <w:t xml:space="preserve"> which they can constructively review in the classroom. </w:t>
      </w:r>
    </w:p>
    <w:p w14:paraId="5A5FCCF8" w14:textId="77777777" w:rsidR="00221C1B" w:rsidRDefault="00CC3914" w:rsidP="000358A8">
      <w:r>
        <w:t>Intended learning outcomes</w:t>
      </w:r>
    </w:p>
    <w:p w14:paraId="284724E1" w14:textId="77777777" w:rsidR="00221C1B" w:rsidRDefault="00CC3914" w:rsidP="000358A8">
      <w:r>
        <w:t>At the end of the training, students will be capable of understanding the nature and</w:t>
      </w:r>
      <w:r w:rsidR="00B424F0">
        <w:t xml:space="preserve"> what the</w:t>
      </w:r>
      <w:r w:rsidR="004C2B12">
        <w:t xml:space="preserve"> social worker</w:t>
      </w:r>
      <w:r w:rsidR="00B424F0">
        <w:t xml:space="preserve"> “</w:t>
      </w:r>
      <w:r w:rsidR="004C2B12">
        <w:t>vocation</w:t>
      </w:r>
      <w:r w:rsidR="00B424F0">
        <w:t>” asks of them personally and professionally</w:t>
      </w:r>
      <w:r w:rsidR="004C2B12">
        <w:t xml:space="preserve"> and to decide on their certain and more motivated participation in the undertaken training pathway.  </w:t>
      </w:r>
      <w:r w:rsidR="00B424F0">
        <w:t xml:space="preserve"> </w:t>
      </w:r>
      <w:r>
        <w:t xml:space="preserve"> </w:t>
      </w:r>
    </w:p>
    <w:p w14:paraId="099B18FD" w14:textId="77777777" w:rsidR="000358A8" w:rsidRPr="000A7D65" w:rsidRDefault="000358A8" w:rsidP="000358A8">
      <w:pPr>
        <w:rPr>
          <w:b/>
          <w:i/>
          <w:lang w:val="fr-FR"/>
        </w:rPr>
      </w:pPr>
      <w:r>
        <w:rPr>
          <w:b/>
          <w:i/>
          <w:lang w:val="fr-FR"/>
        </w:rPr>
        <w:t>COURSE CONTENT</w:t>
      </w:r>
    </w:p>
    <w:p w14:paraId="64B85F4F" w14:textId="77777777" w:rsidR="00A6741B" w:rsidRPr="00A6741B" w:rsidRDefault="00A6741B" w:rsidP="000358A8">
      <w:r w:rsidRPr="00A6741B">
        <w:t>1. Introdu</w:t>
      </w:r>
      <w:r w:rsidR="004C2B12">
        <w:t>ction</w:t>
      </w:r>
      <w:r w:rsidRPr="00A6741B">
        <w:t xml:space="preserve">: </w:t>
      </w:r>
      <w:r w:rsidR="004C2B12">
        <w:t xml:space="preserve"> familiarisation with group work with a view to mutuality. </w:t>
      </w:r>
    </w:p>
    <w:p w14:paraId="102D40A7" w14:textId="77777777" w:rsidR="00221C1B" w:rsidRDefault="00A6741B" w:rsidP="000358A8">
      <w:r w:rsidRPr="00A6741B">
        <w:t xml:space="preserve">2. </w:t>
      </w:r>
      <w:r w:rsidR="001332EE">
        <w:t xml:space="preserve">Analysis of initial expectations </w:t>
      </w:r>
      <w:r w:rsidR="00A67FC3">
        <w:t>with regard to one’s</w:t>
      </w:r>
      <w:r w:rsidR="001332EE">
        <w:t xml:space="preserve"> training p</w:t>
      </w:r>
      <w:r w:rsidR="00A67FC3">
        <w:t xml:space="preserve">athway and  </w:t>
      </w:r>
      <w:r w:rsidR="001332EE">
        <w:t xml:space="preserve"> future</w:t>
      </w:r>
      <w:r w:rsidR="008242E4">
        <w:t xml:space="preserve"> career</w:t>
      </w:r>
      <w:r w:rsidR="001332EE">
        <w:t xml:space="preserve">: </w:t>
      </w:r>
      <w:r w:rsidRPr="00A6741B">
        <w:t>motiva</w:t>
      </w:r>
      <w:r w:rsidR="008242E4">
        <w:t>tions</w:t>
      </w:r>
      <w:r w:rsidRPr="00A6741B">
        <w:t xml:space="preserve">, </w:t>
      </w:r>
      <w:r w:rsidR="008242E4">
        <w:t>expectations</w:t>
      </w:r>
      <w:r w:rsidRPr="00A6741B">
        <w:t xml:space="preserve">, </w:t>
      </w:r>
      <w:r w:rsidR="008242E4">
        <w:t>strengths</w:t>
      </w:r>
      <w:r w:rsidRPr="00A6741B">
        <w:t>, cri</w:t>
      </w:r>
      <w:r w:rsidR="008242E4">
        <w:t xml:space="preserve">tical issues and possible obstacles. </w:t>
      </w:r>
    </w:p>
    <w:p w14:paraId="3316102C" w14:textId="4CD70509" w:rsidR="00221C1B" w:rsidRDefault="00A6741B" w:rsidP="000358A8">
      <w:r w:rsidRPr="00A6741B">
        <w:t xml:space="preserve">3. </w:t>
      </w:r>
      <w:r w:rsidR="00E61EFF">
        <w:t xml:space="preserve">Social work </w:t>
      </w:r>
      <w:r w:rsidR="00A67FC3">
        <w:t>from the “user’s” perspective:</w:t>
      </w:r>
      <w:r w:rsidRPr="00A6741B">
        <w:t xml:space="preserve"> </w:t>
      </w:r>
      <w:r w:rsidR="00E61EFF">
        <w:t xml:space="preserve">knowing real-life experiences and </w:t>
      </w:r>
      <w:r w:rsidR="00E61EFF" w:rsidRPr="00F033CA">
        <w:t xml:space="preserve">the </w:t>
      </w:r>
      <w:r w:rsidR="006742C2" w:rsidRPr="00F033CA">
        <w:t>local organisations</w:t>
      </w:r>
      <w:r w:rsidR="00E61EFF" w:rsidRPr="00F033CA">
        <w:t xml:space="preserve"> in the territory, </w:t>
      </w:r>
      <w:r w:rsidR="004A0878" w:rsidRPr="00F033CA">
        <w:t>coming into contact with users of</w:t>
      </w:r>
      <w:r w:rsidR="004A0878">
        <w:t xml:space="preserve"> the Services and their families.  </w:t>
      </w:r>
    </w:p>
    <w:p w14:paraId="70774917" w14:textId="77777777" w:rsidR="00221C1B" w:rsidRDefault="00A6741B" w:rsidP="000358A8">
      <w:r w:rsidRPr="00A6741B">
        <w:lastRenderedPageBreak/>
        <w:t xml:space="preserve">4. </w:t>
      </w:r>
      <w:r w:rsidR="00F460B9">
        <w:t xml:space="preserve">Preparation for </w:t>
      </w:r>
      <w:r w:rsidR="00C57D31">
        <w:t>field</w:t>
      </w:r>
      <w:r w:rsidR="00F460B9">
        <w:t xml:space="preserve"> work: practical advice</w:t>
      </w:r>
      <w:r w:rsidR="00A67FC3">
        <w:t xml:space="preserve"> and acquiring knowledge of tools</w:t>
      </w:r>
      <w:r w:rsidR="00F460B9">
        <w:t xml:space="preserve"> for the observation and contextualisation of social problems and the main relevant territorial responses;</w:t>
      </w:r>
      <w:r w:rsidR="00A67FC3">
        <w:t xml:space="preserve"> </w:t>
      </w:r>
      <w:r w:rsidR="00F460B9">
        <w:t xml:space="preserve">becoming self-aware and aware of other people’s experiences; applying the first professional knowledge. </w:t>
      </w:r>
    </w:p>
    <w:p w14:paraId="2B3BE0C8" w14:textId="77777777" w:rsidR="00221C1B" w:rsidRDefault="00A6741B" w:rsidP="000358A8">
      <w:r w:rsidRPr="00A6741B">
        <w:t xml:space="preserve">5. </w:t>
      </w:r>
      <w:r w:rsidR="00C57D31">
        <w:t xml:space="preserve">Guidance for the autonomous search of </w:t>
      </w:r>
      <w:r w:rsidR="00C57D31" w:rsidRPr="00F8419F">
        <w:t xml:space="preserve">the </w:t>
      </w:r>
      <w:r w:rsidR="006742C2" w:rsidRPr="00F8419F">
        <w:t xml:space="preserve">first </w:t>
      </w:r>
      <w:r w:rsidR="00C57D31" w:rsidRPr="00F8419F">
        <w:t xml:space="preserve">field </w:t>
      </w:r>
      <w:r w:rsidR="006742C2" w:rsidRPr="00F8419F">
        <w:t>placement</w:t>
      </w:r>
      <w:r w:rsidR="00C57D31" w:rsidRPr="00F8419F">
        <w:t>.</w:t>
      </w:r>
      <w:r w:rsidR="00C57D31">
        <w:t xml:space="preserve"> </w:t>
      </w:r>
    </w:p>
    <w:p w14:paraId="332B2203" w14:textId="77777777" w:rsidR="00221C1B" w:rsidRDefault="00A6741B" w:rsidP="000358A8">
      <w:r w:rsidRPr="00A6741B">
        <w:t xml:space="preserve">6. </w:t>
      </w:r>
      <w:r w:rsidR="00F8419F">
        <w:t>Reworking</w:t>
      </w:r>
      <w:r w:rsidR="000865CF">
        <w:t xml:space="preserve">, through group work, </w:t>
      </w:r>
      <w:r w:rsidR="00C57D31">
        <w:t xml:space="preserve">of field experiences and of classroom presentations of these experiences. </w:t>
      </w:r>
    </w:p>
    <w:p w14:paraId="18C4A043" w14:textId="77777777" w:rsidR="00221C1B" w:rsidRDefault="00221C1B" w:rsidP="000358A8"/>
    <w:p w14:paraId="2CA83832" w14:textId="77777777" w:rsidR="000358A8" w:rsidRPr="004004BC" w:rsidRDefault="000358A8" w:rsidP="000358A8">
      <w:pPr>
        <w:keepNext/>
        <w:spacing w:before="120" w:line="60" w:lineRule="atLeast"/>
        <w:rPr>
          <w:b/>
          <w:i/>
          <w:lang w:val="en-US"/>
        </w:rPr>
      </w:pPr>
      <w:r w:rsidRPr="004004BC">
        <w:rPr>
          <w:b/>
          <w:i/>
          <w:lang w:val="en-US"/>
        </w:rPr>
        <w:t>READING LIST</w:t>
      </w:r>
    </w:p>
    <w:p w14:paraId="52908379" w14:textId="77777777" w:rsidR="00F817C5" w:rsidRDefault="005A7EDF" w:rsidP="000358A8">
      <w:r>
        <w:t>The reading list will be specified during the workshop course</w:t>
      </w:r>
      <w:r w:rsidR="009D163F">
        <w:t>.</w:t>
      </w:r>
    </w:p>
    <w:p w14:paraId="0D108C35" w14:textId="77777777" w:rsidR="00221C1B" w:rsidRDefault="00221C1B" w:rsidP="000358A8"/>
    <w:p w14:paraId="78DF8260" w14:textId="77777777" w:rsidR="00C965F9" w:rsidRPr="00C965F9" w:rsidRDefault="00C965F9" w:rsidP="00C965F9">
      <w:pPr>
        <w:ind w:firstLine="0"/>
        <w:rPr>
          <w:rFonts w:ascii="Times" w:eastAsia="Times New Roman" w:hAnsi="Times" w:cs="Times New Roman"/>
          <w:b/>
          <w:bCs w:val="0"/>
          <w:i/>
          <w:color w:val="auto"/>
        </w:rPr>
      </w:pPr>
      <w:r w:rsidRPr="00C965F9">
        <w:rPr>
          <w:rFonts w:ascii="Times" w:eastAsia="Times New Roman" w:hAnsi="Times" w:cs="Times New Roman"/>
          <w:b/>
          <w:bCs w:val="0"/>
          <w:i/>
          <w:color w:val="auto"/>
        </w:rPr>
        <w:t>TEACHING METHOD</w:t>
      </w:r>
    </w:p>
    <w:p w14:paraId="6E3804AA" w14:textId="77777777" w:rsidR="00221C1B" w:rsidRDefault="00C57D31" w:rsidP="000358A8">
      <w:r>
        <w:t xml:space="preserve">The </w:t>
      </w:r>
      <w:r w:rsidR="006742C2" w:rsidRPr="006742C2">
        <w:t xml:space="preserve">Vocational workshop on social service </w:t>
      </w:r>
      <w:r w:rsidR="00BF17CB">
        <w:t>has</w:t>
      </w:r>
      <w:r w:rsidR="00AF7AE6">
        <w:t xml:space="preserve"> three-hour weekly </w:t>
      </w:r>
      <w:r w:rsidR="00BF17CB">
        <w:t xml:space="preserve">scheduled </w:t>
      </w:r>
      <w:r w:rsidR="00AF7AE6">
        <w:t xml:space="preserve">meetings, which take place during the first and the second semester. </w:t>
      </w:r>
    </w:p>
    <w:p w14:paraId="7617E7BD" w14:textId="5891C061" w:rsidR="00221C1B" w:rsidRDefault="00AF7AE6" w:rsidP="000358A8">
      <w:r>
        <w:t xml:space="preserve">The teaching method is non-frontal and consists in group work (and possible </w:t>
      </w:r>
      <w:r w:rsidR="00F8419F">
        <w:t>subgroups work), meeting</w:t>
      </w:r>
      <w:r>
        <w:t xml:space="preserve"> </w:t>
      </w:r>
      <w:r w:rsidR="00A6741B" w:rsidRPr="00A6741B">
        <w:t>“</w:t>
      </w:r>
      <w:r w:rsidR="006161AC">
        <w:t>Experts by Experience</w:t>
      </w:r>
      <w:r w:rsidR="00A6741B" w:rsidRPr="00A6741B">
        <w:t>”</w:t>
      </w:r>
      <w:r w:rsidR="00F8419F">
        <w:t xml:space="preserve"> </w:t>
      </w:r>
      <w:r w:rsidR="00A6741B" w:rsidRPr="00A6741B">
        <w:t>(u</w:t>
      </w:r>
      <w:r w:rsidR="006161AC">
        <w:t>sers and family members</w:t>
      </w:r>
      <w:r w:rsidR="00A6741B" w:rsidRPr="00A6741B">
        <w:t xml:space="preserve">); </w:t>
      </w:r>
      <w:r w:rsidR="006161AC">
        <w:t xml:space="preserve">meeting social workers </w:t>
      </w:r>
      <w:r w:rsidR="00A6741B" w:rsidRPr="00A6741B">
        <w:t>(professional</w:t>
      </w:r>
      <w:r w:rsidR="006161AC">
        <w:t>s</w:t>
      </w:r>
      <w:r w:rsidR="00A6741B" w:rsidRPr="00A6741B">
        <w:t xml:space="preserve"> </w:t>
      </w:r>
      <w:r w:rsidR="006161AC">
        <w:t>and volunteers</w:t>
      </w:r>
      <w:r w:rsidR="00A6741B" w:rsidRPr="00A6741B">
        <w:t xml:space="preserve">), </w:t>
      </w:r>
      <w:r w:rsidR="006161AC">
        <w:t xml:space="preserve">the study of videos and </w:t>
      </w:r>
      <w:r w:rsidR="006161AC" w:rsidRPr="00F8419F">
        <w:t>presentations in the classroom. Students will have</w:t>
      </w:r>
      <w:r w:rsidR="00F8419F">
        <w:t xml:space="preserve"> individual</w:t>
      </w:r>
      <w:r w:rsidR="006161AC" w:rsidRPr="00F8419F">
        <w:t xml:space="preserve"> periodical interviews with their</w:t>
      </w:r>
      <w:r w:rsidR="00600640" w:rsidRPr="00F8419F">
        <w:t xml:space="preserve"> </w:t>
      </w:r>
      <w:r w:rsidR="00F8419F" w:rsidRPr="00F8419F">
        <w:t>lecturer</w:t>
      </w:r>
      <w:r w:rsidR="006742C2" w:rsidRPr="00F8419F">
        <w:t>.</w:t>
      </w:r>
    </w:p>
    <w:p w14:paraId="0E2232C7" w14:textId="77777777" w:rsidR="00221C1B" w:rsidRDefault="00972E09" w:rsidP="000358A8">
      <w:r>
        <w:t>Students will take turns to write minutes and will be asked to prepare written individual and/or group</w:t>
      </w:r>
      <w:r w:rsidR="00F8419F">
        <w:t xml:space="preserve"> reports</w:t>
      </w:r>
      <w:r>
        <w:t xml:space="preserve">.   </w:t>
      </w:r>
    </w:p>
    <w:p w14:paraId="72D53FF8" w14:textId="77777777" w:rsidR="00C965F9" w:rsidRPr="00A0030D" w:rsidRDefault="00C965F9" w:rsidP="00C965F9">
      <w:pPr>
        <w:rPr>
          <w:b/>
          <w:i/>
          <w:lang w:val="en-US"/>
        </w:rPr>
      </w:pPr>
      <w:r w:rsidRPr="00A0030D">
        <w:rPr>
          <w:b/>
          <w:i/>
          <w:lang w:val="en-US"/>
        </w:rPr>
        <w:t>ASSESSMENT METHOD AND CRITERIA</w:t>
      </w:r>
    </w:p>
    <w:p w14:paraId="6E93F072" w14:textId="77777777" w:rsidR="00A6741B" w:rsidRPr="00F033CA" w:rsidRDefault="00972E09" w:rsidP="00F8419F">
      <w:pPr>
        <w:pStyle w:val="Titolo11"/>
        <w:tabs>
          <w:tab w:val="left" w:pos="5420"/>
        </w:tabs>
        <w:jc w:val="both"/>
        <w:rPr>
          <w:b w:val="0"/>
          <w:lang w:val="en-US"/>
        </w:rPr>
      </w:pPr>
      <w:r w:rsidRPr="00F033CA">
        <w:rPr>
          <w:b w:val="0"/>
          <w:lang w:val="en-US"/>
        </w:rPr>
        <w:t xml:space="preserve">The final exam for the </w:t>
      </w:r>
      <w:r w:rsidR="006742C2" w:rsidRPr="00F033CA">
        <w:rPr>
          <w:b w:val="0"/>
          <w:lang w:val="en-US"/>
        </w:rPr>
        <w:t>Vocational workshop on social service</w:t>
      </w:r>
      <w:r w:rsidRPr="00F033CA">
        <w:rPr>
          <w:b w:val="0"/>
          <w:lang w:val="en-US"/>
        </w:rPr>
        <w:t xml:space="preserve"> will be oral, and will be held in front of a small board of examiners </w:t>
      </w:r>
      <w:r w:rsidR="00F8419F" w:rsidRPr="00F033CA">
        <w:rPr>
          <w:b w:val="0"/>
          <w:lang w:val="en-US"/>
        </w:rPr>
        <w:t>which will include tutor-lecturers</w:t>
      </w:r>
      <w:r w:rsidRPr="00F033CA">
        <w:rPr>
          <w:b w:val="0"/>
          <w:lang w:val="en-US"/>
        </w:rPr>
        <w:t xml:space="preserve"> in charge, </w:t>
      </w:r>
      <w:r w:rsidR="000B08AA" w:rsidRPr="00F033CA">
        <w:rPr>
          <w:b w:val="0"/>
          <w:lang w:val="en-US"/>
        </w:rPr>
        <w:t xml:space="preserve">following the approval of a report submitted by the students. </w:t>
      </w:r>
    </w:p>
    <w:p w14:paraId="3C7C24CC" w14:textId="77777777" w:rsidR="00A6741B" w:rsidRPr="00A6741B" w:rsidRDefault="000B08AA" w:rsidP="000358A8">
      <w:r>
        <w:t xml:space="preserve">The students will receive the outline for the preparation of the paper during the academic year. </w:t>
      </w:r>
    </w:p>
    <w:p w14:paraId="019C88CB" w14:textId="77777777" w:rsidR="00A6741B" w:rsidRPr="00A6741B" w:rsidRDefault="000B08AA" w:rsidP="000358A8">
      <w:r>
        <w:t>The final a</w:t>
      </w:r>
      <w:r w:rsidR="00AC63E3">
        <w:t>ssessment will</w:t>
      </w:r>
      <w:r>
        <w:t xml:space="preserve"> be based on workshop activities, written papers prepared during the course, students’ active participation and on the oral exam.   </w:t>
      </w:r>
    </w:p>
    <w:p w14:paraId="6D388FB0" w14:textId="77777777" w:rsidR="00A6741B" w:rsidRPr="00A6741B" w:rsidRDefault="000B08AA" w:rsidP="000358A8">
      <w:r>
        <w:lastRenderedPageBreak/>
        <w:t>The mark will be out of thirty.</w:t>
      </w:r>
    </w:p>
    <w:p w14:paraId="71E6BE81" w14:textId="77777777" w:rsidR="00C965F9" w:rsidRPr="00C965F9" w:rsidRDefault="00C965F9" w:rsidP="00C965F9">
      <w:pPr>
        <w:spacing w:line="240" w:lineRule="exact"/>
        <w:ind w:firstLine="0"/>
        <w:rPr>
          <w:rFonts w:eastAsia="Times New Roman" w:cs="Times New Roman"/>
          <w:b/>
          <w:bCs w:val="0"/>
          <w:i/>
          <w:color w:val="auto"/>
          <w:szCs w:val="24"/>
          <w:lang w:val="en-US"/>
        </w:rPr>
      </w:pPr>
      <w:r w:rsidRPr="00C965F9">
        <w:rPr>
          <w:rFonts w:eastAsia="Times New Roman" w:cs="Times New Roman"/>
          <w:b/>
          <w:bCs w:val="0"/>
          <w:i/>
          <w:color w:val="auto"/>
          <w:szCs w:val="24"/>
          <w:lang w:val="en-US"/>
        </w:rPr>
        <w:t>NOTES AND PREREQUISITES</w:t>
      </w:r>
    </w:p>
    <w:p w14:paraId="00A796E4" w14:textId="77777777" w:rsidR="00A6741B" w:rsidRPr="00A6741B" w:rsidRDefault="00796066" w:rsidP="000358A8">
      <w:r>
        <w:t xml:space="preserve">Students must attend at least </w:t>
      </w:r>
      <w:r w:rsidRPr="00C75C94">
        <w:t xml:space="preserve">2/3 </w:t>
      </w:r>
      <w:r>
        <w:t>of total hours in order to achieve the workshop’s intended learning outcomes.</w:t>
      </w:r>
    </w:p>
    <w:p w14:paraId="1723D0FC" w14:textId="19652BC7" w:rsidR="005A7EDF" w:rsidRPr="00CF7C9D" w:rsidRDefault="00796066" w:rsidP="00CF7C9D">
      <w:r>
        <w:rPr>
          <w:lang w:val="en-US"/>
        </w:rPr>
        <w:t>T</w:t>
      </w:r>
      <w:r w:rsidRPr="005D772D">
        <w:rPr>
          <w:lang w:val="en-US"/>
        </w:rPr>
        <w:t>here are no knowledge prerequisites for students to attend the course</w:t>
      </w:r>
      <w:r>
        <w:rPr>
          <w:lang w:val="en-US"/>
        </w:rPr>
        <w:t>, but it is assumed that students parti</w:t>
      </w:r>
      <w:r w:rsidR="00F8419F">
        <w:rPr>
          <w:lang w:val="en-US"/>
        </w:rPr>
        <w:t>ci</w:t>
      </w:r>
      <w:r>
        <w:rPr>
          <w:lang w:val="en-US"/>
        </w:rPr>
        <w:t xml:space="preserve">pate actively, show interest, are creative, motivated and committed.  </w:t>
      </w:r>
    </w:p>
    <w:p w14:paraId="54152418" w14:textId="77777777" w:rsidR="005A7EDF" w:rsidRDefault="005A7EDF" w:rsidP="005A7EDF">
      <w:pPr>
        <w:pStyle w:val="Testo2"/>
        <w:spacing w:before="120"/>
        <w:rPr>
          <w:i/>
          <w:lang w:val="en-GB"/>
        </w:rPr>
      </w:pPr>
    </w:p>
    <w:p w14:paraId="4A1690AC" w14:textId="77777777" w:rsidR="005A7EDF" w:rsidRPr="00CF7C9D" w:rsidRDefault="005A7EDF" w:rsidP="005A7EDF">
      <w:pPr>
        <w:pStyle w:val="Testo2"/>
        <w:rPr>
          <w:iCs/>
          <w:lang w:val="en-GB"/>
        </w:rPr>
      </w:pPr>
      <w:r w:rsidRPr="00CF7C9D">
        <w:rPr>
          <w:iCs/>
          <w:lang w:val="en-US"/>
        </w:rPr>
        <w:t xml:space="preserve">Further information can be found on the lecturer’s webpage at http://docenti.unicatt.it/web/searchByName.do?language=ENGor on the Faculty notice board. </w:t>
      </w:r>
    </w:p>
    <w:p w14:paraId="5EB8FC29" w14:textId="77777777" w:rsidR="00F817C5" w:rsidRDefault="00F817C5" w:rsidP="000358A8"/>
    <w:p w14:paraId="79AE9D63" w14:textId="6442E6C2" w:rsidR="00221C1B" w:rsidRPr="00F033CA" w:rsidRDefault="00F8419F" w:rsidP="000358A8">
      <w:pPr>
        <w:rPr>
          <w:lang w:val="en-US"/>
        </w:rPr>
      </w:pPr>
      <w:r w:rsidRPr="00F033CA">
        <w:rPr>
          <w:u w:val="single"/>
          <w:lang w:val="en-US"/>
        </w:rPr>
        <w:t>Emotional sensitisation Module</w:t>
      </w:r>
      <w:r w:rsidR="009D163F" w:rsidRPr="00F033CA">
        <w:rPr>
          <w:lang w:val="en-US"/>
        </w:rPr>
        <w:t xml:space="preserve"> (</w:t>
      </w:r>
      <w:r w:rsidR="005A7EDF" w:rsidRPr="00F033CA">
        <w:rPr>
          <w:lang w:val="en-US"/>
        </w:rPr>
        <w:t>Pro</w:t>
      </w:r>
      <w:r w:rsidR="00F033CA" w:rsidRPr="00F033CA">
        <w:rPr>
          <w:lang w:val="en-US"/>
        </w:rPr>
        <w:t>f</w:t>
      </w:r>
      <w:r w:rsidR="005A7EDF" w:rsidRPr="00F033CA">
        <w:rPr>
          <w:lang w:val="en-US"/>
        </w:rPr>
        <w:t>.</w:t>
      </w:r>
      <w:r w:rsidR="000100A3" w:rsidRPr="00F033CA">
        <w:rPr>
          <w:lang w:val="en-US"/>
        </w:rPr>
        <w:t xml:space="preserve"> Mara Bonati </w:t>
      </w:r>
      <w:r w:rsidR="005A7EDF" w:rsidRPr="00F033CA">
        <w:rPr>
          <w:lang w:val="en-US"/>
        </w:rPr>
        <w:t>and</w:t>
      </w:r>
      <w:r w:rsidR="000100A3" w:rsidRPr="00F033CA">
        <w:rPr>
          <w:lang w:val="en-US"/>
        </w:rPr>
        <w:t xml:space="preserve"> </w:t>
      </w:r>
      <w:r w:rsidR="00F033CA" w:rsidRPr="00F033CA">
        <w:rPr>
          <w:lang w:val="en-US"/>
        </w:rPr>
        <w:t xml:space="preserve">Prof. </w:t>
      </w:r>
      <w:r w:rsidR="000100A3" w:rsidRPr="00F033CA">
        <w:rPr>
          <w:lang w:val="en-US"/>
        </w:rPr>
        <w:t>Sara Lombard</w:t>
      </w:r>
      <w:r w:rsidR="00B34F25" w:rsidRPr="00F033CA">
        <w:rPr>
          <w:lang w:val="en-US"/>
        </w:rPr>
        <w:t>i</w:t>
      </w:r>
      <w:r w:rsidR="000100A3" w:rsidRPr="00F033CA">
        <w:rPr>
          <w:lang w:val="en-US"/>
        </w:rPr>
        <w:t>)</w:t>
      </w:r>
    </w:p>
    <w:p w14:paraId="0CF30ADE" w14:textId="77777777" w:rsidR="00C965F9" w:rsidRPr="00C965F9" w:rsidRDefault="00C965F9" w:rsidP="00C965F9">
      <w:pPr>
        <w:spacing w:line="240" w:lineRule="exact"/>
        <w:ind w:firstLine="0"/>
        <w:rPr>
          <w:rFonts w:eastAsia="Times New Roman" w:cs="Times New Roman"/>
          <w:b/>
          <w:bCs w:val="0"/>
          <w:i/>
          <w:color w:val="auto"/>
          <w:szCs w:val="24"/>
          <w:lang w:val="en-US"/>
        </w:rPr>
      </w:pPr>
      <w:r w:rsidRPr="00C965F9">
        <w:rPr>
          <w:rFonts w:eastAsia="Times New Roman" w:cs="Times New Roman"/>
          <w:b/>
          <w:bCs w:val="0"/>
          <w:i/>
          <w:color w:val="auto"/>
          <w:szCs w:val="24"/>
          <w:lang w:val="en-US"/>
        </w:rPr>
        <w:t xml:space="preserve">COURSE AIMS AND INTENDED LEARNING OUTCOMES </w:t>
      </w:r>
    </w:p>
    <w:p w14:paraId="2D0D4556" w14:textId="3570F7C1" w:rsidR="00C75C94" w:rsidRPr="00C75C94" w:rsidRDefault="008A4463" w:rsidP="000358A8">
      <w:r>
        <w:t xml:space="preserve">The aim of the Module is to offer students </w:t>
      </w:r>
      <w:r w:rsidR="00F8419F">
        <w:t xml:space="preserve">a time and place to </w:t>
      </w:r>
      <w:r>
        <w:t xml:space="preserve">define feelings and emotions related </w:t>
      </w:r>
      <w:r w:rsidRPr="009F7D20">
        <w:t>to the professional choice they have</w:t>
      </w:r>
      <w:r w:rsidR="00F8419F" w:rsidRPr="009F7D20">
        <w:t xml:space="preserve"> made</w:t>
      </w:r>
      <w:r w:rsidRPr="009F7D20">
        <w:t xml:space="preserve"> and to the real-life situation of needs and </w:t>
      </w:r>
      <w:r w:rsidR="00F8419F" w:rsidRPr="009F7D20">
        <w:t xml:space="preserve">personal </w:t>
      </w:r>
      <w:r w:rsidR="009F7D20">
        <w:t xml:space="preserve">social </w:t>
      </w:r>
      <w:r w:rsidRPr="009F7D20">
        <w:t>services.</w:t>
      </w:r>
      <w:r w:rsidR="00F8419F" w:rsidRPr="009F7D20">
        <w:t xml:space="preserve"> </w:t>
      </w:r>
      <w:r w:rsidRPr="009F7D20">
        <w:t xml:space="preserve">The small group, </w:t>
      </w:r>
      <w:r w:rsidR="00295B49" w:rsidRPr="009F7D20">
        <w:t>whose members will not change over time and</w:t>
      </w:r>
      <w:r w:rsidRPr="009F7D20">
        <w:t xml:space="preserve"> </w:t>
      </w:r>
      <w:r w:rsidR="00295B49" w:rsidRPr="009F7D20">
        <w:t>which will be</w:t>
      </w:r>
      <w:r w:rsidR="00F8419F" w:rsidRPr="009F7D20">
        <w:t xml:space="preserve"> </w:t>
      </w:r>
      <w:r w:rsidRPr="009F7D20">
        <w:t>guided by an expert facilitator, will be the appropriate venue</w:t>
      </w:r>
      <w:r w:rsidR="00295B49" w:rsidRPr="009F7D20">
        <w:t xml:space="preserve"> to </w:t>
      </w:r>
      <w:r w:rsidR="00A5477D" w:rsidRPr="009F7D20">
        <w:t>theme</w:t>
      </w:r>
      <w:r w:rsidR="00D3393C" w:rsidRPr="009F7D20">
        <w:t>, explore and analyse</w:t>
      </w:r>
      <w:r w:rsidR="00D3393C">
        <w:t xml:space="preserve"> in</w:t>
      </w:r>
      <w:r w:rsidR="00186759">
        <w:t xml:space="preserve"> </w:t>
      </w:r>
      <w:r w:rsidR="00D3393C">
        <w:t>depth the emotional experiences which students will be exposed to during the academic year, thereby verifying their interest</w:t>
      </w:r>
      <w:r w:rsidR="00CD0022">
        <w:t xml:space="preserve"> in</w:t>
      </w:r>
      <w:r w:rsidR="00D3393C">
        <w:t xml:space="preserve"> this wo</w:t>
      </w:r>
      <w:r w:rsidR="00CD0022">
        <w:t xml:space="preserve">rk and subjective implications. </w:t>
      </w:r>
      <w:r w:rsidR="00A5477D">
        <w:t>The group work method provides students a sufficiently protected context in which to ask questions, express fears, d</w:t>
      </w:r>
      <w:r w:rsidR="00CD0022">
        <w:t xml:space="preserve">oubts, the realisation of the </w:t>
      </w:r>
      <w:r w:rsidR="00A5477D">
        <w:t xml:space="preserve">burdens and responsibilities which this profession entails, so that they may </w:t>
      </w:r>
      <w:r w:rsidR="00CD0022">
        <w:t xml:space="preserve">be </w:t>
      </w:r>
      <w:r w:rsidR="00A5477D">
        <w:t>optim</w:t>
      </w:r>
      <w:r w:rsidR="00CD0022">
        <w:t xml:space="preserve">ally </w:t>
      </w:r>
      <w:r w:rsidR="00D049B3">
        <w:t>prepared</w:t>
      </w:r>
      <w:r w:rsidR="00A5477D">
        <w:t xml:space="preserve"> for the social work to be carried out in future. </w:t>
      </w:r>
    </w:p>
    <w:p w14:paraId="7129B3A1" w14:textId="77777777" w:rsidR="00C75C94" w:rsidRPr="009976FC" w:rsidRDefault="00AC63E3" w:rsidP="000358A8">
      <w:r w:rsidRPr="009976FC">
        <w:t>Intended learning outcomes</w:t>
      </w:r>
    </w:p>
    <w:p w14:paraId="67DD1AF3" w14:textId="77777777" w:rsidR="00C75C94" w:rsidRPr="00C75C94" w:rsidRDefault="00373672" w:rsidP="000358A8">
      <w:pPr>
        <w:rPr>
          <w:i/>
          <w:iCs/>
        </w:rPr>
      </w:pPr>
      <w:r>
        <w:t>At the end of the course, students will have acquired an awareness of their personal life exper</w:t>
      </w:r>
      <w:r w:rsidR="007410F5">
        <w:t>iences and of the importance of their role as social workers</w:t>
      </w:r>
      <w:r>
        <w:t xml:space="preserve">. </w:t>
      </w:r>
    </w:p>
    <w:p w14:paraId="1A2DADF3" w14:textId="77777777" w:rsidR="00C965F9" w:rsidRPr="00C965F9" w:rsidRDefault="00C965F9" w:rsidP="00C965F9">
      <w:pPr>
        <w:spacing w:line="240" w:lineRule="exact"/>
        <w:ind w:firstLine="0"/>
        <w:rPr>
          <w:rFonts w:ascii="Times" w:eastAsia="Times New Roman" w:hAnsi="Times" w:cs="Times New Roman"/>
          <w:b/>
          <w:bCs w:val="0"/>
          <w:i/>
          <w:color w:val="auto"/>
          <w:szCs w:val="20"/>
          <w:lang w:val="fr-FR"/>
        </w:rPr>
      </w:pPr>
      <w:r w:rsidRPr="00C965F9">
        <w:rPr>
          <w:rFonts w:ascii="Times" w:eastAsia="Times New Roman" w:hAnsi="Times" w:cs="Times New Roman"/>
          <w:b/>
          <w:bCs w:val="0"/>
          <w:i/>
          <w:color w:val="auto"/>
          <w:szCs w:val="20"/>
          <w:lang w:val="fr-FR"/>
        </w:rPr>
        <w:t>COURSE CONTENT</w:t>
      </w:r>
    </w:p>
    <w:p w14:paraId="0015F24F" w14:textId="77777777" w:rsidR="00C75C94" w:rsidRDefault="00CD0022" w:rsidP="000358A8">
      <w:r>
        <w:t xml:space="preserve">The </w:t>
      </w:r>
      <w:r w:rsidR="00AC63E3">
        <w:t>Emotional sensitisation workshop</w:t>
      </w:r>
      <w:r w:rsidR="00373672">
        <w:t xml:space="preserve"> is held following Rogers’</w:t>
      </w:r>
      <w:r>
        <w:t xml:space="preserve"> </w:t>
      </w:r>
      <w:r w:rsidR="00C75C94" w:rsidRPr="00C75C94">
        <w:t>“</w:t>
      </w:r>
      <w:r w:rsidR="000865CF">
        <w:t>encounter</w:t>
      </w:r>
      <w:r w:rsidR="00AC63E3">
        <w:t xml:space="preserve"> groups</w:t>
      </w:r>
      <w:r w:rsidR="00C75C94" w:rsidRPr="00C75C94">
        <w:t>”</w:t>
      </w:r>
      <w:r w:rsidR="00373672">
        <w:t xml:space="preserve"> format, with an open and reflective structure and structured reflection</w:t>
      </w:r>
      <w:r w:rsidR="00C75C94" w:rsidRPr="00C75C94">
        <w:t>,</w:t>
      </w:r>
      <w:r w:rsidR="00373672">
        <w:t xml:space="preserve"> and with contents drawn from students’ experiences and sensitivity. </w:t>
      </w:r>
      <w:r w:rsidR="00C75C94" w:rsidRPr="00C75C94">
        <w:t xml:space="preserve"> </w:t>
      </w:r>
    </w:p>
    <w:p w14:paraId="4C8E8CB4" w14:textId="77777777" w:rsidR="00C965F9" w:rsidRPr="00C965F9" w:rsidRDefault="00C965F9" w:rsidP="00C965F9">
      <w:pPr>
        <w:keepNext/>
        <w:spacing w:before="120" w:after="0" w:line="60" w:lineRule="atLeast"/>
        <w:ind w:firstLine="0"/>
        <w:rPr>
          <w:rFonts w:ascii="Times" w:eastAsia="Times New Roman" w:hAnsi="Times" w:cs="Times New Roman"/>
          <w:b/>
          <w:bCs w:val="0"/>
          <w:i/>
          <w:color w:val="auto"/>
          <w:szCs w:val="20"/>
          <w:lang w:val="it-IT"/>
        </w:rPr>
      </w:pPr>
      <w:r w:rsidRPr="00C965F9">
        <w:rPr>
          <w:rFonts w:ascii="Times" w:eastAsia="Times New Roman" w:hAnsi="Times" w:cs="Times New Roman"/>
          <w:b/>
          <w:bCs w:val="0"/>
          <w:i/>
          <w:color w:val="auto"/>
          <w:szCs w:val="20"/>
          <w:lang w:val="it-IT"/>
        </w:rPr>
        <w:lastRenderedPageBreak/>
        <w:t>READING LIST</w:t>
      </w:r>
    </w:p>
    <w:p w14:paraId="69F738AD" w14:textId="77777777" w:rsidR="00C75C94" w:rsidRPr="00C75C94" w:rsidRDefault="00600640" w:rsidP="000358A8">
      <w:r>
        <w:t xml:space="preserve">The reading list will be recommended by </w:t>
      </w:r>
      <w:r w:rsidRPr="00D764F6">
        <w:t xml:space="preserve">the </w:t>
      </w:r>
      <w:r w:rsidR="00D764F6" w:rsidRPr="00D764F6">
        <w:t>tutor-</w:t>
      </w:r>
      <w:r w:rsidR="006742C2" w:rsidRPr="00D764F6">
        <w:t>lecturers</w:t>
      </w:r>
      <w:r w:rsidRPr="00D764F6">
        <w:t xml:space="preserve"> during the academic year.</w:t>
      </w:r>
      <w:r>
        <w:t xml:space="preserve"> </w:t>
      </w:r>
    </w:p>
    <w:p w14:paraId="33C85621" w14:textId="77777777" w:rsidR="00C965F9" w:rsidRPr="00C965F9" w:rsidRDefault="00C965F9" w:rsidP="00C965F9">
      <w:pPr>
        <w:ind w:firstLine="0"/>
        <w:rPr>
          <w:rFonts w:ascii="Times" w:eastAsia="Times New Roman" w:hAnsi="Times" w:cs="Times New Roman"/>
          <w:b/>
          <w:bCs w:val="0"/>
          <w:i/>
          <w:color w:val="auto"/>
        </w:rPr>
      </w:pPr>
      <w:r w:rsidRPr="00C965F9">
        <w:rPr>
          <w:rFonts w:ascii="Times" w:eastAsia="Times New Roman" w:hAnsi="Times" w:cs="Times New Roman"/>
          <w:b/>
          <w:bCs w:val="0"/>
          <w:i/>
          <w:color w:val="auto"/>
        </w:rPr>
        <w:t>TEACHING METHOD</w:t>
      </w:r>
    </w:p>
    <w:p w14:paraId="588F4140" w14:textId="170C2E4E" w:rsidR="00F817C5" w:rsidRPr="000358A8" w:rsidRDefault="00BF17CB" w:rsidP="000358A8">
      <w:r w:rsidRPr="000358A8">
        <w:t xml:space="preserve">The Module has 10 three-hour weekly scheduled meetings, which take place during the first and the second semester, thus enabling students to rework emotionally the experiences they have </w:t>
      </w:r>
      <w:r w:rsidR="00D764F6" w:rsidRPr="000358A8">
        <w:t xml:space="preserve">had during the first </w:t>
      </w:r>
      <w:r w:rsidRPr="000358A8">
        <w:t xml:space="preserve">placement. </w:t>
      </w:r>
    </w:p>
    <w:p w14:paraId="349FCBEA" w14:textId="77777777" w:rsidR="00C965F9" w:rsidRPr="00C965F9" w:rsidRDefault="00C965F9" w:rsidP="00C965F9">
      <w:pPr>
        <w:ind w:firstLine="0"/>
        <w:rPr>
          <w:rFonts w:eastAsia="Times New Roman" w:cs="Times New Roman"/>
          <w:b/>
          <w:bCs w:val="0"/>
          <w:i/>
          <w:color w:val="auto"/>
          <w:szCs w:val="24"/>
          <w:lang w:val="en-US"/>
        </w:rPr>
      </w:pPr>
      <w:r w:rsidRPr="00C965F9">
        <w:rPr>
          <w:rFonts w:eastAsia="Times New Roman" w:cs="Times New Roman"/>
          <w:b/>
          <w:bCs w:val="0"/>
          <w:i/>
          <w:color w:val="auto"/>
          <w:szCs w:val="24"/>
          <w:lang w:val="en-US"/>
        </w:rPr>
        <w:t>ASSESSMENT METHOD AND CRITERIA</w:t>
      </w:r>
    </w:p>
    <w:p w14:paraId="15C7083D" w14:textId="77777777" w:rsidR="00221C1B" w:rsidRPr="000358A8" w:rsidRDefault="00AC63E3" w:rsidP="000358A8">
      <w:r w:rsidRPr="000358A8">
        <w:t>The final assessment of students attending the Emotional sensitisation</w:t>
      </w:r>
      <w:r w:rsidR="00D764F6" w:rsidRPr="000358A8">
        <w:t xml:space="preserve"> workshop will include workshop </w:t>
      </w:r>
      <w:r w:rsidRPr="000358A8">
        <w:t xml:space="preserve">activities, a written paper and their active participation. </w:t>
      </w:r>
    </w:p>
    <w:p w14:paraId="0F93D7D7" w14:textId="77777777" w:rsidR="00221C1B" w:rsidRPr="000358A8" w:rsidRDefault="00AC63E3" w:rsidP="000358A8">
      <w:r w:rsidRPr="000358A8">
        <w:t xml:space="preserve">Students will be marked </w:t>
      </w:r>
      <w:r w:rsidR="00D764F6" w:rsidRPr="000358A8">
        <w:t>with a</w:t>
      </w:r>
      <w:r w:rsidRPr="000358A8">
        <w:t xml:space="preserve"> pass-fail</w:t>
      </w:r>
      <w:r w:rsidR="006742C2" w:rsidRPr="000358A8">
        <w:t xml:space="preserve"> </w:t>
      </w:r>
      <w:r w:rsidRPr="000358A8">
        <w:t xml:space="preserve">grading </w:t>
      </w:r>
      <w:r w:rsidR="006742C2" w:rsidRPr="000358A8">
        <w:t>system</w:t>
      </w:r>
      <w:r w:rsidR="00D764F6" w:rsidRPr="000358A8">
        <w:t>.</w:t>
      </w:r>
    </w:p>
    <w:p w14:paraId="2CB0CF82" w14:textId="77777777" w:rsidR="00C965F9" w:rsidRPr="00C965F9" w:rsidRDefault="00C965F9" w:rsidP="00C965F9">
      <w:pPr>
        <w:spacing w:line="240" w:lineRule="exact"/>
        <w:ind w:firstLine="0"/>
        <w:rPr>
          <w:rFonts w:eastAsia="Times New Roman" w:cs="Times New Roman"/>
          <w:b/>
          <w:bCs w:val="0"/>
          <w:i/>
          <w:color w:val="auto"/>
          <w:szCs w:val="24"/>
          <w:lang w:val="en-US"/>
        </w:rPr>
      </w:pPr>
      <w:r w:rsidRPr="00C965F9">
        <w:rPr>
          <w:rFonts w:eastAsia="Times New Roman" w:cs="Times New Roman"/>
          <w:b/>
          <w:bCs w:val="0"/>
          <w:i/>
          <w:color w:val="auto"/>
          <w:szCs w:val="24"/>
          <w:lang w:val="en-US"/>
        </w:rPr>
        <w:t>NOTES AND PREREQUISITES</w:t>
      </w:r>
    </w:p>
    <w:p w14:paraId="71C5F589" w14:textId="77777777" w:rsidR="00C75C94" w:rsidRPr="00F033CA" w:rsidRDefault="005A7EDF" w:rsidP="00C75C94">
      <w:pPr>
        <w:pStyle w:val="Testo2"/>
        <w:rPr>
          <w:lang w:val="en-US"/>
        </w:rPr>
      </w:pPr>
      <w:r w:rsidRPr="00F033CA">
        <w:rPr>
          <w:lang w:val="en-US"/>
        </w:rPr>
        <w:t xml:space="preserve">Students must attend at least </w:t>
      </w:r>
      <w:r w:rsidR="00C75C94" w:rsidRPr="00F033CA">
        <w:rPr>
          <w:lang w:val="en-US"/>
        </w:rPr>
        <w:t xml:space="preserve">2/3 </w:t>
      </w:r>
      <w:r w:rsidR="00796066" w:rsidRPr="00F033CA">
        <w:rPr>
          <w:lang w:val="en-US"/>
        </w:rPr>
        <w:t>of total</w:t>
      </w:r>
      <w:r w:rsidRPr="00F033CA">
        <w:rPr>
          <w:lang w:val="en-US"/>
        </w:rPr>
        <w:t xml:space="preserve"> hours in order to </w:t>
      </w:r>
      <w:r w:rsidR="00796066" w:rsidRPr="00F033CA">
        <w:rPr>
          <w:lang w:val="en-US"/>
        </w:rPr>
        <w:t xml:space="preserve">achieve the Module’s intended learning outcomes. </w:t>
      </w:r>
    </w:p>
    <w:p w14:paraId="03066306" w14:textId="77777777" w:rsidR="00CF7C9D" w:rsidRDefault="00CF7C9D" w:rsidP="005A7EDF">
      <w:pPr>
        <w:pStyle w:val="Testo2"/>
        <w:rPr>
          <w:i/>
          <w:lang w:val="en-US"/>
        </w:rPr>
      </w:pPr>
    </w:p>
    <w:p w14:paraId="46B35D8F" w14:textId="594D3C12" w:rsidR="005A7EDF" w:rsidRPr="00CF7C9D" w:rsidRDefault="005A7EDF" w:rsidP="005A7EDF">
      <w:pPr>
        <w:pStyle w:val="Testo2"/>
        <w:rPr>
          <w:iCs/>
          <w:lang w:val="en-GB"/>
        </w:rPr>
      </w:pPr>
      <w:r w:rsidRPr="00CF7C9D">
        <w:rPr>
          <w:iCs/>
          <w:lang w:val="en-US"/>
        </w:rPr>
        <w:t xml:space="preserve">Further information can be found on the lecturer’s webpage at http://docenti.unicatt.it/web/searchByName.do?language=ENGor on the Faculty notice board. </w:t>
      </w:r>
    </w:p>
    <w:p w14:paraId="6A190AF1" w14:textId="77777777" w:rsidR="00F817C5" w:rsidRPr="00F033CA" w:rsidRDefault="00F817C5">
      <w:pPr>
        <w:pStyle w:val="Testo2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sectPr w:rsidR="00F817C5" w:rsidRPr="00F033CA" w:rsidSect="006C7D24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0ED0" w14:textId="77777777" w:rsidR="000F2590" w:rsidRDefault="000F2590" w:rsidP="000358A8">
      <w:r>
        <w:separator/>
      </w:r>
    </w:p>
  </w:endnote>
  <w:endnote w:type="continuationSeparator" w:id="0">
    <w:p w14:paraId="4C5EFC52" w14:textId="77777777" w:rsidR="000F2590" w:rsidRDefault="000F2590" w:rsidP="0003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E0B1" w14:textId="77777777" w:rsidR="000F2590" w:rsidRDefault="000F2590" w:rsidP="000358A8">
      <w:r>
        <w:separator/>
      </w:r>
    </w:p>
  </w:footnote>
  <w:footnote w:type="continuationSeparator" w:id="0">
    <w:p w14:paraId="096E5513" w14:textId="77777777" w:rsidR="000F2590" w:rsidRDefault="000F2590" w:rsidP="0003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5b9bd5">
      <v:fill color="white"/>
      <v:stroke color="#5b9bd5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3F"/>
    <w:rsid w:val="000100A3"/>
    <w:rsid w:val="000358A8"/>
    <w:rsid w:val="000865CF"/>
    <w:rsid w:val="000B08AA"/>
    <w:rsid w:val="000F2590"/>
    <w:rsid w:val="001332EE"/>
    <w:rsid w:val="00186759"/>
    <w:rsid w:val="00221C1B"/>
    <w:rsid w:val="00255E36"/>
    <w:rsid w:val="00295B49"/>
    <w:rsid w:val="002D7C85"/>
    <w:rsid w:val="00373672"/>
    <w:rsid w:val="003B5873"/>
    <w:rsid w:val="004A0878"/>
    <w:rsid w:val="004C2B12"/>
    <w:rsid w:val="005A7EDF"/>
    <w:rsid w:val="005E016E"/>
    <w:rsid w:val="00600640"/>
    <w:rsid w:val="006161AC"/>
    <w:rsid w:val="00631FD4"/>
    <w:rsid w:val="006349BC"/>
    <w:rsid w:val="006742C2"/>
    <w:rsid w:val="006C0639"/>
    <w:rsid w:val="006C7D24"/>
    <w:rsid w:val="007410F5"/>
    <w:rsid w:val="00773B73"/>
    <w:rsid w:val="00792FB9"/>
    <w:rsid w:val="00796066"/>
    <w:rsid w:val="007C2A0B"/>
    <w:rsid w:val="008242E4"/>
    <w:rsid w:val="00874C32"/>
    <w:rsid w:val="008824D2"/>
    <w:rsid w:val="008A4463"/>
    <w:rsid w:val="00972E09"/>
    <w:rsid w:val="0098370B"/>
    <w:rsid w:val="009976FC"/>
    <w:rsid w:val="009D163F"/>
    <w:rsid w:val="009F7D20"/>
    <w:rsid w:val="00A00D61"/>
    <w:rsid w:val="00A4201C"/>
    <w:rsid w:val="00A5477D"/>
    <w:rsid w:val="00A6741B"/>
    <w:rsid w:val="00A67FC3"/>
    <w:rsid w:val="00AC63E3"/>
    <w:rsid w:val="00AF7AE6"/>
    <w:rsid w:val="00B05AE6"/>
    <w:rsid w:val="00B2051C"/>
    <w:rsid w:val="00B34F25"/>
    <w:rsid w:val="00B424F0"/>
    <w:rsid w:val="00BA28EF"/>
    <w:rsid w:val="00BF17CB"/>
    <w:rsid w:val="00C57D31"/>
    <w:rsid w:val="00C75C94"/>
    <w:rsid w:val="00C965F9"/>
    <w:rsid w:val="00CC3914"/>
    <w:rsid w:val="00CD0022"/>
    <w:rsid w:val="00CF7C9D"/>
    <w:rsid w:val="00D049B3"/>
    <w:rsid w:val="00D3393C"/>
    <w:rsid w:val="00D764F6"/>
    <w:rsid w:val="00D9704C"/>
    <w:rsid w:val="00E330C4"/>
    <w:rsid w:val="00E33109"/>
    <w:rsid w:val="00E61EFF"/>
    <w:rsid w:val="00F033CA"/>
    <w:rsid w:val="00F1368D"/>
    <w:rsid w:val="00F36040"/>
    <w:rsid w:val="00F40FD1"/>
    <w:rsid w:val="00F44089"/>
    <w:rsid w:val="00F460B9"/>
    <w:rsid w:val="00F817C5"/>
    <w:rsid w:val="00F8419F"/>
    <w:rsid w:val="00F9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,"/>
  <w:listSeparator w:val=";"/>
  <w14:docId w14:val="7D3E57CC"/>
  <w15:docId w15:val="{F20D0494-C189-E34D-94FF-1EF61D7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utoRedefine/>
    <w:qFormat/>
    <w:rsid w:val="000358A8"/>
    <w:pPr>
      <w:tabs>
        <w:tab w:val="left" w:pos="284"/>
      </w:tabs>
      <w:spacing w:before="240" w:after="120" w:line="220" w:lineRule="exact"/>
      <w:ind w:firstLine="284"/>
      <w:jc w:val="both"/>
    </w:pPr>
    <w:rPr>
      <w:rFonts w:eastAsia="Arial Unicode MS" w:cs="Arial Unicode MS"/>
      <w:bCs/>
      <w:color w:val="000000"/>
      <w:sz w:val="18"/>
      <w:szCs w:val="18"/>
      <w:u w:color="00000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utoRedefine/>
    <w:rsid w:val="006C7D24"/>
    <w:rPr>
      <w:u w:val="single"/>
    </w:rPr>
  </w:style>
  <w:style w:type="paragraph" w:customStyle="1" w:styleId="Intestazioneepidipagina">
    <w:name w:val="Intestazione e piè di pagina"/>
    <w:rsid w:val="006C7D2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itolo11">
    <w:name w:val="Titolo 11"/>
    <w:next w:val="Titolo21"/>
    <w:rsid w:val="006C7D24"/>
    <w:pPr>
      <w:spacing w:before="480" w:line="240" w:lineRule="exact"/>
      <w:outlineLvl w:val="0"/>
    </w:pPr>
    <w:rPr>
      <w:rFonts w:ascii="Times" w:eastAsia="Arial Unicode MS" w:hAnsi="Times" w:cs="Arial Unicode MS"/>
      <w:b/>
      <w:bCs/>
      <w:color w:val="000000"/>
      <w:u w:color="000000"/>
    </w:rPr>
  </w:style>
  <w:style w:type="paragraph" w:customStyle="1" w:styleId="Titolo21">
    <w:name w:val="Titolo 21"/>
    <w:next w:val="Titolo31"/>
    <w:rsid w:val="006C7D24"/>
    <w:pPr>
      <w:spacing w:line="240" w:lineRule="exact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</w:rPr>
  </w:style>
  <w:style w:type="paragraph" w:customStyle="1" w:styleId="Titolo31">
    <w:name w:val="Titolo 31"/>
    <w:next w:val="Normale"/>
    <w:rsid w:val="006C7D24"/>
    <w:pPr>
      <w:spacing w:before="240" w:after="120" w:line="240" w:lineRule="exact"/>
      <w:outlineLvl w:val="2"/>
    </w:pPr>
    <w:rPr>
      <w:rFonts w:ascii="Times" w:eastAsia="Arial Unicode MS" w:hAnsi="Times" w:cs="Arial Unicode MS"/>
      <w:i/>
      <w:iCs/>
      <w:caps/>
      <w:color w:val="000000"/>
      <w:sz w:val="18"/>
      <w:szCs w:val="18"/>
      <w:u w:color="000000"/>
    </w:rPr>
  </w:style>
  <w:style w:type="paragraph" w:customStyle="1" w:styleId="Testo2">
    <w:name w:val="Testo 2"/>
    <w:link w:val="Testo2Carattere"/>
    <w:rsid w:val="006C7D24"/>
    <w:pPr>
      <w:spacing w:line="220" w:lineRule="exact"/>
      <w:ind w:firstLine="284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locked/>
    <w:rsid w:val="005A7E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7EDF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  <w:style w:type="paragraph" w:customStyle="1" w:styleId="Testo1">
    <w:name w:val="Testo 1"/>
    <w:rsid w:val="005A7ED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5A7EDF"/>
    <w:rPr>
      <w:rFonts w:ascii="Times" w:eastAsia="Arial Unicode MS" w:hAnsi="Time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A8C1-C8D1-4FBA-B0B8-60787744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Minessi Andrea</cp:lastModifiedBy>
  <cp:revision>3</cp:revision>
  <dcterms:created xsi:type="dcterms:W3CDTF">2024-01-17T09:27:00Z</dcterms:created>
  <dcterms:modified xsi:type="dcterms:W3CDTF">2024-03-29T14:51:00Z</dcterms:modified>
</cp:coreProperties>
</file>