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3CEE" w14:textId="6D414F8F" w:rsidR="00AC6ADF" w:rsidRPr="002F66BC" w:rsidRDefault="0026532B">
      <w:pPr>
        <w:pStyle w:val="Titolo1"/>
        <w:rPr>
          <w:noProof w:val="0"/>
        </w:rPr>
      </w:pPr>
      <w:r w:rsidRPr="002F66BC">
        <w:rPr>
          <w:noProof w:val="0"/>
        </w:rPr>
        <w:t>Elements of Law and Social Legislation</w:t>
      </w:r>
    </w:p>
    <w:p w14:paraId="3FFC7BFC" w14:textId="43DE5E08" w:rsidR="00AC6ADF" w:rsidRDefault="0026532B">
      <w:pPr>
        <w:pStyle w:val="Titolo2"/>
        <w:rPr>
          <w:noProof w:val="0"/>
        </w:rPr>
      </w:pPr>
      <w:r w:rsidRPr="002F66BC">
        <w:rPr>
          <w:noProof w:val="0"/>
        </w:rPr>
        <w:t xml:space="preserve">Prof. Debora </w:t>
      </w:r>
      <w:proofErr w:type="spellStart"/>
      <w:r w:rsidRPr="002F66BC">
        <w:rPr>
          <w:noProof w:val="0"/>
        </w:rPr>
        <w:t>Caldirola</w:t>
      </w:r>
      <w:proofErr w:type="spellEnd"/>
    </w:p>
    <w:p w14:paraId="1D4C2F64" w14:textId="77777777" w:rsidR="006B33FB" w:rsidRPr="006B33FB" w:rsidRDefault="006B33FB" w:rsidP="006B33FB">
      <w:pPr>
        <w:pStyle w:val="Titolo3"/>
      </w:pPr>
    </w:p>
    <w:p w14:paraId="25658354" w14:textId="5B23E3F9" w:rsidR="007C26A4" w:rsidRPr="00E139EB" w:rsidRDefault="00432EDD" w:rsidP="007C26A4">
      <w:r w:rsidRPr="00E139EB">
        <w:t xml:space="preserve">The course aims to provide students with the general principles and fundamental </w:t>
      </w:r>
      <w:r w:rsidR="00837E12" w:rsidRPr="00E139EB">
        <w:t>institutions</w:t>
      </w:r>
      <w:r w:rsidRPr="00E139EB">
        <w:t xml:space="preserve"> of public law, contextualising their evolution in order to offer the tools to subsequently examine, from a legal point of view, the characteristics and organisational structure of</w:t>
      </w:r>
      <w:r w:rsidR="00837E12" w:rsidRPr="00E139EB">
        <w:t xml:space="preserve"> the protection of social rights</w:t>
      </w:r>
      <w:r w:rsidRPr="00E139EB">
        <w:t xml:space="preserve"> </w:t>
      </w:r>
      <w:r w:rsidR="00837E12" w:rsidRPr="00E139EB">
        <w:t xml:space="preserve">in our system with specific reference to </w:t>
      </w:r>
      <w:r w:rsidRPr="00E139EB">
        <w:t xml:space="preserve">social care. </w:t>
      </w:r>
    </w:p>
    <w:p w14:paraId="04B57E1B" w14:textId="77777777" w:rsidR="00837E12" w:rsidRPr="00E139EB" w:rsidRDefault="00837E12" w:rsidP="00837E12">
      <w:pPr>
        <w:spacing w:before="240" w:after="120"/>
      </w:pPr>
      <w:r w:rsidRPr="00E139EB">
        <w:t>Knowledge and understanding</w:t>
      </w:r>
    </w:p>
    <w:p w14:paraId="0C36A54A" w14:textId="2467C251" w:rsidR="007C26A4" w:rsidRPr="00E139EB" w:rsidRDefault="00837E12" w:rsidP="00837E12">
      <w:r w:rsidRPr="00E139EB">
        <w:t>At the end of the course, students will be able to orient themselves in the system of sources that regulate the services and benefits relating to social assistance and social rights.</w:t>
      </w:r>
      <w:r w:rsidR="0084142E" w:rsidRPr="00E139EB">
        <w:t xml:space="preserve"> In addition, students will be able</w:t>
      </w:r>
      <w:r w:rsidR="00C47080" w:rsidRPr="00E139EB">
        <w:t xml:space="preserve"> to understand the dynamics of regulation as well as the organizational profiles of the social protection system, and the relationships between the various public subjects and among them and the Third sector in the welfare state system.</w:t>
      </w:r>
      <w:r w:rsidR="0084142E" w:rsidRPr="00E139EB">
        <w:t xml:space="preserve">  </w:t>
      </w:r>
      <w:r w:rsidR="00C47080" w:rsidRPr="00E139EB">
        <w:t xml:space="preserve">Students will also be able to interpret the systems of cooperation and planning for personal care services through the principals of public law, of subsidiarity, solidarity, and freedom of choice. </w:t>
      </w:r>
    </w:p>
    <w:p w14:paraId="68A3F117" w14:textId="2EC070AF" w:rsidR="00AC6ADF" w:rsidRPr="00E139EB" w:rsidRDefault="0026532B" w:rsidP="00AE717D">
      <w:pPr>
        <w:spacing w:before="240" w:after="120"/>
        <w:rPr>
          <w:b/>
          <w:sz w:val="18"/>
        </w:rPr>
      </w:pPr>
      <w:r w:rsidRPr="00E139EB">
        <w:rPr>
          <w:b/>
          <w:i/>
          <w:sz w:val="18"/>
        </w:rPr>
        <w:t>COURSE CONTENTS</w:t>
      </w:r>
    </w:p>
    <w:p w14:paraId="7464E57B" w14:textId="77777777" w:rsidR="00AC6ADF" w:rsidRPr="00E139EB" w:rsidRDefault="0026532B">
      <w:r w:rsidRPr="00E139EB">
        <w:t>The course is divided into two parts.</w:t>
      </w:r>
    </w:p>
    <w:p w14:paraId="5DC48FA0" w14:textId="3D5CA195" w:rsidR="00AC6ADF" w:rsidRPr="00E139EB" w:rsidRDefault="0026532B">
      <w:r w:rsidRPr="00E139EB">
        <w:t xml:space="preserve">The first part will illustrate elements of public law: the principal theories governing law and the State; social order and legal order; forms of state; forms of government; European Union; constitutional organisation: Parliament, Government, President of the Republic; regional organisation and local government; Public </w:t>
      </w:r>
      <w:r w:rsidR="00CE31D3" w:rsidRPr="00E139EB">
        <w:t>Administration: organisation,</w:t>
      </w:r>
      <w:r w:rsidRPr="00E139EB">
        <w:t xml:space="preserve"> principles</w:t>
      </w:r>
      <w:r w:rsidR="00CE31D3" w:rsidRPr="00E139EB">
        <w:t xml:space="preserve"> and</w:t>
      </w:r>
      <w:r w:rsidR="00D05C1B" w:rsidRPr="00E139EB">
        <w:t xml:space="preserve"> activities;</w:t>
      </w:r>
      <w:r w:rsidRPr="00E139EB">
        <w:t xml:space="preserve"> sources of law; rights and instruments of protection.</w:t>
      </w:r>
    </w:p>
    <w:p w14:paraId="58C6D559" w14:textId="77777777" w:rsidR="00AC6ADF" w:rsidRPr="00E139EB" w:rsidRDefault="00AC6ADF"/>
    <w:p w14:paraId="32D809E5" w14:textId="7AD46350" w:rsidR="00B65FEF" w:rsidRDefault="00F11D2D" w:rsidP="00B65FEF">
      <w:r w:rsidRPr="00E139EB">
        <w:t>The second part will focus on socia</w:t>
      </w:r>
      <w:r w:rsidR="00DB406A" w:rsidRPr="00E139EB">
        <w:t>l</w:t>
      </w:r>
      <w:r w:rsidRPr="00E139EB">
        <w:t xml:space="preserve"> legislation:</w:t>
      </w:r>
      <w:r w:rsidR="00D05C1B" w:rsidRPr="00E139EB">
        <w:t xml:space="preserve"> rights </w:t>
      </w:r>
      <w:r w:rsidR="0063640D" w:rsidRPr="00E139EB">
        <w:t>to</w:t>
      </w:r>
      <w:r w:rsidR="00D05C1B" w:rsidRPr="00E139EB">
        <w:t xml:space="preserve"> freedom and social rights; </w:t>
      </w:r>
      <w:r w:rsidR="00C3573A" w:rsidRPr="00E139EB">
        <w:t>origins of the discipline; from welfare; principles of subsidiarity and solidarity</w:t>
      </w:r>
      <w:r w:rsidR="00911E4C" w:rsidRPr="00E139EB">
        <w:t>;</w:t>
      </w:r>
      <w:r w:rsidR="00D05C1B" w:rsidRPr="00E139EB">
        <w:t xml:space="preserve"> effectiveness and guarantees of s</w:t>
      </w:r>
      <w:r w:rsidR="00CE31D3" w:rsidRPr="00E139EB">
        <w:t>ocial rights</w:t>
      </w:r>
      <w:r w:rsidR="00D05C1B" w:rsidRPr="00E139EB">
        <w:t xml:space="preserve"> protection</w:t>
      </w:r>
      <w:r w:rsidR="00911E4C" w:rsidRPr="00E139EB">
        <w:t xml:space="preserve">; </w:t>
      </w:r>
      <w:r w:rsidR="00B317CA" w:rsidRPr="00E139EB">
        <w:t>sources and principles of social care; the integrated system of</w:t>
      </w:r>
      <w:r w:rsidR="00C3573A" w:rsidRPr="00E139EB">
        <w:t xml:space="preserve"> </w:t>
      </w:r>
      <w:r w:rsidR="00B317CA" w:rsidRPr="00E139EB">
        <w:t xml:space="preserve">law 382/2000; essential levels of social care and financially conditionally rights; programming and planning; the health and social care integration; the non-profit sector; </w:t>
      </w:r>
      <w:r w:rsidR="0042561C" w:rsidRPr="00E139EB">
        <w:t xml:space="preserve">relationship between the </w:t>
      </w:r>
      <w:r w:rsidR="00B317CA" w:rsidRPr="00E139EB">
        <w:t>public</w:t>
      </w:r>
      <w:r w:rsidR="00DB406A" w:rsidRPr="00E139EB">
        <w:t xml:space="preserve"> and </w:t>
      </w:r>
      <w:r w:rsidR="00B317CA" w:rsidRPr="00E139EB">
        <w:t xml:space="preserve">private </w:t>
      </w:r>
      <w:r w:rsidR="0042561C" w:rsidRPr="00E139EB">
        <w:t>sector and freedom of choice;</w:t>
      </w:r>
      <w:r w:rsidR="00B317CA" w:rsidRPr="00E139EB">
        <w:t xml:space="preserve"> </w:t>
      </w:r>
      <w:r w:rsidR="00E45CB9" w:rsidRPr="00E139EB">
        <w:t>the entrus</w:t>
      </w:r>
      <w:r w:rsidR="005665B3" w:rsidRPr="00E139EB">
        <w:t>t</w:t>
      </w:r>
      <w:r w:rsidR="00E45CB9" w:rsidRPr="00E139EB">
        <w:t xml:space="preserve">ing </w:t>
      </w:r>
      <w:r w:rsidR="00DB406A" w:rsidRPr="00E139EB">
        <w:t xml:space="preserve">of </w:t>
      </w:r>
      <w:r w:rsidR="00E45CB9" w:rsidRPr="00E139EB">
        <w:t>social care to the no-profit sector</w:t>
      </w:r>
      <w:r w:rsidR="009C6CEB">
        <w:t>.</w:t>
      </w:r>
    </w:p>
    <w:p w14:paraId="44E38AD1" w14:textId="6653AB1B" w:rsidR="00AC6ADF" w:rsidRPr="00B65FEF" w:rsidRDefault="0026532B" w:rsidP="00B65FEF">
      <w:pPr>
        <w:spacing w:before="240" w:after="120" w:line="220" w:lineRule="exact"/>
        <w:rPr>
          <w:b/>
          <w:i/>
          <w:sz w:val="18"/>
          <w:szCs w:val="18"/>
        </w:rPr>
      </w:pPr>
      <w:r w:rsidRPr="00B65FEF">
        <w:rPr>
          <w:b/>
          <w:i/>
          <w:sz w:val="18"/>
          <w:szCs w:val="18"/>
        </w:rPr>
        <w:lastRenderedPageBreak/>
        <w:t>READING LIST</w:t>
      </w:r>
    </w:p>
    <w:p w14:paraId="68513D5A" w14:textId="059E339E" w:rsidR="00AC6ADF" w:rsidRPr="00E139EB" w:rsidRDefault="0026532B">
      <w:pPr>
        <w:pStyle w:val="Testo1"/>
        <w:spacing w:line="240" w:lineRule="atLeast"/>
        <w:rPr>
          <w:noProof w:val="0"/>
          <w:szCs w:val="18"/>
          <w:lang w:val="it-IT"/>
        </w:rPr>
      </w:pPr>
      <w:r w:rsidRPr="00E139EB">
        <w:rPr>
          <w:smallCaps/>
          <w:noProof w:val="0"/>
          <w:szCs w:val="18"/>
          <w:lang w:val="it-IT"/>
        </w:rPr>
        <w:t>R. Bin – G. Pitruzzella – D. Donati,</w:t>
      </w:r>
      <w:r w:rsidRPr="00E139EB">
        <w:rPr>
          <w:i/>
          <w:noProof w:val="0"/>
          <w:szCs w:val="18"/>
          <w:lang w:val="it-IT"/>
        </w:rPr>
        <w:t xml:space="preserve"> Lineamenti di diritto pubblico per i servizi sociali,</w:t>
      </w:r>
      <w:r w:rsidRPr="00E139EB">
        <w:rPr>
          <w:noProof w:val="0"/>
          <w:szCs w:val="18"/>
          <w:lang w:val="it-IT"/>
        </w:rPr>
        <w:t xml:space="preserve"> Giappichelli, Turin, </w:t>
      </w:r>
      <w:proofErr w:type="spellStart"/>
      <w:r w:rsidRPr="00E139EB">
        <w:rPr>
          <w:noProof w:val="0"/>
          <w:szCs w:val="18"/>
          <w:lang w:val="it-IT"/>
        </w:rPr>
        <w:t>latest</w:t>
      </w:r>
      <w:proofErr w:type="spellEnd"/>
      <w:r w:rsidRPr="00E139EB">
        <w:rPr>
          <w:noProof w:val="0"/>
          <w:szCs w:val="18"/>
          <w:lang w:val="it-IT"/>
        </w:rPr>
        <w:t xml:space="preserve"> </w:t>
      </w:r>
      <w:proofErr w:type="spellStart"/>
      <w:r w:rsidRPr="00E139EB">
        <w:rPr>
          <w:noProof w:val="0"/>
          <w:szCs w:val="18"/>
          <w:lang w:val="it-IT"/>
        </w:rPr>
        <w:t>edition</w:t>
      </w:r>
      <w:proofErr w:type="spellEnd"/>
      <w:r w:rsidRPr="00E139EB">
        <w:rPr>
          <w:noProof w:val="0"/>
          <w:szCs w:val="18"/>
          <w:lang w:val="it-IT"/>
        </w:rPr>
        <w:t xml:space="preserve">, </w:t>
      </w:r>
      <w:proofErr w:type="spellStart"/>
      <w:r w:rsidR="00DC117E">
        <w:rPr>
          <w:noProof w:val="0"/>
          <w:szCs w:val="18"/>
          <w:lang w:val="it-IT"/>
        </w:rPr>
        <w:t>exept</w:t>
      </w:r>
      <w:proofErr w:type="spellEnd"/>
      <w:r w:rsidR="00DC117E">
        <w:rPr>
          <w:noProof w:val="0"/>
          <w:szCs w:val="18"/>
          <w:lang w:val="it-IT"/>
        </w:rPr>
        <w:t xml:space="preserve"> the </w:t>
      </w:r>
      <w:proofErr w:type="spellStart"/>
      <w:r w:rsidR="00DC117E">
        <w:rPr>
          <w:noProof w:val="0"/>
          <w:szCs w:val="18"/>
          <w:lang w:val="it-IT"/>
        </w:rPr>
        <w:t>chapter</w:t>
      </w:r>
      <w:proofErr w:type="spellEnd"/>
      <w:r w:rsidR="00DC117E">
        <w:rPr>
          <w:noProof w:val="0"/>
          <w:szCs w:val="18"/>
          <w:lang w:val="it-IT"/>
        </w:rPr>
        <w:t xml:space="preserve"> XIV. More </w:t>
      </w:r>
      <w:proofErr w:type="spellStart"/>
      <w:r w:rsidR="00DC117E">
        <w:rPr>
          <w:noProof w:val="0"/>
          <w:szCs w:val="18"/>
          <w:lang w:val="it-IT"/>
        </w:rPr>
        <w:t>material</w:t>
      </w:r>
      <w:proofErr w:type="spellEnd"/>
      <w:r w:rsidR="00DC117E">
        <w:rPr>
          <w:noProof w:val="0"/>
          <w:szCs w:val="18"/>
          <w:lang w:val="it-IT"/>
        </w:rPr>
        <w:t xml:space="preserve"> </w:t>
      </w:r>
      <w:proofErr w:type="spellStart"/>
      <w:r w:rsidR="00DC117E">
        <w:rPr>
          <w:noProof w:val="0"/>
          <w:szCs w:val="18"/>
          <w:lang w:val="it-IT"/>
        </w:rPr>
        <w:t>will</w:t>
      </w:r>
      <w:proofErr w:type="spellEnd"/>
      <w:r w:rsidR="00DC117E">
        <w:rPr>
          <w:noProof w:val="0"/>
          <w:szCs w:val="18"/>
          <w:lang w:val="it-IT"/>
        </w:rPr>
        <w:t xml:space="preserve"> be </w:t>
      </w:r>
      <w:proofErr w:type="spellStart"/>
      <w:r w:rsidR="00DC117E">
        <w:rPr>
          <w:noProof w:val="0"/>
          <w:szCs w:val="18"/>
          <w:lang w:val="it-IT"/>
        </w:rPr>
        <w:t>aviable</w:t>
      </w:r>
      <w:proofErr w:type="spellEnd"/>
      <w:r w:rsidR="00DC117E">
        <w:rPr>
          <w:noProof w:val="0"/>
          <w:szCs w:val="18"/>
          <w:lang w:val="it-IT"/>
        </w:rPr>
        <w:t xml:space="preserve"> on </w:t>
      </w:r>
      <w:proofErr w:type="spellStart"/>
      <w:r w:rsidR="00DC117E">
        <w:rPr>
          <w:noProof w:val="0"/>
          <w:szCs w:val="18"/>
          <w:lang w:val="it-IT"/>
        </w:rPr>
        <w:t>blackboard</w:t>
      </w:r>
      <w:proofErr w:type="spellEnd"/>
      <w:r w:rsidR="00DC117E">
        <w:rPr>
          <w:noProof w:val="0"/>
          <w:szCs w:val="18"/>
          <w:lang w:val="it-IT"/>
        </w:rPr>
        <w:t>.</w:t>
      </w:r>
    </w:p>
    <w:p w14:paraId="4713B9B6" w14:textId="77777777" w:rsidR="00AC6ADF" w:rsidRPr="00E139EB" w:rsidRDefault="0026532B">
      <w:pPr>
        <w:spacing w:before="240" w:after="120" w:line="220" w:lineRule="exact"/>
        <w:rPr>
          <w:b/>
          <w:i/>
          <w:sz w:val="18"/>
          <w:szCs w:val="18"/>
        </w:rPr>
      </w:pPr>
      <w:r w:rsidRPr="00E139EB">
        <w:rPr>
          <w:b/>
          <w:i/>
          <w:sz w:val="18"/>
          <w:szCs w:val="18"/>
        </w:rPr>
        <w:t>TEACHING METHOD</w:t>
      </w:r>
    </w:p>
    <w:p w14:paraId="2523318E" w14:textId="5C8D57C7" w:rsidR="0022326D" w:rsidRPr="00E139EB" w:rsidRDefault="0026532B" w:rsidP="0063640D">
      <w:pPr>
        <w:pStyle w:val="Testo2"/>
        <w:rPr>
          <w:noProof w:val="0"/>
          <w:szCs w:val="18"/>
        </w:rPr>
      </w:pPr>
      <w:r w:rsidRPr="00E139EB">
        <w:rPr>
          <w:noProof w:val="0"/>
          <w:szCs w:val="18"/>
        </w:rPr>
        <w:t>Frontal lectures</w:t>
      </w:r>
      <w:r w:rsidR="00DC117E">
        <w:rPr>
          <w:noProof w:val="0"/>
          <w:szCs w:val="18"/>
        </w:rPr>
        <w:t xml:space="preserve"> and </w:t>
      </w:r>
      <w:r w:rsidRPr="00E139EB">
        <w:rPr>
          <w:noProof w:val="0"/>
          <w:szCs w:val="18"/>
        </w:rPr>
        <w:t>exploratory seminars.</w:t>
      </w:r>
    </w:p>
    <w:p w14:paraId="489D91F4" w14:textId="77777777" w:rsidR="009A3766" w:rsidRPr="00E139EB" w:rsidRDefault="009A3766" w:rsidP="009A3766">
      <w:pPr>
        <w:spacing w:before="240" w:after="120" w:line="220" w:lineRule="exact"/>
        <w:rPr>
          <w:rFonts w:ascii="Times New Roman" w:hAnsi="Times New Roman"/>
          <w:b/>
          <w:i/>
          <w:sz w:val="18"/>
          <w:szCs w:val="24"/>
        </w:rPr>
      </w:pPr>
      <w:r w:rsidRPr="00E139EB">
        <w:rPr>
          <w:rFonts w:ascii="Times New Roman" w:hAnsi="Times New Roman"/>
          <w:b/>
          <w:i/>
          <w:sz w:val="18"/>
          <w:szCs w:val="24"/>
        </w:rPr>
        <w:t>ASSESSMENT METHOD AND CRITERIA</w:t>
      </w:r>
    </w:p>
    <w:p w14:paraId="618BF9C2" w14:textId="2C27AFE9" w:rsidR="00C54701" w:rsidRPr="00E139EB" w:rsidRDefault="00C54701" w:rsidP="00C54701">
      <w:pPr>
        <w:pStyle w:val="Testo2"/>
        <w:rPr>
          <w:noProof w:val="0"/>
        </w:rPr>
      </w:pPr>
      <w:r w:rsidRPr="00E139EB">
        <w:rPr>
          <w:noProof w:val="0"/>
        </w:rPr>
        <w:t xml:space="preserve">The methods for assessing </w:t>
      </w:r>
      <w:r w:rsidR="00B04C09" w:rsidRPr="00E139EB">
        <w:rPr>
          <w:noProof w:val="0"/>
        </w:rPr>
        <w:t xml:space="preserve">students’ </w:t>
      </w:r>
      <w:r w:rsidRPr="00E139EB">
        <w:rPr>
          <w:noProof w:val="0"/>
        </w:rPr>
        <w:t>knowledge and skills are: 1) written test with open</w:t>
      </w:r>
      <w:r w:rsidR="00B04C09" w:rsidRPr="00E139EB">
        <w:rPr>
          <w:noProof w:val="0"/>
        </w:rPr>
        <w:t>-ended</w:t>
      </w:r>
      <w:r w:rsidRPr="00E139EB">
        <w:rPr>
          <w:noProof w:val="0"/>
        </w:rPr>
        <w:t xml:space="preserve"> questions on the entire course</w:t>
      </w:r>
      <w:r w:rsidR="00B04C09" w:rsidRPr="00E139EB">
        <w:rPr>
          <w:noProof w:val="0"/>
        </w:rPr>
        <w:t xml:space="preserve"> content</w:t>
      </w:r>
      <w:r w:rsidRPr="00E139EB">
        <w:rPr>
          <w:noProof w:val="0"/>
        </w:rPr>
        <w:t xml:space="preserve"> 2) written test with open</w:t>
      </w:r>
      <w:r w:rsidR="00B04C09" w:rsidRPr="00E139EB">
        <w:rPr>
          <w:noProof w:val="0"/>
        </w:rPr>
        <w:t>-ended</w:t>
      </w:r>
      <w:r w:rsidRPr="00E139EB">
        <w:rPr>
          <w:noProof w:val="0"/>
        </w:rPr>
        <w:t xml:space="preserve"> questions on the first part of the </w:t>
      </w:r>
      <w:r w:rsidR="00B04C09" w:rsidRPr="00E139EB">
        <w:rPr>
          <w:noProof w:val="0"/>
        </w:rPr>
        <w:t>course</w:t>
      </w:r>
      <w:r w:rsidRPr="00E139EB">
        <w:rPr>
          <w:noProof w:val="0"/>
        </w:rPr>
        <w:t xml:space="preserve"> at the end of the semester</w:t>
      </w:r>
      <w:r w:rsidR="004B37C7" w:rsidRPr="00E139EB">
        <w:rPr>
          <w:noProof w:val="0"/>
        </w:rPr>
        <w:t>,</w:t>
      </w:r>
      <w:r w:rsidRPr="00E139EB">
        <w:rPr>
          <w:noProof w:val="0"/>
        </w:rPr>
        <w:t xml:space="preserve"> and a second written test on the second part of the </w:t>
      </w:r>
      <w:r w:rsidR="00B04C09" w:rsidRPr="00E139EB">
        <w:rPr>
          <w:noProof w:val="0"/>
        </w:rPr>
        <w:t>course</w:t>
      </w:r>
      <w:r w:rsidRPr="00E139EB">
        <w:rPr>
          <w:noProof w:val="0"/>
        </w:rPr>
        <w:t xml:space="preserve">. In the </w:t>
      </w:r>
      <w:r w:rsidR="002F66BC" w:rsidRPr="00E139EB">
        <w:rPr>
          <w:noProof w:val="0"/>
        </w:rPr>
        <w:t>latter</w:t>
      </w:r>
      <w:r w:rsidRPr="00E139EB">
        <w:rPr>
          <w:noProof w:val="0"/>
        </w:rPr>
        <w:t xml:space="preserve"> case, the final mark will be </w:t>
      </w:r>
      <w:r w:rsidR="00B51D28" w:rsidRPr="00E139EB">
        <w:rPr>
          <w:noProof w:val="0"/>
        </w:rPr>
        <w:t xml:space="preserve">assigned based on </w:t>
      </w:r>
      <w:r w:rsidRPr="00E139EB">
        <w:rPr>
          <w:noProof w:val="0"/>
        </w:rPr>
        <w:t xml:space="preserve">the average of the marks obtained. </w:t>
      </w:r>
      <w:r w:rsidR="004B37C7" w:rsidRPr="00E139EB">
        <w:rPr>
          <w:noProof w:val="0"/>
        </w:rPr>
        <w:t>Students</w:t>
      </w:r>
      <w:r w:rsidRPr="00E139EB">
        <w:rPr>
          <w:noProof w:val="0"/>
        </w:rPr>
        <w:t xml:space="preserve"> will be </w:t>
      </w:r>
      <w:r w:rsidR="002F66BC" w:rsidRPr="00E139EB">
        <w:rPr>
          <w:noProof w:val="0"/>
        </w:rPr>
        <w:t>allowed</w:t>
      </w:r>
      <w:r w:rsidRPr="00E139EB">
        <w:rPr>
          <w:noProof w:val="0"/>
        </w:rPr>
        <w:t xml:space="preserve"> to access the second test only if the</w:t>
      </w:r>
      <w:r w:rsidR="004B37C7" w:rsidRPr="00E139EB">
        <w:rPr>
          <w:noProof w:val="0"/>
        </w:rPr>
        <w:t>y</w:t>
      </w:r>
      <w:r w:rsidRPr="00E139EB">
        <w:rPr>
          <w:noProof w:val="0"/>
        </w:rPr>
        <w:t xml:space="preserve"> pass the first </w:t>
      </w:r>
      <w:r w:rsidR="004B37C7" w:rsidRPr="00E139EB">
        <w:rPr>
          <w:noProof w:val="0"/>
        </w:rPr>
        <w:t>one</w:t>
      </w:r>
      <w:r w:rsidRPr="00E139EB">
        <w:rPr>
          <w:noProof w:val="0"/>
        </w:rPr>
        <w:t xml:space="preserve">. Preparation for the exam can be </w:t>
      </w:r>
      <w:r w:rsidR="004B37C7" w:rsidRPr="00E139EB">
        <w:rPr>
          <w:noProof w:val="0"/>
        </w:rPr>
        <w:t>achieved</w:t>
      </w:r>
      <w:r w:rsidRPr="00E139EB">
        <w:rPr>
          <w:noProof w:val="0"/>
        </w:rPr>
        <w:t xml:space="preserve"> using the material provided during le</w:t>
      </w:r>
      <w:r w:rsidR="004B37C7" w:rsidRPr="00E139EB">
        <w:rPr>
          <w:noProof w:val="0"/>
        </w:rPr>
        <w:t>ctures</w:t>
      </w:r>
      <w:r w:rsidRPr="00E139EB">
        <w:rPr>
          <w:noProof w:val="0"/>
        </w:rPr>
        <w:t xml:space="preserve"> or the </w:t>
      </w:r>
      <w:r w:rsidR="004B37C7" w:rsidRPr="00E139EB">
        <w:rPr>
          <w:noProof w:val="0"/>
        </w:rPr>
        <w:t>reading list</w:t>
      </w:r>
      <w:r w:rsidRPr="00E139EB">
        <w:rPr>
          <w:noProof w:val="0"/>
        </w:rPr>
        <w:t xml:space="preserve"> indicated. </w:t>
      </w:r>
      <w:r w:rsidR="002F66BC" w:rsidRPr="00E139EB">
        <w:rPr>
          <w:noProof w:val="0"/>
        </w:rPr>
        <w:t>A</w:t>
      </w:r>
      <w:r w:rsidRPr="00E139EB">
        <w:rPr>
          <w:noProof w:val="0"/>
        </w:rPr>
        <w:t xml:space="preserve">ssessment of the preparation will be based on degree of knowledge acquired (completeness and correctness), terminological correctness and ability to grasp the principles underlying the legal </w:t>
      </w:r>
      <w:r w:rsidR="002F66BC" w:rsidRPr="00E139EB">
        <w:rPr>
          <w:noProof w:val="0"/>
        </w:rPr>
        <w:t>principles</w:t>
      </w:r>
      <w:r w:rsidRPr="00E139EB">
        <w:rPr>
          <w:noProof w:val="0"/>
        </w:rPr>
        <w:t xml:space="preserve"> and the discipline of the various areas covered by the course.</w:t>
      </w:r>
    </w:p>
    <w:p w14:paraId="4B552027" w14:textId="11AF8195" w:rsidR="00AE717D" w:rsidRPr="00E139EB" w:rsidRDefault="00C54701" w:rsidP="00C54701">
      <w:pPr>
        <w:pStyle w:val="Testo2"/>
        <w:ind w:firstLine="0"/>
        <w:rPr>
          <w:noProof w:val="0"/>
        </w:rPr>
      </w:pPr>
      <w:r w:rsidRPr="00E139EB">
        <w:rPr>
          <w:noProof w:val="0"/>
        </w:rPr>
        <w:t xml:space="preserve">The final </w:t>
      </w:r>
      <w:r w:rsidR="00B51D28" w:rsidRPr="00E139EB">
        <w:rPr>
          <w:noProof w:val="0"/>
        </w:rPr>
        <w:t>mark</w:t>
      </w:r>
      <w:r w:rsidRPr="00E139EB">
        <w:rPr>
          <w:noProof w:val="0"/>
        </w:rPr>
        <w:t xml:space="preserve"> will be </w:t>
      </w:r>
      <w:r w:rsidR="004B37C7" w:rsidRPr="00E139EB">
        <w:rPr>
          <w:noProof w:val="0"/>
        </w:rPr>
        <w:t>on a 30-point scale</w:t>
      </w:r>
      <w:r w:rsidRPr="00E139EB">
        <w:rPr>
          <w:noProof w:val="0"/>
        </w:rPr>
        <w:t>.</w:t>
      </w:r>
    </w:p>
    <w:p w14:paraId="37067E90" w14:textId="6798E363" w:rsidR="00AC6ADF" w:rsidRPr="00E139EB" w:rsidRDefault="009A3766">
      <w:pPr>
        <w:spacing w:before="240" w:after="120"/>
        <w:rPr>
          <w:rFonts w:ascii="Times New Roman" w:hAnsi="Times New Roman"/>
          <w:b/>
          <w:i/>
          <w:sz w:val="18"/>
          <w:szCs w:val="24"/>
        </w:rPr>
      </w:pPr>
      <w:r w:rsidRPr="00E139EB">
        <w:rPr>
          <w:rFonts w:ascii="Times New Roman" w:hAnsi="Times New Roman"/>
          <w:b/>
          <w:i/>
          <w:sz w:val="18"/>
          <w:szCs w:val="24"/>
        </w:rPr>
        <w:t>NOTES AND PREREQUISITES</w:t>
      </w:r>
    </w:p>
    <w:p w14:paraId="68D0EB2F" w14:textId="6A548690" w:rsidR="00AE717D" w:rsidRPr="00E139EB" w:rsidRDefault="004B37C7" w:rsidP="00AE717D">
      <w:pPr>
        <w:spacing w:line="220" w:lineRule="exact"/>
        <w:rPr>
          <w:sz w:val="18"/>
        </w:rPr>
      </w:pPr>
      <w:r w:rsidRPr="00E139EB">
        <w:rPr>
          <w:sz w:val="18"/>
          <w:szCs w:val="18"/>
        </w:rPr>
        <w:t xml:space="preserve">Due to the </w:t>
      </w:r>
      <w:r w:rsidR="00C54701" w:rsidRPr="00E139EB">
        <w:rPr>
          <w:sz w:val="18"/>
          <w:szCs w:val="18"/>
        </w:rPr>
        <w:t xml:space="preserve">introductory </w:t>
      </w:r>
      <w:r w:rsidRPr="00E139EB">
        <w:rPr>
          <w:sz w:val="18"/>
          <w:szCs w:val="18"/>
        </w:rPr>
        <w:t>nature of</w:t>
      </w:r>
      <w:r w:rsidR="00C54701" w:rsidRPr="00E139EB">
        <w:rPr>
          <w:sz w:val="18"/>
          <w:szCs w:val="18"/>
        </w:rPr>
        <w:t xml:space="preserve"> the </w:t>
      </w:r>
      <w:r w:rsidRPr="00E139EB">
        <w:rPr>
          <w:sz w:val="18"/>
          <w:szCs w:val="18"/>
        </w:rPr>
        <w:t xml:space="preserve">course, there are no content-related </w:t>
      </w:r>
      <w:r w:rsidR="00C54701" w:rsidRPr="00E139EB">
        <w:rPr>
          <w:sz w:val="18"/>
          <w:szCs w:val="18"/>
        </w:rPr>
        <w:t>prerequisites</w:t>
      </w:r>
      <w:r w:rsidRPr="00E139EB">
        <w:rPr>
          <w:sz w:val="18"/>
          <w:szCs w:val="18"/>
        </w:rPr>
        <w:t xml:space="preserve"> for attending it</w:t>
      </w:r>
      <w:r w:rsidR="00C54701" w:rsidRPr="00E139EB">
        <w:rPr>
          <w:sz w:val="18"/>
          <w:szCs w:val="18"/>
        </w:rPr>
        <w:t>.</w:t>
      </w:r>
      <w:r w:rsidR="00AE717D" w:rsidRPr="00E139EB">
        <w:rPr>
          <w:sz w:val="18"/>
        </w:rPr>
        <w:t xml:space="preserve"> </w:t>
      </w:r>
    </w:p>
    <w:p w14:paraId="31DB5CDE" w14:textId="77777777" w:rsidR="00AE717D" w:rsidRPr="00E139EB" w:rsidRDefault="00AE717D" w:rsidP="00AE717D">
      <w:pPr>
        <w:spacing w:line="220" w:lineRule="exact"/>
        <w:rPr>
          <w:sz w:val="18"/>
        </w:rPr>
      </w:pPr>
    </w:p>
    <w:p w14:paraId="384EDA3D" w14:textId="2A2BE269" w:rsidR="00F11D2D" w:rsidRPr="00C54701" w:rsidRDefault="0025228E" w:rsidP="00DC117E">
      <w:pPr>
        <w:pStyle w:val="Testo2"/>
        <w:ind w:firstLine="0"/>
        <w:rPr>
          <w:noProof w:val="0"/>
          <w:szCs w:val="18"/>
        </w:rPr>
      </w:pPr>
      <w:r w:rsidRPr="00E139EB">
        <w:rPr>
          <w:noProof w:val="0"/>
          <w:szCs w:val="18"/>
        </w:rPr>
        <w:t>Further information can be found on the lecturer's webpage at http://docenti.unicatt.it/web/searchByName.do?language=ENG or on the Faculty notice board.</w:t>
      </w:r>
    </w:p>
    <w:p w14:paraId="107576F8" w14:textId="77777777" w:rsidR="00AC6ADF" w:rsidRDefault="00AC6ADF">
      <w:pPr>
        <w:pStyle w:val="Testo2"/>
      </w:pPr>
    </w:p>
    <w:sectPr w:rsidR="00AC6AD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D90C" w14:textId="77777777" w:rsidR="00410AB6" w:rsidRDefault="00410AB6">
      <w:pPr>
        <w:spacing w:line="240" w:lineRule="auto"/>
      </w:pPr>
      <w:r>
        <w:separator/>
      </w:r>
    </w:p>
  </w:endnote>
  <w:endnote w:type="continuationSeparator" w:id="0">
    <w:p w14:paraId="3ADD37D3" w14:textId="77777777" w:rsidR="00410AB6" w:rsidRDefault="00410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E661" w14:textId="77777777" w:rsidR="00410AB6" w:rsidRDefault="00410AB6">
      <w:pPr>
        <w:spacing w:line="240" w:lineRule="auto"/>
      </w:pPr>
      <w:r>
        <w:separator/>
      </w:r>
    </w:p>
  </w:footnote>
  <w:footnote w:type="continuationSeparator" w:id="0">
    <w:p w14:paraId="3E45176A" w14:textId="77777777" w:rsidR="00410AB6" w:rsidRDefault="00410A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8FB"/>
    <w:rsid w:val="000020EE"/>
    <w:rsid w:val="001120AF"/>
    <w:rsid w:val="001A6338"/>
    <w:rsid w:val="0022326D"/>
    <w:rsid w:val="0025228E"/>
    <w:rsid w:val="0026532B"/>
    <w:rsid w:val="00272FBD"/>
    <w:rsid w:val="002F66BC"/>
    <w:rsid w:val="002F7478"/>
    <w:rsid w:val="00330A19"/>
    <w:rsid w:val="00350CC9"/>
    <w:rsid w:val="00410AB6"/>
    <w:rsid w:val="0042561C"/>
    <w:rsid w:val="00432EDD"/>
    <w:rsid w:val="004B37C7"/>
    <w:rsid w:val="004C526E"/>
    <w:rsid w:val="004F09DE"/>
    <w:rsid w:val="005665B3"/>
    <w:rsid w:val="00575AB6"/>
    <w:rsid w:val="005E484E"/>
    <w:rsid w:val="005F05F0"/>
    <w:rsid w:val="00635D3C"/>
    <w:rsid w:val="0063640D"/>
    <w:rsid w:val="006B33FB"/>
    <w:rsid w:val="006F2419"/>
    <w:rsid w:val="00766E24"/>
    <w:rsid w:val="00786A6F"/>
    <w:rsid w:val="007C26A4"/>
    <w:rsid w:val="007D57B4"/>
    <w:rsid w:val="00837E12"/>
    <w:rsid w:val="0084142E"/>
    <w:rsid w:val="00877652"/>
    <w:rsid w:val="008F3E6A"/>
    <w:rsid w:val="00911E4C"/>
    <w:rsid w:val="00912A32"/>
    <w:rsid w:val="009A3766"/>
    <w:rsid w:val="009C6CEB"/>
    <w:rsid w:val="00A27004"/>
    <w:rsid w:val="00A272C4"/>
    <w:rsid w:val="00A77394"/>
    <w:rsid w:val="00AC6ADF"/>
    <w:rsid w:val="00AC79CF"/>
    <w:rsid w:val="00AE717D"/>
    <w:rsid w:val="00B04C09"/>
    <w:rsid w:val="00B17CDB"/>
    <w:rsid w:val="00B317CA"/>
    <w:rsid w:val="00B51D28"/>
    <w:rsid w:val="00B65FEF"/>
    <w:rsid w:val="00BB3C66"/>
    <w:rsid w:val="00C203DE"/>
    <w:rsid w:val="00C3573A"/>
    <w:rsid w:val="00C47080"/>
    <w:rsid w:val="00C54701"/>
    <w:rsid w:val="00C620AE"/>
    <w:rsid w:val="00CE31D3"/>
    <w:rsid w:val="00D05C1B"/>
    <w:rsid w:val="00D129E9"/>
    <w:rsid w:val="00D708FB"/>
    <w:rsid w:val="00D74AF7"/>
    <w:rsid w:val="00DA5BC3"/>
    <w:rsid w:val="00DB21D5"/>
    <w:rsid w:val="00DB406A"/>
    <w:rsid w:val="00DC117E"/>
    <w:rsid w:val="00E139EB"/>
    <w:rsid w:val="00E337BD"/>
    <w:rsid w:val="00E45CB9"/>
    <w:rsid w:val="00F11D2D"/>
    <w:rsid w:val="00F24DB8"/>
    <w:rsid w:val="00F43936"/>
    <w:rsid w:val="00F61C5C"/>
    <w:rsid w:val="00FA38C7"/>
    <w:rsid w:val="00FD4B08"/>
    <w:rsid w:val="00FF46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33C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D74A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74AF7"/>
    <w:rPr>
      <w:rFonts w:ascii="Times" w:hAnsi="Times"/>
    </w:rPr>
  </w:style>
  <w:style w:type="paragraph" w:styleId="Pidipagina">
    <w:name w:val="footer"/>
    <w:basedOn w:val="Normale"/>
    <w:link w:val="PidipaginaCarattere"/>
    <w:uiPriority w:val="99"/>
    <w:unhideWhenUsed/>
    <w:rsid w:val="00D74A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74AF7"/>
    <w:rPr>
      <w:rFonts w:ascii="Times" w:hAnsi="Times"/>
    </w:rPr>
  </w:style>
  <w:style w:type="paragraph" w:styleId="Testofumetto">
    <w:name w:val="Balloon Text"/>
    <w:basedOn w:val="Normale"/>
    <w:link w:val="TestofumettoCarattere"/>
    <w:uiPriority w:val="99"/>
    <w:semiHidden/>
    <w:unhideWhenUsed/>
    <w:rsid w:val="00CE31D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929">
      <w:bodyDiv w:val="1"/>
      <w:marLeft w:val="0"/>
      <w:marRight w:val="0"/>
      <w:marTop w:val="0"/>
      <w:marBottom w:val="0"/>
      <w:divBdr>
        <w:top w:val="none" w:sz="0" w:space="0" w:color="auto"/>
        <w:left w:val="none" w:sz="0" w:space="0" w:color="auto"/>
        <w:bottom w:val="none" w:sz="0" w:space="0" w:color="auto"/>
        <w:right w:val="none" w:sz="0" w:space="0" w:color="auto"/>
      </w:divBdr>
    </w:div>
    <w:div w:id="8953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Minessi Andrea</cp:lastModifiedBy>
  <cp:revision>3</cp:revision>
  <cp:lastPrinted>2003-03-27T09:42:00Z</cp:lastPrinted>
  <dcterms:created xsi:type="dcterms:W3CDTF">2024-01-17T09:06:00Z</dcterms:created>
  <dcterms:modified xsi:type="dcterms:W3CDTF">2024-03-29T14:44:00Z</dcterms:modified>
</cp:coreProperties>
</file>