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536E" w14:textId="77777777" w:rsidR="00C83E44" w:rsidRPr="00262E60" w:rsidRDefault="00C83E44">
      <w:pPr>
        <w:pStyle w:val="Titolo1"/>
        <w:rPr>
          <w:rFonts w:ascii="Times New Roman" w:hAnsi="Times New Roman"/>
          <w:noProof w:val="0"/>
          <w:lang w:val="en-GB"/>
        </w:rPr>
      </w:pPr>
      <w:r w:rsidRPr="00262E60">
        <w:rPr>
          <w:rFonts w:ascii="Times New Roman" w:hAnsi="Times New Roman"/>
          <w:noProof w:val="0"/>
          <w:lang w:val="en-GB"/>
        </w:rPr>
        <w:t xml:space="preserve">. – </w:t>
      </w:r>
      <w:r w:rsidR="00787E6D" w:rsidRPr="00262E60">
        <w:rPr>
          <w:rFonts w:ascii="Times New Roman" w:hAnsi="Times New Roman"/>
          <w:noProof w:val="0"/>
          <w:lang w:val="en-GB"/>
        </w:rPr>
        <w:t>History of Education and Training S</w:t>
      </w:r>
      <w:r w:rsidR="001E1B16" w:rsidRPr="00262E60">
        <w:rPr>
          <w:rFonts w:ascii="Times New Roman" w:hAnsi="Times New Roman"/>
          <w:noProof w:val="0"/>
          <w:lang w:val="en-GB"/>
        </w:rPr>
        <w:t>ystems</w:t>
      </w:r>
    </w:p>
    <w:p w14:paraId="77815862" w14:textId="10FC4E22" w:rsidR="00C83E44" w:rsidRDefault="00787E6D" w:rsidP="00C83E44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262E60">
        <w:rPr>
          <w:rFonts w:ascii="Times New Roman" w:hAnsi="Times New Roman"/>
          <w:noProof w:val="0"/>
          <w:szCs w:val="18"/>
          <w:lang w:val="en-GB"/>
        </w:rPr>
        <w:t>Prof.</w:t>
      </w:r>
      <w:r w:rsidR="00C83E44" w:rsidRPr="00262E60">
        <w:rPr>
          <w:rFonts w:ascii="Times New Roman" w:hAnsi="Times New Roman"/>
          <w:noProof w:val="0"/>
          <w:szCs w:val="18"/>
          <w:lang w:val="en-GB"/>
        </w:rPr>
        <w:t xml:space="preserve"> Sabrina Fava</w:t>
      </w:r>
    </w:p>
    <w:p w14:paraId="382894FF" w14:textId="77777777" w:rsidR="00C83E44" w:rsidRPr="00262E60" w:rsidRDefault="00AD1862" w:rsidP="00C83E44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262E60">
        <w:rPr>
          <w:rFonts w:ascii="Times New Roman" w:hAnsi="Times New Roman"/>
          <w:b/>
          <w:i/>
          <w:sz w:val="18"/>
          <w:szCs w:val="18"/>
          <w:lang w:val="en-GB"/>
        </w:rPr>
        <w:t>COURSE AIMS</w:t>
      </w:r>
      <w:r w:rsidR="00EF4D72" w:rsidRPr="00262E60">
        <w:rPr>
          <w:rFonts w:ascii="Times New Roman" w:hAnsi="Times New Roman"/>
          <w:b/>
          <w:i/>
          <w:sz w:val="18"/>
          <w:szCs w:val="18"/>
          <w:lang w:val="en-GB"/>
        </w:rPr>
        <w:t xml:space="preserve"> AND INTENDED LEARNING OUTCOMES</w:t>
      </w:r>
    </w:p>
    <w:p w14:paraId="07E8DBF9" w14:textId="77777777" w:rsidR="00EF4D72" w:rsidRPr="00262E60" w:rsidRDefault="00AD1862" w:rsidP="00EF4D72">
      <w:pPr>
        <w:rPr>
          <w:rFonts w:ascii="Times New Roman" w:hAnsi="Times New Roman"/>
          <w:lang w:val="en-GB"/>
        </w:rPr>
      </w:pPr>
      <w:r w:rsidRPr="00262E60">
        <w:rPr>
          <w:rFonts w:ascii="Times New Roman" w:hAnsi="Times New Roman"/>
          <w:bCs/>
          <w:lang w:val="en-GB"/>
        </w:rPr>
        <w:t>The course</w:t>
      </w:r>
      <w:r w:rsidR="00315B46" w:rsidRPr="00262E60">
        <w:rPr>
          <w:rFonts w:ascii="Times New Roman" w:hAnsi="Times New Roman"/>
          <w:bCs/>
          <w:lang w:val="en-GB"/>
        </w:rPr>
        <w:t xml:space="preserve"> </w:t>
      </w:r>
      <w:r w:rsidR="0038785F" w:rsidRPr="00262E60">
        <w:rPr>
          <w:rFonts w:ascii="Times New Roman" w:hAnsi="Times New Roman"/>
          <w:bCs/>
          <w:lang w:val="en-GB"/>
        </w:rPr>
        <w:t xml:space="preserve">aims to </w:t>
      </w:r>
      <w:r w:rsidR="00315B46" w:rsidRPr="00262E60">
        <w:rPr>
          <w:rFonts w:ascii="Times New Roman" w:hAnsi="Times New Roman"/>
          <w:bCs/>
          <w:lang w:val="en-GB"/>
        </w:rPr>
        <w:t>explore</w:t>
      </w:r>
      <w:r w:rsidR="0038785F" w:rsidRPr="00262E60">
        <w:rPr>
          <w:rFonts w:ascii="Times New Roman" w:hAnsi="Times New Roman"/>
          <w:bCs/>
          <w:lang w:val="en-GB"/>
        </w:rPr>
        <w:t xml:space="preserve"> some of the most</w:t>
      </w:r>
      <w:r w:rsidR="00315B46" w:rsidRPr="00262E60">
        <w:rPr>
          <w:rFonts w:ascii="Times New Roman" w:hAnsi="Times New Roman"/>
          <w:bCs/>
          <w:lang w:val="en-GB"/>
        </w:rPr>
        <w:t xml:space="preserve"> </w:t>
      </w:r>
      <w:r w:rsidR="0038785F" w:rsidRPr="00262E60">
        <w:rPr>
          <w:rFonts w:ascii="Times New Roman" w:hAnsi="Times New Roman"/>
          <w:bCs/>
          <w:lang w:val="en-GB"/>
        </w:rPr>
        <w:t>significant</w:t>
      </w:r>
      <w:r w:rsidR="00315B46" w:rsidRPr="00262E60">
        <w:rPr>
          <w:rFonts w:ascii="Times New Roman" w:hAnsi="Times New Roman"/>
          <w:bCs/>
          <w:lang w:val="en-GB"/>
        </w:rPr>
        <w:t xml:space="preserve"> processes of change which took place within extra-curricular education and training systems</w:t>
      </w:r>
      <w:r w:rsidR="00EF4D72" w:rsidRPr="00262E60">
        <w:rPr>
          <w:rFonts w:ascii="Times New Roman" w:hAnsi="Times New Roman"/>
          <w:bCs/>
          <w:lang w:val="en-GB"/>
        </w:rPr>
        <w:t xml:space="preserve"> </w:t>
      </w:r>
      <w:r w:rsidR="00315B46" w:rsidRPr="00262E60">
        <w:rPr>
          <w:rFonts w:ascii="Times New Roman" w:hAnsi="Times New Roman"/>
          <w:bCs/>
          <w:lang w:val="en-GB"/>
        </w:rPr>
        <w:t xml:space="preserve">in and outside Italy </w:t>
      </w:r>
      <w:r w:rsidR="0038785F" w:rsidRPr="00262E60">
        <w:rPr>
          <w:rFonts w:ascii="Times New Roman" w:hAnsi="Times New Roman"/>
          <w:bCs/>
          <w:lang w:val="en-GB"/>
        </w:rPr>
        <w:t>between</w:t>
      </w:r>
      <w:r w:rsidR="00315B46" w:rsidRPr="00262E60">
        <w:rPr>
          <w:rFonts w:ascii="Times New Roman" w:hAnsi="Times New Roman"/>
          <w:bCs/>
          <w:lang w:val="en-GB"/>
        </w:rPr>
        <w:t xml:space="preserve"> </w:t>
      </w:r>
      <w:r w:rsidR="00262E60" w:rsidRPr="00262E60">
        <w:rPr>
          <w:rFonts w:ascii="Times New Roman" w:hAnsi="Times New Roman"/>
          <w:bCs/>
          <w:lang w:val="en-GB"/>
        </w:rPr>
        <w:t>the 19</w:t>
      </w:r>
      <w:r w:rsidR="00262E60" w:rsidRPr="00262E60">
        <w:rPr>
          <w:rFonts w:ascii="Times New Roman" w:hAnsi="Times New Roman"/>
          <w:bCs/>
          <w:vertAlign w:val="superscript"/>
          <w:lang w:val="en-GB"/>
        </w:rPr>
        <w:t>th</w:t>
      </w:r>
      <w:r w:rsidR="00262E60" w:rsidRPr="00262E60">
        <w:rPr>
          <w:rFonts w:ascii="Times New Roman" w:hAnsi="Times New Roman"/>
          <w:bCs/>
          <w:lang w:val="en-GB"/>
        </w:rPr>
        <w:t xml:space="preserve"> and the 20</w:t>
      </w:r>
      <w:r w:rsidR="00262E60" w:rsidRPr="00262E60">
        <w:rPr>
          <w:rFonts w:ascii="Times New Roman" w:hAnsi="Times New Roman"/>
          <w:bCs/>
          <w:vertAlign w:val="superscript"/>
          <w:lang w:val="en-GB"/>
        </w:rPr>
        <w:t>th</w:t>
      </w:r>
      <w:r w:rsidR="00262E60" w:rsidRPr="00262E60">
        <w:rPr>
          <w:rFonts w:ascii="Times New Roman" w:hAnsi="Times New Roman"/>
          <w:bCs/>
          <w:lang w:val="en-GB"/>
        </w:rPr>
        <w:t xml:space="preserve"> </w:t>
      </w:r>
      <w:r w:rsidR="00EF4D72" w:rsidRPr="00262E60">
        <w:rPr>
          <w:rFonts w:ascii="Times New Roman" w:hAnsi="Times New Roman"/>
          <w:bCs/>
          <w:lang w:val="en-GB"/>
        </w:rPr>
        <w:t>centuries</w:t>
      </w:r>
      <w:r w:rsidR="00315B46" w:rsidRPr="00262E60">
        <w:rPr>
          <w:rFonts w:ascii="Times New Roman" w:hAnsi="Times New Roman"/>
          <w:bCs/>
          <w:lang w:val="en-GB"/>
        </w:rPr>
        <w:t xml:space="preserve"> and promote critical consideration</w:t>
      </w:r>
      <w:r w:rsidR="00EF4D72" w:rsidRPr="00262E60">
        <w:rPr>
          <w:rFonts w:ascii="Times New Roman" w:hAnsi="Times New Roman"/>
          <w:lang w:val="en-GB"/>
        </w:rPr>
        <w:t>.</w:t>
      </w:r>
    </w:p>
    <w:p w14:paraId="0B4B9110" w14:textId="77777777" w:rsidR="00EF4D72" w:rsidRPr="00262E60" w:rsidRDefault="00EF4D72" w:rsidP="00EF4D72">
      <w:pPr>
        <w:rPr>
          <w:rFonts w:ascii="Times New Roman" w:hAnsi="Times New Roman"/>
          <w:lang w:val="en-GB"/>
        </w:rPr>
      </w:pPr>
    </w:p>
    <w:p w14:paraId="6D08CFBA" w14:textId="77777777" w:rsidR="00EF4D72" w:rsidRPr="00262E60" w:rsidRDefault="00315B46" w:rsidP="00EF4D72">
      <w:pPr>
        <w:rPr>
          <w:rFonts w:ascii="Times New Roman" w:hAnsi="Times New Roman"/>
          <w:lang w:val="en-US"/>
        </w:rPr>
      </w:pPr>
      <w:r w:rsidRPr="00262E60">
        <w:rPr>
          <w:rFonts w:ascii="Times New Roman" w:hAnsi="Times New Roman"/>
          <w:lang w:val="en-GB"/>
        </w:rPr>
        <w:t>At the end of the course, students will be able to understand an</w:t>
      </w:r>
      <w:r w:rsidR="00262E60" w:rsidRPr="00262E60">
        <w:rPr>
          <w:rFonts w:ascii="Times New Roman" w:hAnsi="Times New Roman"/>
          <w:lang w:val="en-GB"/>
        </w:rPr>
        <w:t>d</w:t>
      </w:r>
      <w:r w:rsidRPr="00262E60">
        <w:rPr>
          <w:rFonts w:ascii="Times New Roman" w:hAnsi="Times New Roman"/>
          <w:lang w:val="en-GB"/>
        </w:rPr>
        <w:t xml:space="preserve"> compare the radical changes which took place in literacy processes, particularly in the second half of the twentieth century, in reading, the media and the industrial culture</w:t>
      </w:r>
      <w:r w:rsidR="00EF4D72" w:rsidRPr="00262E60">
        <w:rPr>
          <w:rFonts w:ascii="Times New Roman" w:hAnsi="Times New Roman"/>
          <w:lang w:val="en-GB"/>
        </w:rPr>
        <w:t>. S</w:t>
      </w:r>
      <w:r w:rsidRPr="00262E60">
        <w:rPr>
          <w:rFonts w:ascii="Times New Roman" w:hAnsi="Times New Roman"/>
          <w:lang w:val="en-GB"/>
        </w:rPr>
        <w:t>tudents will be able to transfer historical knowledge learned during the course to today’s cultural and productive scenario</w:t>
      </w:r>
      <w:r w:rsidR="00262E60" w:rsidRPr="00262E60">
        <w:rPr>
          <w:rFonts w:ascii="Times New Roman" w:hAnsi="Times New Roman"/>
          <w:lang w:val="en-GB"/>
        </w:rPr>
        <w:t>,</w:t>
      </w:r>
      <w:r w:rsidRPr="00262E60">
        <w:rPr>
          <w:rFonts w:ascii="Times New Roman" w:hAnsi="Times New Roman"/>
          <w:lang w:val="en-GB"/>
        </w:rPr>
        <w:t xml:space="preserve"> and identify continuation and change, unavoidable resources for the development of </w:t>
      </w:r>
      <w:r w:rsidR="006E33ED" w:rsidRPr="00262E60">
        <w:rPr>
          <w:rFonts w:ascii="Times New Roman" w:hAnsi="Times New Roman"/>
          <w:lang w:val="en-GB"/>
        </w:rPr>
        <w:t xml:space="preserve">planning </w:t>
      </w:r>
      <w:r w:rsidRPr="00262E60">
        <w:rPr>
          <w:rFonts w:ascii="Times New Roman" w:hAnsi="Times New Roman"/>
          <w:lang w:val="en-GB"/>
        </w:rPr>
        <w:t>skills</w:t>
      </w:r>
      <w:r w:rsidR="006E33ED" w:rsidRPr="00262E60">
        <w:rPr>
          <w:rFonts w:ascii="Times New Roman" w:hAnsi="Times New Roman"/>
          <w:lang w:val="en-GB"/>
        </w:rPr>
        <w:t xml:space="preserve"> for promoting innovation. </w:t>
      </w:r>
    </w:p>
    <w:p w14:paraId="06160643" w14:textId="77777777" w:rsidR="00C83E44" w:rsidRPr="00262E60" w:rsidRDefault="00AD1862" w:rsidP="00EF4D72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262E60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15FAFD34" w14:textId="77777777" w:rsidR="00C83E44" w:rsidRPr="00262E60" w:rsidRDefault="000461AE" w:rsidP="00C83E44">
      <w:pPr>
        <w:rPr>
          <w:rFonts w:ascii="Times New Roman" w:hAnsi="Times New Roman"/>
          <w:lang w:val="en-GB"/>
        </w:rPr>
      </w:pPr>
      <w:r w:rsidRPr="00262E60">
        <w:rPr>
          <w:rFonts w:ascii="Times New Roman" w:hAnsi="Times New Roman"/>
          <w:lang w:val="en-GB"/>
        </w:rPr>
        <w:t xml:space="preserve">Starting from </w:t>
      </w:r>
      <w:r w:rsidR="00BE38CE" w:rsidRPr="00262E60">
        <w:rPr>
          <w:rFonts w:ascii="Times New Roman" w:hAnsi="Times New Roman"/>
          <w:lang w:val="en-GB"/>
        </w:rPr>
        <w:t>an</w:t>
      </w:r>
      <w:r w:rsidRPr="00262E60">
        <w:rPr>
          <w:rFonts w:ascii="Times New Roman" w:hAnsi="Times New Roman"/>
          <w:lang w:val="en-GB"/>
        </w:rPr>
        <w:t xml:space="preserve"> analysis of the </w:t>
      </w:r>
      <w:r w:rsidR="002D3929" w:rsidRPr="00262E60">
        <w:rPr>
          <w:rFonts w:ascii="Times New Roman" w:hAnsi="Times New Roman"/>
          <w:lang w:val="en-GB"/>
        </w:rPr>
        <w:t>educational and training system, the course will offer a historical survey on the origin of the educational and literacy teaching systems mostly outside schools betwee</w:t>
      </w:r>
      <w:r w:rsidR="00BE38CE" w:rsidRPr="00262E60">
        <w:rPr>
          <w:rFonts w:ascii="Times New Roman" w:hAnsi="Times New Roman"/>
          <w:lang w:val="en-GB"/>
        </w:rPr>
        <w:t>n 1800 and 1900. In particular,</w:t>
      </w:r>
      <w:r w:rsidR="002D3929" w:rsidRPr="00262E60">
        <w:rPr>
          <w:rFonts w:ascii="Times New Roman" w:hAnsi="Times New Roman"/>
          <w:lang w:val="en-GB"/>
        </w:rPr>
        <w:t xml:space="preserve"> the course aims to analyse the issue of literacy and professional training of adults </w:t>
      </w:r>
      <w:r w:rsidR="00BE38CE" w:rsidRPr="00262E60">
        <w:rPr>
          <w:rFonts w:ascii="Times New Roman" w:hAnsi="Times New Roman"/>
          <w:lang w:val="en-GB"/>
        </w:rPr>
        <w:t xml:space="preserve">in the lapse of time between 1800 and early 1900, </w:t>
      </w:r>
      <w:r w:rsidR="00F7629A" w:rsidRPr="00262E60">
        <w:rPr>
          <w:rFonts w:ascii="Times New Roman" w:hAnsi="Times New Roman"/>
          <w:lang w:val="en-GB"/>
        </w:rPr>
        <w:t>as well as</w:t>
      </w:r>
      <w:r w:rsidR="002D3929" w:rsidRPr="00262E60">
        <w:rPr>
          <w:rFonts w:ascii="Times New Roman" w:hAnsi="Times New Roman"/>
          <w:lang w:val="en-GB"/>
        </w:rPr>
        <w:t xml:space="preserve"> the promotion of reading through the development of the first library systems. </w:t>
      </w:r>
      <w:r w:rsidR="005F76B7" w:rsidRPr="00262E60">
        <w:rPr>
          <w:rFonts w:ascii="Times New Roman" w:hAnsi="Times New Roman"/>
          <w:lang w:val="en-GB"/>
        </w:rPr>
        <w:t xml:space="preserve">As regards the late Twentieth century, the course will examine some </w:t>
      </w:r>
      <w:r w:rsidR="00BE38CE" w:rsidRPr="00262E60">
        <w:rPr>
          <w:rFonts w:ascii="Times New Roman" w:hAnsi="Times New Roman"/>
          <w:lang w:val="en-GB"/>
        </w:rPr>
        <w:t xml:space="preserve">of the </w:t>
      </w:r>
      <w:r w:rsidR="005F76B7" w:rsidRPr="00262E60">
        <w:rPr>
          <w:rFonts w:ascii="Times New Roman" w:hAnsi="Times New Roman"/>
          <w:lang w:val="en-GB"/>
        </w:rPr>
        <w:t xml:space="preserve">pushes for change </w:t>
      </w:r>
      <w:r w:rsidR="00F7629A" w:rsidRPr="00262E60">
        <w:rPr>
          <w:rFonts w:ascii="Times New Roman" w:hAnsi="Times New Roman"/>
          <w:lang w:val="en-GB"/>
        </w:rPr>
        <w:t xml:space="preserve">occurred to promote the </w:t>
      </w:r>
      <w:r w:rsidR="005F76B7" w:rsidRPr="00262E60">
        <w:rPr>
          <w:rFonts w:ascii="Times New Roman" w:hAnsi="Times New Roman"/>
          <w:lang w:val="en-GB"/>
        </w:rPr>
        <w:t>productive and cultural</w:t>
      </w:r>
      <w:r w:rsidR="00EF4D72" w:rsidRPr="00262E60">
        <w:rPr>
          <w:rFonts w:ascii="Times New Roman" w:hAnsi="Times New Roman"/>
          <w:lang w:val="en-GB"/>
        </w:rPr>
        <w:t xml:space="preserve"> reconstruction of the country. </w:t>
      </w:r>
      <w:r w:rsidR="005F76B7" w:rsidRPr="00262E60">
        <w:rPr>
          <w:rFonts w:ascii="Times New Roman" w:hAnsi="Times New Roman"/>
          <w:lang w:val="en-GB"/>
        </w:rPr>
        <w:t xml:space="preserve">The emerging television educational system promoted through Alberto Manzi’s TV program </w:t>
      </w:r>
      <w:r w:rsidR="005F76B7" w:rsidRPr="00262E60">
        <w:rPr>
          <w:rFonts w:ascii="Times New Roman" w:hAnsi="Times New Roman"/>
          <w:i/>
          <w:lang w:val="en-GB"/>
        </w:rPr>
        <w:t>Non è maitroppotardi</w:t>
      </w:r>
      <w:r w:rsidR="00262E60" w:rsidRPr="00262E60">
        <w:rPr>
          <w:rFonts w:ascii="Times New Roman" w:hAnsi="Times New Roman"/>
          <w:i/>
          <w:lang w:val="en-GB"/>
        </w:rPr>
        <w:t xml:space="preserve"> </w:t>
      </w:r>
      <w:r w:rsidR="00F62469" w:rsidRPr="00262E60">
        <w:rPr>
          <w:rFonts w:ascii="Times New Roman" w:hAnsi="Times New Roman"/>
          <w:lang w:val="en-GB"/>
        </w:rPr>
        <w:t xml:space="preserve">and the projects for the enhancement of the human capital originated in contexts of industrial production, </w:t>
      </w:r>
      <w:proofErr w:type="gramStart"/>
      <w:r w:rsidR="00F7629A" w:rsidRPr="00262E60">
        <w:rPr>
          <w:rFonts w:ascii="Times New Roman" w:hAnsi="Times New Roman"/>
          <w:lang w:val="en-GB"/>
        </w:rPr>
        <w:t>i.e.</w:t>
      </w:r>
      <w:proofErr w:type="gramEnd"/>
      <w:r w:rsidR="00F62469" w:rsidRPr="00262E60">
        <w:rPr>
          <w:rFonts w:ascii="Times New Roman" w:hAnsi="Times New Roman"/>
          <w:lang w:val="en-GB"/>
        </w:rPr>
        <w:t xml:space="preserve"> the Olivetti group,  are different examples </w:t>
      </w:r>
      <w:r w:rsidR="00735149" w:rsidRPr="00262E60">
        <w:rPr>
          <w:rFonts w:ascii="Times New Roman" w:hAnsi="Times New Roman"/>
          <w:lang w:val="en-GB"/>
        </w:rPr>
        <w:t>of</w:t>
      </w:r>
      <w:r w:rsidR="00F62469" w:rsidRPr="00262E60">
        <w:rPr>
          <w:rFonts w:ascii="Times New Roman" w:hAnsi="Times New Roman"/>
          <w:lang w:val="en-GB"/>
        </w:rPr>
        <w:t xml:space="preserve"> reflection on the key role of </w:t>
      </w:r>
      <w:r w:rsidR="00735149" w:rsidRPr="00262E60">
        <w:rPr>
          <w:rFonts w:ascii="Times New Roman" w:hAnsi="Times New Roman"/>
          <w:lang w:val="en-GB"/>
        </w:rPr>
        <w:t xml:space="preserve">the </w:t>
      </w:r>
      <w:r w:rsidR="00F62469" w:rsidRPr="00262E60">
        <w:rPr>
          <w:rFonts w:ascii="Times New Roman" w:hAnsi="Times New Roman"/>
          <w:lang w:val="en-GB"/>
        </w:rPr>
        <w:t xml:space="preserve">word as a means to promote </w:t>
      </w:r>
      <w:r w:rsidR="00DC2E1E" w:rsidRPr="00262E60">
        <w:rPr>
          <w:rFonts w:ascii="Times New Roman" w:hAnsi="Times New Roman"/>
          <w:lang w:val="en-GB"/>
        </w:rPr>
        <w:t xml:space="preserve">public </w:t>
      </w:r>
      <w:r w:rsidR="00F62469" w:rsidRPr="00262E60">
        <w:rPr>
          <w:rFonts w:ascii="Times New Roman" w:hAnsi="Times New Roman"/>
          <w:lang w:val="en-GB"/>
        </w:rPr>
        <w:t xml:space="preserve">social and cultural education </w:t>
      </w:r>
      <w:r w:rsidR="00735149" w:rsidRPr="00262E60">
        <w:rPr>
          <w:rFonts w:ascii="Times New Roman" w:hAnsi="Times New Roman"/>
          <w:lang w:val="en-GB"/>
        </w:rPr>
        <w:t>according to</w:t>
      </w:r>
      <w:r w:rsidR="004F501B" w:rsidRPr="00262E60">
        <w:rPr>
          <w:rFonts w:ascii="Times New Roman" w:hAnsi="Times New Roman"/>
          <w:lang w:val="en-GB"/>
        </w:rPr>
        <w:t xml:space="preserve"> the different historical-educational contexts where men operate.</w:t>
      </w:r>
    </w:p>
    <w:p w14:paraId="58D06498" w14:textId="77777777" w:rsidR="00C83E44" w:rsidRPr="00262E60" w:rsidRDefault="00AD1862" w:rsidP="00C83E44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262E60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4DAFF79B" w14:textId="77777777" w:rsidR="00C83E44" w:rsidRPr="001F5DEB" w:rsidRDefault="00776589" w:rsidP="001F5DEB">
      <w:pPr>
        <w:pStyle w:val="Testo1"/>
        <w:spacing w:line="240" w:lineRule="exact"/>
        <w:rPr>
          <w:rFonts w:ascii="Times New Roman" w:hAnsi="Times New Roman"/>
          <w:noProof w:val="0"/>
          <w:spacing w:val="-5"/>
          <w:szCs w:val="18"/>
          <w:lang w:val="en-US"/>
        </w:rPr>
      </w:pPr>
      <w:r>
        <w:rPr>
          <w:rFonts w:ascii="Times New Roman" w:hAnsi="Times New Roman"/>
          <w:bCs/>
          <w:smallCaps/>
          <w:noProof w:val="0"/>
          <w:spacing w:val="-5"/>
          <w:sz w:val="16"/>
          <w:szCs w:val="16"/>
        </w:rPr>
        <w:t>G.</w:t>
      </w:r>
      <w:r w:rsidR="00C83E44" w:rsidRPr="00D42700">
        <w:rPr>
          <w:rFonts w:ascii="Times New Roman" w:hAnsi="Times New Roman"/>
          <w:bCs/>
          <w:smallCaps/>
          <w:noProof w:val="0"/>
          <w:spacing w:val="-5"/>
          <w:sz w:val="16"/>
          <w:szCs w:val="16"/>
        </w:rPr>
        <w:t xml:space="preserve"> Chiosso</w:t>
      </w:r>
      <w:r w:rsidR="00C83E44" w:rsidRPr="00262E60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="00C83E44" w:rsidRPr="00262E60">
        <w:rPr>
          <w:rFonts w:ascii="Times New Roman" w:hAnsi="Times New Roman"/>
          <w:i/>
          <w:noProof w:val="0"/>
          <w:spacing w:val="-5"/>
          <w:szCs w:val="18"/>
        </w:rPr>
        <w:t xml:space="preserve"> Alfabeti d’Italia,</w:t>
      </w:r>
      <w:r w:rsidR="00262E60" w:rsidRPr="00262E60">
        <w:rPr>
          <w:rFonts w:ascii="Times New Roman" w:hAnsi="Times New Roman"/>
          <w:i/>
          <w:noProof w:val="0"/>
          <w:spacing w:val="-5"/>
          <w:szCs w:val="18"/>
        </w:rPr>
        <w:t xml:space="preserve"> 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>T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>urin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 xml:space="preserve">, Sei, 2011, 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>ch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 xml:space="preserve">. </w:t>
      </w:r>
      <w:r w:rsidR="00C83E44" w:rsidRPr="001F5DEB">
        <w:rPr>
          <w:rFonts w:ascii="Times New Roman" w:hAnsi="Times New Roman"/>
          <w:noProof w:val="0"/>
          <w:spacing w:val="-5"/>
          <w:szCs w:val="18"/>
          <w:lang w:val="en-US"/>
        </w:rPr>
        <w:t xml:space="preserve">I </w:t>
      </w:r>
      <w:r w:rsidR="0026780D" w:rsidRPr="001F5DEB">
        <w:rPr>
          <w:rFonts w:ascii="Times New Roman" w:hAnsi="Times New Roman"/>
          <w:noProof w:val="0"/>
          <w:spacing w:val="-5"/>
          <w:szCs w:val="18"/>
          <w:lang w:val="en-US"/>
        </w:rPr>
        <w:t>–</w:t>
      </w:r>
      <w:r w:rsidR="00C83E44" w:rsidRPr="001F5DEB">
        <w:rPr>
          <w:rFonts w:ascii="Times New Roman" w:hAnsi="Times New Roman"/>
          <w:noProof w:val="0"/>
          <w:spacing w:val="-5"/>
          <w:szCs w:val="18"/>
          <w:lang w:val="en-US"/>
        </w:rPr>
        <w:t>II</w:t>
      </w:r>
      <w:r w:rsidR="0026780D" w:rsidRPr="001F5DEB">
        <w:rPr>
          <w:rFonts w:ascii="Times New Roman" w:hAnsi="Times New Roman"/>
          <w:noProof w:val="0"/>
          <w:spacing w:val="-5"/>
          <w:szCs w:val="18"/>
          <w:lang w:val="en-US"/>
        </w:rPr>
        <w:t xml:space="preserve"> (</w:t>
      </w:r>
      <w:r w:rsidR="0042719C" w:rsidRPr="001F5DEB">
        <w:rPr>
          <w:rFonts w:ascii="Times New Roman" w:hAnsi="Times New Roman"/>
          <w:noProof w:val="0"/>
          <w:spacing w:val="-5"/>
          <w:szCs w:val="18"/>
          <w:lang w:val="en-US"/>
        </w:rPr>
        <w:t xml:space="preserve">available </w:t>
      </w:r>
      <w:r w:rsidRPr="001F5DEB">
        <w:rPr>
          <w:rFonts w:ascii="Times New Roman" w:hAnsi="Times New Roman"/>
          <w:noProof w:val="0"/>
          <w:spacing w:val="-5"/>
          <w:szCs w:val="18"/>
          <w:lang w:val="en-US"/>
        </w:rPr>
        <w:t>on Blackboard</w:t>
      </w:r>
      <w:r w:rsidR="0026780D" w:rsidRPr="001F5DEB">
        <w:rPr>
          <w:rFonts w:ascii="Times New Roman" w:hAnsi="Times New Roman"/>
          <w:noProof w:val="0"/>
          <w:spacing w:val="-5"/>
          <w:szCs w:val="18"/>
          <w:lang w:val="en-US"/>
        </w:rPr>
        <w:t>)</w:t>
      </w:r>
      <w:r w:rsidR="0042719C" w:rsidRPr="001F5DEB">
        <w:rPr>
          <w:rFonts w:ascii="Times New Roman" w:hAnsi="Times New Roman"/>
          <w:noProof w:val="0"/>
          <w:spacing w:val="-5"/>
          <w:szCs w:val="18"/>
          <w:lang w:val="en-US"/>
        </w:rPr>
        <w:t>.</w:t>
      </w:r>
    </w:p>
    <w:p w14:paraId="72BACDB9" w14:textId="77777777" w:rsidR="00C83E44" w:rsidRPr="00262E60" w:rsidRDefault="00776589" w:rsidP="001F5DEB">
      <w:pPr>
        <w:pStyle w:val="Testo1"/>
        <w:spacing w:line="240" w:lineRule="exact"/>
        <w:rPr>
          <w:rFonts w:ascii="Times New Roman" w:hAnsi="Times New Roman"/>
          <w:noProof w:val="0"/>
          <w:spacing w:val="-5"/>
          <w:szCs w:val="18"/>
        </w:rPr>
      </w:pPr>
      <w:r>
        <w:rPr>
          <w:rFonts w:ascii="Times New Roman" w:hAnsi="Times New Roman"/>
          <w:smallCaps/>
          <w:noProof w:val="0"/>
          <w:spacing w:val="-5"/>
          <w:sz w:val="16"/>
          <w:szCs w:val="16"/>
        </w:rPr>
        <w:t>R.</w:t>
      </w:r>
      <w:r w:rsidR="00C83E44" w:rsidRPr="00D42700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 Farn</w:t>
      </w:r>
      <w:r w:rsidR="00131F71" w:rsidRPr="00D42700">
        <w:rPr>
          <w:rFonts w:ascii="Times New Roman" w:hAnsi="Times New Roman"/>
          <w:smallCaps/>
          <w:noProof w:val="0"/>
          <w:spacing w:val="-5"/>
          <w:sz w:val="16"/>
          <w:szCs w:val="16"/>
        </w:rPr>
        <w:t>è</w:t>
      </w:r>
      <w:r w:rsidR="00C83E44" w:rsidRPr="00D42700">
        <w:rPr>
          <w:rFonts w:ascii="Times New Roman" w:hAnsi="Times New Roman"/>
          <w:smallCaps/>
          <w:noProof w:val="0"/>
          <w:spacing w:val="-5"/>
          <w:sz w:val="16"/>
          <w:szCs w:val="16"/>
        </w:rPr>
        <w:t>,</w:t>
      </w:r>
      <w:r w:rsidR="00C83E44" w:rsidRPr="00D42700">
        <w:rPr>
          <w:rFonts w:ascii="Times New Roman" w:hAnsi="Times New Roman"/>
          <w:i/>
          <w:noProof w:val="0"/>
          <w:spacing w:val="-5"/>
          <w:sz w:val="16"/>
          <w:szCs w:val="16"/>
        </w:rPr>
        <w:t xml:space="preserve"> </w:t>
      </w:r>
      <w:r w:rsidR="00C83E44" w:rsidRPr="00262E60">
        <w:rPr>
          <w:rFonts w:ascii="Times New Roman" w:hAnsi="Times New Roman"/>
          <w:i/>
          <w:noProof w:val="0"/>
          <w:spacing w:val="-5"/>
          <w:szCs w:val="18"/>
        </w:rPr>
        <w:t>Buona maestra TV,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 xml:space="preserve"> Rom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>e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>, Carocci, 2003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>, chs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 xml:space="preserve"> I 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>and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 xml:space="preserve"> IV</w:t>
      </w:r>
    </w:p>
    <w:p w14:paraId="037318F0" w14:textId="77777777" w:rsidR="00C83E44" w:rsidRPr="00262E60" w:rsidRDefault="00776589" w:rsidP="001F5DEB">
      <w:pPr>
        <w:pStyle w:val="Testo1"/>
        <w:spacing w:line="240" w:lineRule="exact"/>
        <w:rPr>
          <w:rFonts w:ascii="Times New Roman" w:hAnsi="Times New Roman"/>
          <w:noProof w:val="0"/>
          <w:spacing w:val="-5"/>
          <w:szCs w:val="18"/>
        </w:rPr>
      </w:pPr>
      <w:r>
        <w:rPr>
          <w:rFonts w:ascii="Times New Roman" w:hAnsi="Times New Roman"/>
          <w:smallCaps/>
          <w:noProof w:val="0"/>
          <w:spacing w:val="-5"/>
          <w:sz w:val="16"/>
          <w:szCs w:val="16"/>
        </w:rPr>
        <w:t>A.</w:t>
      </w:r>
      <w:r w:rsidR="00C83E44" w:rsidRPr="00D42700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 Olivetti</w:t>
      </w:r>
      <w:r w:rsidR="00C83E44" w:rsidRPr="00262E60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="00C83E44" w:rsidRPr="00262E60">
        <w:rPr>
          <w:rFonts w:ascii="Times New Roman" w:hAnsi="Times New Roman"/>
          <w:i/>
          <w:noProof w:val="0"/>
          <w:spacing w:val="-5"/>
          <w:szCs w:val="18"/>
        </w:rPr>
        <w:t xml:space="preserve"> Il mondo che nasce,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 xml:space="preserve"> Rome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>, Edizioni di Comunità, 2013.</w:t>
      </w:r>
    </w:p>
    <w:p w14:paraId="719063DC" w14:textId="77777777" w:rsidR="005C4D06" w:rsidRDefault="00D42700" w:rsidP="001F5DEB">
      <w:pPr>
        <w:pStyle w:val="Testo1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lastRenderedPageBreak/>
        <w:t>B</w:t>
      </w:r>
      <w:r w:rsidR="00776589">
        <w:rPr>
          <w:rFonts w:ascii="Times New Roman" w:hAnsi="Times New Roman"/>
          <w:smallCaps/>
          <w:spacing w:val="-5"/>
          <w:sz w:val="16"/>
          <w:szCs w:val="16"/>
        </w:rPr>
        <w:t>.</w:t>
      </w:r>
      <w:r w:rsidR="005C4D06" w:rsidRPr="00D42700"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mallCaps/>
          <w:spacing w:val="-5"/>
          <w:sz w:val="16"/>
          <w:szCs w:val="16"/>
        </w:rPr>
        <w:t>S</w:t>
      </w:r>
      <w:r w:rsidR="005C4D06" w:rsidRPr="00D42700">
        <w:rPr>
          <w:rFonts w:ascii="Times New Roman" w:hAnsi="Times New Roman"/>
          <w:smallCaps/>
          <w:spacing w:val="-5"/>
          <w:sz w:val="16"/>
          <w:szCs w:val="16"/>
        </w:rPr>
        <w:t>egre</w:t>
      </w:r>
      <w:r w:rsidR="005C4D06" w:rsidRPr="00262E60">
        <w:rPr>
          <w:rFonts w:ascii="Times New Roman" w:hAnsi="Times New Roman"/>
          <w:smallCaps/>
          <w:spacing w:val="-5"/>
          <w:szCs w:val="18"/>
        </w:rPr>
        <w:t xml:space="preserve">, </w:t>
      </w:r>
      <w:r w:rsidR="005C4D06" w:rsidRPr="00262E60">
        <w:rPr>
          <w:rFonts w:ascii="Times New Roman" w:hAnsi="Times New Roman"/>
          <w:i/>
          <w:smallCaps/>
          <w:spacing w:val="-5"/>
          <w:szCs w:val="18"/>
        </w:rPr>
        <w:t>A</w:t>
      </w:r>
      <w:r w:rsidR="005C4D06" w:rsidRPr="00262E60">
        <w:rPr>
          <w:rFonts w:ascii="Times New Roman" w:hAnsi="Times New Roman"/>
          <w:i/>
          <w:szCs w:val="18"/>
        </w:rPr>
        <w:t xml:space="preserve">driano Olivetti. Un umanesimo dei tempi moderni, impegni proposte e progetti per un mondo più umano, più civile, più giusto, </w:t>
      </w:r>
      <w:r w:rsidR="00776589">
        <w:rPr>
          <w:rFonts w:ascii="Times New Roman" w:hAnsi="Times New Roman"/>
          <w:szCs w:val="18"/>
        </w:rPr>
        <w:t>Imprimatur, Reggio Emilia, 2015, pp. 40-48; 64-101.</w:t>
      </w:r>
    </w:p>
    <w:p w14:paraId="596C7273" w14:textId="2392AD24" w:rsidR="00B9074D" w:rsidRPr="00BE1CBA" w:rsidRDefault="00B9074D" w:rsidP="00B9074D">
      <w:pPr>
        <w:tabs>
          <w:tab w:val="clear" w:pos="284"/>
        </w:tabs>
        <w:ind w:left="284" w:hanging="284"/>
        <w:rPr>
          <w:sz w:val="18"/>
          <w:szCs w:val="18"/>
        </w:rPr>
      </w:pPr>
      <w:r w:rsidRPr="00BE1CBA">
        <w:rPr>
          <w:smallCaps/>
          <w:noProof/>
          <w:spacing w:val="-5"/>
          <w:sz w:val="16"/>
        </w:rPr>
        <w:t xml:space="preserve">S. Fava, </w:t>
      </w:r>
      <w:r w:rsidRPr="00BE1CBA">
        <w:rPr>
          <w:rFonts w:cs="Times"/>
          <w:bCs/>
          <w:i/>
          <w:iCs/>
          <w:sz w:val="18"/>
          <w:szCs w:val="18"/>
        </w:rPr>
        <w:t xml:space="preserve">Adriano Olivetti: un approccio pedagogico al lavoro, </w:t>
      </w:r>
      <w:r w:rsidRPr="00BE1CBA">
        <w:rPr>
          <w:sz w:val="18"/>
          <w:szCs w:val="18"/>
        </w:rPr>
        <w:t xml:space="preserve">in “Ricerche di pedagogia e didattica”, 2023, in </w:t>
      </w:r>
      <w:r>
        <w:rPr>
          <w:sz w:val="18"/>
          <w:szCs w:val="18"/>
        </w:rPr>
        <w:t>press</w:t>
      </w:r>
      <w:r w:rsidRPr="00BE1CBA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B9074D">
        <w:rPr>
          <w:sz w:val="18"/>
          <w:szCs w:val="18"/>
        </w:rPr>
        <w:t>open access article will be available on blackboard</w:t>
      </w:r>
      <w:r w:rsidRPr="00BE1CBA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6C4624C0" w14:textId="77777777" w:rsidR="00C83E44" w:rsidRPr="001F5DEB" w:rsidRDefault="00AD1862" w:rsidP="00C83E4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1F5DEB">
        <w:rPr>
          <w:rFonts w:ascii="Times New Roman" w:hAnsi="Times New Roman"/>
          <w:b/>
          <w:i/>
          <w:sz w:val="18"/>
          <w:szCs w:val="18"/>
          <w:lang w:val="en-US"/>
        </w:rPr>
        <w:t>TEACHING METHOD</w:t>
      </w:r>
    </w:p>
    <w:p w14:paraId="59FCBBE8" w14:textId="77777777" w:rsidR="00C83E44" w:rsidRPr="00262E60" w:rsidRDefault="005E5912" w:rsidP="00262E60">
      <w:pPr>
        <w:tabs>
          <w:tab w:val="clear" w:pos="284"/>
        </w:tabs>
        <w:ind w:firstLine="284"/>
        <w:rPr>
          <w:rFonts w:ascii="Times New Roman" w:hAnsi="Times New Roman"/>
          <w:sz w:val="18"/>
          <w:szCs w:val="18"/>
          <w:lang w:val="en-US"/>
        </w:rPr>
      </w:pPr>
      <w:r w:rsidRPr="001F5DEB">
        <w:rPr>
          <w:rFonts w:ascii="Times New Roman" w:hAnsi="Times New Roman"/>
          <w:sz w:val="18"/>
          <w:szCs w:val="18"/>
          <w:lang w:val="en-US"/>
        </w:rPr>
        <w:t>Frontal lectures; reading and interpreting excerpts from collections;</w:t>
      </w:r>
      <w:r w:rsidR="00BC146C" w:rsidRPr="001F5DEB">
        <w:rPr>
          <w:rFonts w:ascii="Times New Roman" w:hAnsi="Times New Roman"/>
          <w:sz w:val="18"/>
          <w:szCs w:val="18"/>
          <w:lang w:val="en-US"/>
        </w:rPr>
        <w:t xml:space="preserve"> visu</w:t>
      </w:r>
      <w:r w:rsidR="00BC146C" w:rsidRPr="00262E60">
        <w:rPr>
          <w:rFonts w:ascii="Times New Roman" w:hAnsi="Times New Roman"/>
          <w:sz w:val="18"/>
          <w:szCs w:val="18"/>
          <w:lang w:val="en-GB"/>
        </w:rPr>
        <w:t>al and</w:t>
      </w:r>
      <w:r w:rsidR="00EF4D72" w:rsidRPr="00262E60">
        <w:rPr>
          <w:rFonts w:ascii="Times New Roman" w:hAnsi="Times New Roman"/>
          <w:sz w:val="18"/>
          <w:szCs w:val="18"/>
          <w:lang w:val="en-GB"/>
        </w:rPr>
        <w:t xml:space="preserve"> audi</w:t>
      </w:r>
      <w:r w:rsidR="00BC146C" w:rsidRPr="00262E60">
        <w:rPr>
          <w:rFonts w:ascii="Times New Roman" w:hAnsi="Times New Roman"/>
          <w:sz w:val="18"/>
          <w:szCs w:val="18"/>
          <w:lang w:val="en-GB"/>
        </w:rPr>
        <w:t>ovisual</w:t>
      </w:r>
      <w:r w:rsidR="00262E60" w:rsidRPr="00262E60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965432" w:rsidRPr="00262E60">
        <w:rPr>
          <w:rFonts w:ascii="Times New Roman" w:hAnsi="Times New Roman"/>
          <w:sz w:val="18"/>
          <w:szCs w:val="18"/>
          <w:lang w:val="en-GB"/>
        </w:rPr>
        <w:t>re</w:t>
      </w:r>
      <w:r w:rsidRPr="00262E60">
        <w:rPr>
          <w:rFonts w:ascii="Times New Roman" w:hAnsi="Times New Roman"/>
          <w:sz w:val="18"/>
          <w:szCs w:val="18"/>
          <w:lang w:val="en-GB"/>
        </w:rPr>
        <w:t xml:space="preserve">source </w:t>
      </w:r>
      <w:r w:rsidR="00965432" w:rsidRPr="00262E60">
        <w:rPr>
          <w:rFonts w:ascii="Times New Roman" w:hAnsi="Times New Roman"/>
          <w:sz w:val="18"/>
          <w:szCs w:val="18"/>
          <w:lang w:val="en-GB"/>
        </w:rPr>
        <w:t xml:space="preserve">material </w:t>
      </w:r>
      <w:r w:rsidRPr="00262E60">
        <w:rPr>
          <w:rFonts w:ascii="Times New Roman" w:hAnsi="Times New Roman"/>
          <w:sz w:val="18"/>
          <w:szCs w:val="18"/>
          <w:lang w:val="en-GB"/>
        </w:rPr>
        <w:t xml:space="preserve">available on the interactive Blackboard platform </w:t>
      </w:r>
      <w:r w:rsidR="00BC146C" w:rsidRPr="00262E60">
        <w:rPr>
          <w:rFonts w:ascii="Times New Roman" w:hAnsi="Times New Roman"/>
          <w:noProof/>
          <w:sz w:val="18"/>
          <w:szCs w:val="18"/>
          <w:lang w:val="en-US"/>
        </w:rPr>
        <w:t>accessible from the University website</w:t>
      </w:r>
      <w:r w:rsidR="00EF4D72" w:rsidRPr="00262E60">
        <w:rPr>
          <w:rFonts w:ascii="Times New Roman" w:hAnsi="Times New Roman"/>
          <w:noProof/>
          <w:sz w:val="18"/>
          <w:szCs w:val="18"/>
          <w:lang w:val="en-US"/>
        </w:rPr>
        <w:t>. Le</w:t>
      </w:r>
      <w:r w:rsidR="00BC146C" w:rsidRPr="00262E60">
        <w:rPr>
          <w:rFonts w:ascii="Times New Roman" w:hAnsi="Times New Roman"/>
          <w:noProof/>
          <w:sz w:val="18"/>
          <w:szCs w:val="18"/>
          <w:lang w:val="en-US"/>
        </w:rPr>
        <w:t xml:space="preserve">ctures may sometimes take the form of seminars and include talks </w:t>
      </w:r>
      <w:r w:rsidR="00262E60" w:rsidRPr="00262E60">
        <w:rPr>
          <w:rFonts w:ascii="Times New Roman" w:hAnsi="Times New Roman"/>
          <w:noProof/>
          <w:sz w:val="18"/>
          <w:szCs w:val="18"/>
          <w:lang w:val="en-US"/>
        </w:rPr>
        <w:t>by</w:t>
      </w:r>
      <w:r w:rsidR="00BC146C" w:rsidRPr="00262E60">
        <w:rPr>
          <w:rFonts w:ascii="Times New Roman" w:hAnsi="Times New Roman"/>
          <w:noProof/>
          <w:sz w:val="18"/>
          <w:szCs w:val="18"/>
          <w:lang w:val="en-US"/>
        </w:rPr>
        <w:t xml:space="preserve"> scholars and guest speakers</w:t>
      </w:r>
      <w:r w:rsidR="00EF4D72" w:rsidRPr="00262E60">
        <w:rPr>
          <w:rFonts w:ascii="Times New Roman" w:hAnsi="Times New Roman"/>
          <w:sz w:val="18"/>
          <w:szCs w:val="18"/>
          <w:lang w:val="en-US"/>
        </w:rPr>
        <w:t>.</w:t>
      </w:r>
    </w:p>
    <w:p w14:paraId="4FC18B52" w14:textId="77777777" w:rsidR="00C83E44" w:rsidRPr="00262E60" w:rsidRDefault="00AD1862" w:rsidP="00C83E4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262E60">
        <w:rPr>
          <w:rFonts w:ascii="Times New Roman" w:hAnsi="Times New Roman"/>
          <w:b/>
          <w:i/>
          <w:sz w:val="18"/>
          <w:szCs w:val="18"/>
          <w:lang w:val="en-US"/>
        </w:rPr>
        <w:t xml:space="preserve">ASSESSMENT METHOD </w:t>
      </w:r>
      <w:r w:rsidR="00EF4D72" w:rsidRPr="00262E60">
        <w:rPr>
          <w:rFonts w:ascii="Times New Roman" w:hAnsi="Times New Roman"/>
          <w:b/>
          <w:i/>
          <w:sz w:val="18"/>
          <w:szCs w:val="18"/>
          <w:lang w:val="en-US"/>
        </w:rPr>
        <w:t>AND CRITERIA</w:t>
      </w:r>
    </w:p>
    <w:p w14:paraId="4F0AB309" w14:textId="77777777" w:rsidR="00EF4D72" w:rsidRPr="00262E60" w:rsidRDefault="00BC146C" w:rsidP="00EF4D72">
      <w:pPr>
        <w:tabs>
          <w:tab w:val="clear" w:pos="284"/>
        </w:tabs>
        <w:ind w:firstLine="284"/>
        <w:rPr>
          <w:rFonts w:ascii="Times New Roman" w:hAnsi="Times New Roman"/>
          <w:sz w:val="18"/>
          <w:szCs w:val="18"/>
          <w:lang w:val="en-US"/>
        </w:rPr>
      </w:pPr>
      <w:r w:rsidRPr="00262E60">
        <w:rPr>
          <w:rFonts w:ascii="Times New Roman" w:hAnsi="Times New Roman"/>
          <w:noProof/>
          <w:sz w:val="18"/>
          <w:szCs w:val="18"/>
          <w:lang w:val="en-US"/>
        </w:rPr>
        <w:t>There will be a final oral examination to assess students’ knowledge of the subject, their critical consideration and ability to form arguments, presentation skills in terms of relevance, clarity and fluency</w:t>
      </w:r>
      <w:r w:rsidR="00EF4D72" w:rsidRPr="00262E60">
        <w:rPr>
          <w:rFonts w:ascii="Times New Roman" w:hAnsi="Times New Roman"/>
          <w:sz w:val="18"/>
          <w:szCs w:val="18"/>
          <w:lang w:val="en-US"/>
        </w:rPr>
        <w:t>.</w:t>
      </w:r>
    </w:p>
    <w:p w14:paraId="68834FD6" w14:textId="77777777" w:rsidR="00C83E44" w:rsidRPr="00262E60" w:rsidRDefault="00AD1862" w:rsidP="00C83E44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262E60">
        <w:rPr>
          <w:rFonts w:ascii="Times New Roman" w:hAnsi="Times New Roman"/>
          <w:b/>
          <w:i/>
          <w:sz w:val="18"/>
          <w:szCs w:val="18"/>
          <w:lang w:val="en-US"/>
        </w:rPr>
        <w:t>NOTES</w:t>
      </w:r>
      <w:r w:rsidR="00EF4D72" w:rsidRPr="00262E60">
        <w:rPr>
          <w:rFonts w:ascii="Times New Roman" w:hAnsi="Times New Roman"/>
          <w:b/>
          <w:i/>
          <w:sz w:val="18"/>
          <w:szCs w:val="18"/>
          <w:lang w:val="en-US"/>
        </w:rPr>
        <w:t xml:space="preserve"> AND PREREQUISITES</w:t>
      </w:r>
    </w:p>
    <w:p w14:paraId="109AB058" w14:textId="77777777" w:rsidR="00BC146C" w:rsidRDefault="00BC146C" w:rsidP="00262E60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  <w:lang w:val="en-US"/>
        </w:rPr>
      </w:pPr>
      <w:r w:rsidRPr="00262E60">
        <w:rPr>
          <w:rFonts w:ascii="Times New Roman" w:hAnsi="Times New Roman"/>
          <w:noProof/>
          <w:sz w:val="18"/>
          <w:szCs w:val="18"/>
          <w:lang w:val="en-US"/>
        </w:rPr>
        <w:t>There are no prerequisites for attending the course</w:t>
      </w:r>
      <w:r w:rsidR="00EF4D72" w:rsidRPr="00262E60">
        <w:rPr>
          <w:rFonts w:ascii="Times New Roman" w:hAnsi="Times New Roman"/>
          <w:noProof/>
          <w:sz w:val="18"/>
          <w:szCs w:val="18"/>
          <w:lang w:val="en-US"/>
        </w:rPr>
        <w:t xml:space="preserve">. </w:t>
      </w:r>
      <w:r w:rsidRPr="00262E60">
        <w:rPr>
          <w:rFonts w:ascii="Times New Roman" w:hAnsi="Times New Roman"/>
          <w:noProof/>
          <w:sz w:val="18"/>
          <w:szCs w:val="18"/>
          <w:lang w:val="en-US"/>
        </w:rPr>
        <w:t>However, students should be familiar with basic history</w:t>
      </w:r>
      <w:r w:rsidR="00EF4D72" w:rsidRPr="00262E60">
        <w:rPr>
          <w:rFonts w:ascii="Times New Roman" w:hAnsi="Times New Roman"/>
          <w:noProof/>
          <w:sz w:val="18"/>
          <w:szCs w:val="18"/>
          <w:lang w:val="en-US"/>
        </w:rPr>
        <w:t>.</w:t>
      </w:r>
    </w:p>
    <w:p w14:paraId="338BFC91" w14:textId="77777777" w:rsidR="00776589" w:rsidRPr="00262E60" w:rsidRDefault="00776589" w:rsidP="00262E60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  <w:lang w:val="en-US"/>
        </w:rPr>
      </w:pPr>
    </w:p>
    <w:p w14:paraId="1C651BCC" w14:textId="77777777" w:rsidR="00BC146C" w:rsidRPr="00262E60" w:rsidRDefault="00BC146C" w:rsidP="00BC146C">
      <w:pPr>
        <w:pStyle w:val="Testo2"/>
        <w:spacing w:after="120"/>
        <w:rPr>
          <w:rFonts w:ascii="Times New Roman" w:hAnsi="Times New Roman"/>
          <w:noProof w:val="0"/>
          <w:szCs w:val="18"/>
          <w:lang w:val="en-US"/>
        </w:rPr>
      </w:pPr>
      <w:r w:rsidRPr="00262E60">
        <w:rPr>
          <w:rFonts w:ascii="Times New Roman" w:hAnsi="Times New Roman"/>
          <w:noProof w:val="0"/>
          <w:szCs w:val="18"/>
          <w:shd w:val="clear" w:color="auto" w:fill="FFFFFF"/>
          <w:lang w:val="en-US"/>
        </w:rPr>
        <w:t>Further information can be found on the lecturer's webpage at http://docenti.unicatt.it/web/searchByName.do?language=ENG, or on the Faculty notice board.</w:t>
      </w:r>
    </w:p>
    <w:p w14:paraId="6DE821C5" w14:textId="77777777" w:rsidR="00BC146C" w:rsidRPr="00262E60" w:rsidRDefault="00BC146C" w:rsidP="00BC146C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7D647966" w14:textId="77777777" w:rsidR="00BC146C" w:rsidRPr="00262E60" w:rsidRDefault="00BC146C" w:rsidP="00BC146C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1292418F" w14:textId="77777777" w:rsidR="00C83E44" w:rsidRPr="00262E60" w:rsidRDefault="00C83E44" w:rsidP="00C83E44">
      <w:pPr>
        <w:pStyle w:val="Testo1"/>
        <w:rPr>
          <w:rFonts w:ascii="Times New Roman" w:hAnsi="Times New Roman"/>
          <w:noProof w:val="0"/>
          <w:szCs w:val="18"/>
          <w:lang w:val="en-US"/>
        </w:rPr>
      </w:pPr>
    </w:p>
    <w:sectPr w:rsidR="00C83E44" w:rsidRPr="00262E60" w:rsidSect="00992B1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3EDA7A5A"/>
    <w:multiLevelType w:val="hybridMultilevel"/>
    <w:tmpl w:val="38BE26C4"/>
    <w:lvl w:ilvl="0" w:tplc="936E5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CE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C8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0D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6C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1AA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42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8C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FEE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5F0684C"/>
    <w:multiLevelType w:val="hybridMultilevel"/>
    <w:tmpl w:val="EAF66AE8"/>
    <w:lvl w:ilvl="0" w:tplc="D572F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A7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EA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00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C4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20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A8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45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C8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2527123">
    <w:abstractNumId w:val="1"/>
  </w:num>
  <w:num w:numId="2" w16cid:durableId="18186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44"/>
    <w:rsid w:val="000461AE"/>
    <w:rsid w:val="00131F71"/>
    <w:rsid w:val="0013754B"/>
    <w:rsid w:val="00171201"/>
    <w:rsid w:val="001E1B16"/>
    <w:rsid w:val="001F5DEB"/>
    <w:rsid w:val="002338A4"/>
    <w:rsid w:val="00262E60"/>
    <w:rsid w:val="0026780D"/>
    <w:rsid w:val="002D3929"/>
    <w:rsid w:val="00315B46"/>
    <w:rsid w:val="00315CA9"/>
    <w:rsid w:val="00321A7A"/>
    <w:rsid w:val="0038785F"/>
    <w:rsid w:val="00413639"/>
    <w:rsid w:val="00424060"/>
    <w:rsid w:val="0042719C"/>
    <w:rsid w:val="004667D0"/>
    <w:rsid w:val="00466FDE"/>
    <w:rsid w:val="004F501B"/>
    <w:rsid w:val="00590B8B"/>
    <w:rsid w:val="005C4D06"/>
    <w:rsid w:val="005E5912"/>
    <w:rsid w:val="005F6CAB"/>
    <w:rsid w:val="005F768E"/>
    <w:rsid w:val="005F76B7"/>
    <w:rsid w:val="00607E67"/>
    <w:rsid w:val="0061663A"/>
    <w:rsid w:val="00661A8E"/>
    <w:rsid w:val="006E33ED"/>
    <w:rsid w:val="00735149"/>
    <w:rsid w:val="00776589"/>
    <w:rsid w:val="00787E6D"/>
    <w:rsid w:val="00793088"/>
    <w:rsid w:val="007F0128"/>
    <w:rsid w:val="007F40F5"/>
    <w:rsid w:val="009637D8"/>
    <w:rsid w:val="00965432"/>
    <w:rsid w:val="00992B1D"/>
    <w:rsid w:val="009A1A98"/>
    <w:rsid w:val="00AD1862"/>
    <w:rsid w:val="00AE3A60"/>
    <w:rsid w:val="00B036B5"/>
    <w:rsid w:val="00B9074D"/>
    <w:rsid w:val="00B95BCA"/>
    <w:rsid w:val="00BC146C"/>
    <w:rsid w:val="00BE38CE"/>
    <w:rsid w:val="00C83E44"/>
    <w:rsid w:val="00D07CF4"/>
    <w:rsid w:val="00D173D2"/>
    <w:rsid w:val="00D42700"/>
    <w:rsid w:val="00DC2E1E"/>
    <w:rsid w:val="00E137E0"/>
    <w:rsid w:val="00EB11C8"/>
    <w:rsid w:val="00EF4D72"/>
    <w:rsid w:val="00F41E54"/>
    <w:rsid w:val="00F62469"/>
    <w:rsid w:val="00F66DB2"/>
    <w:rsid w:val="00F7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F93BC2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63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1663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1663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1663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61663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1663A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77658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2023-10-23T09:32:00Z</dcterms:created>
  <dcterms:modified xsi:type="dcterms:W3CDTF">2023-10-23T09:32:00Z</dcterms:modified>
</cp:coreProperties>
</file>