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6EDA" w14:textId="7EC02BBA" w:rsidR="0035513E" w:rsidRPr="00957FE1" w:rsidRDefault="0035513E" w:rsidP="009402E5">
      <w:pPr>
        <w:pStyle w:val="Titolo2"/>
        <w:rPr>
          <w:rFonts w:ascii="Times New Roman" w:hAnsi="Times New Roman"/>
          <w:b/>
          <w:smallCaps w:val="0"/>
          <w:sz w:val="20"/>
          <w:lang w:val="en-GB"/>
        </w:rPr>
      </w:pPr>
      <w:r w:rsidRPr="00957FE1">
        <w:rPr>
          <w:rFonts w:ascii="Times New Roman" w:hAnsi="Times New Roman"/>
          <w:b/>
          <w:smallCaps w:val="0"/>
          <w:sz w:val="20"/>
          <w:lang w:val="en-GB"/>
        </w:rPr>
        <w:t>Educational research and experimentation</w:t>
      </w:r>
    </w:p>
    <w:p w14:paraId="04BD9BBC" w14:textId="48E6D92E" w:rsidR="00957FE1" w:rsidRPr="00957FE1" w:rsidRDefault="00D90FB2" w:rsidP="00957FE1">
      <w:pPr>
        <w:pStyle w:val="Titolo2"/>
        <w:rPr>
          <w:rFonts w:ascii="Times New Roman" w:hAnsi="Times New Roman"/>
          <w:lang w:val="en-GB"/>
        </w:rPr>
      </w:pPr>
      <w:r w:rsidRPr="00957FE1">
        <w:rPr>
          <w:rFonts w:ascii="Times New Roman" w:hAnsi="Times New Roman"/>
          <w:lang w:val="en-GB"/>
        </w:rPr>
        <w:t>Prof</w:t>
      </w:r>
      <w:r w:rsidR="00175926" w:rsidRPr="00957FE1">
        <w:rPr>
          <w:rFonts w:ascii="Times New Roman" w:hAnsi="Times New Roman"/>
          <w:lang w:val="en-GB"/>
        </w:rPr>
        <w:t>.</w:t>
      </w:r>
      <w:r w:rsidRPr="00957FE1">
        <w:rPr>
          <w:rFonts w:ascii="Times New Roman" w:hAnsi="Times New Roman"/>
          <w:lang w:val="en-GB"/>
        </w:rPr>
        <w:t xml:space="preserve"> Luisa de Vita</w:t>
      </w:r>
    </w:p>
    <w:p w14:paraId="6FA174CB" w14:textId="77777777" w:rsidR="00957FE1" w:rsidRPr="00957FE1" w:rsidRDefault="00957FE1" w:rsidP="00957FE1">
      <w:pPr>
        <w:rPr>
          <w:b/>
          <w:i/>
          <w:sz w:val="18"/>
          <w:szCs w:val="18"/>
          <w:lang w:val="en-GB"/>
        </w:rPr>
      </w:pPr>
    </w:p>
    <w:p w14:paraId="62A99BEC" w14:textId="5B2683F7" w:rsidR="00957FE1" w:rsidRPr="00957FE1" w:rsidRDefault="00957FE1" w:rsidP="00957FE1">
      <w:pPr>
        <w:rPr>
          <w:lang w:val="en-GB"/>
        </w:rPr>
      </w:pPr>
      <w:r w:rsidRPr="00957FE1">
        <w:rPr>
          <w:b/>
          <w:i/>
          <w:sz w:val="18"/>
          <w:szCs w:val="18"/>
          <w:lang w:val="en-GB"/>
        </w:rPr>
        <w:t>Text under revision. Not yet approved by academic staff.</w:t>
      </w:r>
    </w:p>
    <w:p w14:paraId="5C269CA8" w14:textId="77777777" w:rsidR="00175926" w:rsidRPr="00957FE1" w:rsidRDefault="00175926" w:rsidP="00175926">
      <w:pPr>
        <w:tabs>
          <w:tab w:val="left" w:pos="284"/>
        </w:tabs>
        <w:spacing w:before="240" w:after="120" w:line="240" w:lineRule="exact"/>
        <w:jc w:val="both"/>
        <w:rPr>
          <w:b/>
          <w:sz w:val="18"/>
          <w:szCs w:val="18"/>
          <w:lang w:val="en-GB"/>
        </w:rPr>
      </w:pPr>
      <w:r w:rsidRPr="00957FE1">
        <w:rPr>
          <w:b/>
          <w:i/>
          <w:sz w:val="18"/>
          <w:szCs w:val="18"/>
          <w:lang w:val="en-GB"/>
        </w:rPr>
        <w:t>COURSE AIMS AND INTENDED LEARNING OUTCOMES</w:t>
      </w:r>
    </w:p>
    <w:p w14:paraId="40D287FD" w14:textId="1392EC7B" w:rsidR="00D90FB2" w:rsidRPr="00957FE1" w:rsidRDefault="00EA3704" w:rsidP="001274D8">
      <w:pPr>
        <w:spacing w:line="240" w:lineRule="exact"/>
        <w:jc w:val="both"/>
        <w:rPr>
          <w:sz w:val="20"/>
          <w:szCs w:val="20"/>
          <w:lang w:val="en-GB"/>
        </w:rPr>
      </w:pPr>
      <w:r w:rsidRPr="00957FE1">
        <w:rPr>
          <w:sz w:val="20"/>
          <w:szCs w:val="20"/>
          <w:lang w:val="en-GB"/>
        </w:rPr>
        <w:t xml:space="preserve">The course aims to provide students with the conceptual and procedural tools of research in the educational and training fields, in particular experimental research. In addition, a specific training module will be dedicated to research in the field of educational services for the 0-3-year age group, </w:t>
      </w:r>
      <w:r w:rsidR="003D18D6" w:rsidRPr="00957FE1">
        <w:rPr>
          <w:sz w:val="20"/>
          <w:szCs w:val="20"/>
          <w:lang w:val="en-GB"/>
        </w:rPr>
        <w:t xml:space="preserve">to provide </w:t>
      </w:r>
      <w:r w:rsidRPr="00957FE1">
        <w:rPr>
          <w:sz w:val="20"/>
          <w:szCs w:val="20"/>
          <w:lang w:val="en-GB"/>
        </w:rPr>
        <w:t xml:space="preserve">students </w:t>
      </w:r>
      <w:r w:rsidR="003D18D6" w:rsidRPr="00957FE1">
        <w:rPr>
          <w:sz w:val="20"/>
          <w:szCs w:val="20"/>
          <w:lang w:val="en-GB"/>
        </w:rPr>
        <w:t>with</w:t>
      </w:r>
      <w:r w:rsidRPr="00957FE1">
        <w:rPr>
          <w:sz w:val="20"/>
          <w:szCs w:val="20"/>
          <w:lang w:val="en-GB"/>
        </w:rPr>
        <w:t xml:space="preserve"> the basic notions on applied research </w:t>
      </w:r>
      <w:r w:rsidR="003D18D6" w:rsidRPr="00957FE1">
        <w:rPr>
          <w:sz w:val="20"/>
          <w:szCs w:val="20"/>
          <w:lang w:val="en-GB"/>
        </w:rPr>
        <w:t>for</w:t>
      </w:r>
      <w:r w:rsidRPr="00957FE1">
        <w:rPr>
          <w:sz w:val="20"/>
          <w:szCs w:val="20"/>
          <w:lang w:val="en-GB"/>
        </w:rPr>
        <w:t xml:space="preserve"> this specific education sector. </w:t>
      </w:r>
    </w:p>
    <w:p w14:paraId="089FC9B8" w14:textId="5471E349" w:rsidR="0035513E" w:rsidRPr="00137AFF" w:rsidRDefault="00957FE1" w:rsidP="0035513E">
      <w:pPr>
        <w:spacing w:before="240" w:after="120"/>
        <w:rPr>
          <w:b/>
          <w:i/>
          <w:sz w:val="20"/>
          <w:szCs w:val="20"/>
          <w:lang w:val="en-GB"/>
        </w:rPr>
      </w:pPr>
      <w:r w:rsidRPr="00137AFF">
        <w:rPr>
          <w:b/>
          <w:i/>
          <w:sz w:val="20"/>
          <w:szCs w:val="20"/>
          <w:lang w:val="en-GB"/>
        </w:rPr>
        <w:t>Knowledge and understanding</w:t>
      </w:r>
    </w:p>
    <w:p w14:paraId="20F5B908" w14:textId="73E37AFB" w:rsidR="00D90FB2" w:rsidRPr="00137AFF" w:rsidRDefault="009402E5" w:rsidP="001274D8">
      <w:pPr>
        <w:spacing w:line="240" w:lineRule="exact"/>
        <w:jc w:val="both"/>
        <w:rPr>
          <w:sz w:val="20"/>
          <w:szCs w:val="20"/>
          <w:lang w:val="en-GB"/>
        </w:rPr>
      </w:pPr>
      <w:r w:rsidRPr="00137AFF">
        <w:rPr>
          <w:sz w:val="20"/>
          <w:szCs w:val="20"/>
          <w:lang w:val="en-GB"/>
        </w:rPr>
        <w:t>At the end of the workshop, students will be able to</w:t>
      </w:r>
      <w:r w:rsidR="00D90FB2" w:rsidRPr="00137AFF">
        <w:rPr>
          <w:sz w:val="20"/>
          <w:szCs w:val="20"/>
          <w:lang w:val="en-GB"/>
        </w:rPr>
        <w:t>:</w:t>
      </w:r>
    </w:p>
    <w:p w14:paraId="0DC83EC0" w14:textId="35B65266" w:rsidR="00D90FB2" w:rsidRPr="00137AFF" w:rsidRDefault="00EA3704" w:rsidP="001274D8">
      <w:pPr>
        <w:pStyle w:val="Paragrafoelenco"/>
        <w:numPr>
          <w:ilvl w:val="0"/>
          <w:numId w:val="3"/>
        </w:numPr>
        <w:rPr>
          <w:rFonts w:ascii="Times New Roman" w:hAnsi="Times New Roman"/>
          <w:lang w:val="en-GB"/>
        </w:rPr>
      </w:pPr>
      <w:r w:rsidRPr="00137AFF">
        <w:rPr>
          <w:rFonts w:ascii="Times New Roman" w:hAnsi="Times New Roman"/>
          <w:lang w:val="en-GB"/>
        </w:rPr>
        <w:t>know the structure of the research process and its main phases</w:t>
      </w:r>
      <w:r w:rsidR="00D90FB2" w:rsidRPr="00137AFF">
        <w:rPr>
          <w:rFonts w:ascii="Times New Roman" w:hAnsi="Times New Roman"/>
          <w:lang w:val="en-GB"/>
        </w:rPr>
        <w:t>;</w:t>
      </w:r>
    </w:p>
    <w:p w14:paraId="561C133B" w14:textId="349A6A17" w:rsidR="00D90FB2" w:rsidRPr="00137AFF" w:rsidRDefault="00843A3F" w:rsidP="001274D8">
      <w:pPr>
        <w:pStyle w:val="Paragrafoelenco"/>
        <w:numPr>
          <w:ilvl w:val="0"/>
          <w:numId w:val="3"/>
        </w:numPr>
        <w:rPr>
          <w:rFonts w:ascii="Times New Roman" w:hAnsi="Times New Roman"/>
          <w:lang w:val="en-GB"/>
        </w:rPr>
      </w:pPr>
      <w:r w:rsidRPr="00137AFF">
        <w:rPr>
          <w:rFonts w:ascii="Times New Roman" w:hAnsi="Times New Roman"/>
          <w:lang w:val="en-GB"/>
        </w:rPr>
        <w:t>use the subject-specific language</w:t>
      </w:r>
      <w:r w:rsidR="00D90FB2" w:rsidRPr="00137AFF">
        <w:rPr>
          <w:rFonts w:ascii="Times New Roman" w:hAnsi="Times New Roman"/>
          <w:lang w:val="en-GB"/>
        </w:rPr>
        <w:t>;</w:t>
      </w:r>
    </w:p>
    <w:p w14:paraId="0E1AA337" w14:textId="0E9232B2" w:rsidR="00D90FB2" w:rsidRPr="00137AFF" w:rsidRDefault="00843A3F" w:rsidP="001274D8">
      <w:pPr>
        <w:pStyle w:val="Paragrafoelenco"/>
        <w:numPr>
          <w:ilvl w:val="0"/>
          <w:numId w:val="3"/>
        </w:numPr>
        <w:rPr>
          <w:rFonts w:ascii="Times New Roman" w:hAnsi="Times New Roman"/>
          <w:lang w:val="en-GB"/>
        </w:rPr>
      </w:pPr>
      <w:r w:rsidRPr="00137AFF">
        <w:rPr>
          <w:rFonts w:ascii="Times New Roman" w:hAnsi="Times New Roman"/>
          <w:lang w:val="en-GB"/>
        </w:rPr>
        <w:t xml:space="preserve">use detection tools to be applied in educational contexts/services with particular reference to those </w:t>
      </w:r>
      <w:r w:rsidR="00FE2031" w:rsidRPr="00137AFF">
        <w:rPr>
          <w:rFonts w:ascii="Times New Roman" w:hAnsi="Times New Roman"/>
          <w:lang w:val="en-GB"/>
        </w:rPr>
        <w:t>targeted to</w:t>
      </w:r>
      <w:r w:rsidRPr="00137AFF">
        <w:rPr>
          <w:rFonts w:ascii="Times New Roman" w:hAnsi="Times New Roman"/>
          <w:lang w:val="en-GB"/>
        </w:rPr>
        <w:t xml:space="preserve"> children</w:t>
      </w:r>
      <w:r w:rsidR="00D90FB2" w:rsidRPr="00137AFF">
        <w:rPr>
          <w:rFonts w:ascii="Times New Roman" w:hAnsi="Times New Roman"/>
          <w:lang w:val="en-GB"/>
        </w:rPr>
        <w:t>;</w:t>
      </w:r>
    </w:p>
    <w:p w14:paraId="2EF43439" w14:textId="44060FF3" w:rsidR="00D90FB2" w:rsidRPr="00137AFF" w:rsidRDefault="00843A3F" w:rsidP="001274D8">
      <w:pPr>
        <w:pStyle w:val="Paragrafoelenco"/>
        <w:numPr>
          <w:ilvl w:val="0"/>
          <w:numId w:val="3"/>
        </w:numPr>
        <w:rPr>
          <w:rFonts w:ascii="Times New Roman" w:hAnsi="Times New Roman"/>
          <w:lang w:val="en-GB"/>
        </w:rPr>
      </w:pPr>
      <w:r w:rsidRPr="00137AFF">
        <w:rPr>
          <w:rFonts w:ascii="Times New Roman" w:hAnsi="Times New Roman"/>
          <w:lang w:val="en-GB"/>
        </w:rPr>
        <w:t>critically describe and understand research reports</w:t>
      </w:r>
      <w:r w:rsidR="00D90FB2" w:rsidRPr="00137AFF">
        <w:rPr>
          <w:rFonts w:ascii="Times New Roman" w:hAnsi="Times New Roman"/>
          <w:lang w:val="en-GB"/>
        </w:rPr>
        <w:t>.</w:t>
      </w:r>
    </w:p>
    <w:p w14:paraId="1D0CF081" w14:textId="2098346C" w:rsidR="00D90FB2" w:rsidRPr="00137AFF" w:rsidRDefault="00843A3F" w:rsidP="00D90FB2">
      <w:pPr>
        <w:spacing w:before="240" w:after="120"/>
        <w:rPr>
          <w:b/>
          <w:i/>
          <w:sz w:val="18"/>
          <w:szCs w:val="18"/>
          <w:lang w:val="en-GB"/>
        </w:rPr>
      </w:pPr>
      <w:r w:rsidRPr="00137AFF">
        <w:rPr>
          <w:b/>
          <w:i/>
          <w:sz w:val="18"/>
          <w:szCs w:val="18"/>
          <w:lang w:val="en-GB"/>
        </w:rPr>
        <w:t xml:space="preserve">COURSE CONTENT </w:t>
      </w:r>
    </w:p>
    <w:p w14:paraId="14733C63" w14:textId="5904FA2A" w:rsidR="00D90FB2" w:rsidRPr="00137AFF" w:rsidRDefault="00843A3F" w:rsidP="001274D8">
      <w:pPr>
        <w:spacing w:line="240" w:lineRule="exact"/>
        <w:jc w:val="both"/>
        <w:rPr>
          <w:sz w:val="20"/>
          <w:szCs w:val="20"/>
          <w:lang w:val="en-GB"/>
        </w:rPr>
      </w:pPr>
      <w:r w:rsidRPr="00137AFF">
        <w:rPr>
          <w:sz w:val="20"/>
          <w:szCs w:val="20"/>
          <w:lang w:val="en-GB"/>
        </w:rPr>
        <w:t>The course addresses the following contents</w:t>
      </w:r>
      <w:r w:rsidR="00D90FB2" w:rsidRPr="00137AFF">
        <w:rPr>
          <w:sz w:val="20"/>
          <w:szCs w:val="20"/>
          <w:lang w:val="en-GB"/>
        </w:rPr>
        <w:t>:</w:t>
      </w:r>
    </w:p>
    <w:p w14:paraId="23E06C4C" w14:textId="57051C03" w:rsidR="00D90FB2" w:rsidRPr="00137AFF" w:rsidRDefault="00D90FB2" w:rsidP="001274D8">
      <w:pPr>
        <w:spacing w:line="240" w:lineRule="exact"/>
        <w:jc w:val="both"/>
        <w:rPr>
          <w:sz w:val="20"/>
          <w:szCs w:val="20"/>
          <w:lang w:val="en-GB"/>
        </w:rPr>
      </w:pPr>
      <w:r w:rsidRPr="00137AFF">
        <w:rPr>
          <w:sz w:val="20"/>
          <w:szCs w:val="20"/>
          <w:lang w:val="en-GB"/>
        </w:rPr>
        <w:t xml:space="preserve">- </w:t>
      </w:r>
      <w:r w:rsidR="00843A3F" w:rsidRPr="00137AFF">
        <w:rPr>
          <w:sz w:val="20"/>
          <w:szCs w:val="20"/>
          <w:lang w:val="en-GB"/>
        </w:rPr>
        <w:t>Research in the educational field: problems, characteristics, functions</w:t>
      </w:r>
      <w:r w:rsidRPr="00137AFF">
        <w:rPr>
          <w:sz w:val="20"/>
          <w:szCs w:val="20"/>
          <w:lang w:val="en-GB"/>
        </w:rPr>
        <w:t>.</w:t>
      </w:r>
    </w:p>
    <w:p w14:paraId="73A75A47" w14:textId="57966C5B" w:rsidR="00D90FB2" w:rsidRPr="00137AFF" w:rsidRDefault="00D90FB2" w:rsidP="001274D8">
      <w:pPr>
        <w:spacing w:line="240" w:lineRule="exact"/>
        <w:jc w:val="both"/>
        <w:rPr>
          <w:sz w:val="20"/>
          <w:szCs w:val="20"/>
          <w:lang w:val="en-GB"/>
        </w:rPr>
      </w:pPr>
      <w:r w:rsidRPr="00137AFF">
        <w:rPr>
          <w:sz w:val="20"/>
          <w:szCs w:val="20"/>
          <w:lang w:val="en-GB"/>
        </w:rPr>
        <w:t>-</w:t>
      </w:r>
      <w:r w:rsidR="00C0536C" w:rsidRPr="00137AFF">
        <w:rPr>
          <w:sz w:val="20"/>
          <w:szCs w:val="20"/>
          <w:lang w:val="en-GB"/>
        </w:rPr>
        <w:t xml:space="preserve"> </w:t>
      </w:r>
      <w:r w:rsidR="00776BB2" w:rsidRPr="00137AFF">
        <w:rPr>
          <w:sz w:val="20"/>
          <w:szCs w:val="20"/>
          <w:lang w:val="en-GB"/>
        </w:rPr>
        <w:t>Methodology of educational experimentation</w:t>
      </w:r>
      <w:r w:rsidRPr="00137AFF">
        <w:rPr>
          <w:sz w:val="20"/>
          <w:szCs w:val="20"/>
          <w:lang w:val="en-GB"/>
        </w:rPr>
        <w:t>.</w:t>
      </w:r>
    </w:p>
    <w:p w14:paraId="763F383F" w14:textId="1E997BC9" w:rsidR="00D90FB2" w:rsidRPr="00137AFF" w:rsidRDefault="00D90FB2" w:rsidP="001274D8">
      <w:pPr>
        <w:spacing w:line="240" w:lineRule="exact"/>
        <w:jc w:val="both"/>
        <w:rPr>
          <w:sz w:val="20"/>
          <w:szCs w:val="20"/>
          <w:lang w:val="en-GB"/>
        </w:rPr>
      </w:pPr>
      <w:r w:rsidRPr="00137AFF">
        <w:rPr>
          <w:sz w:val="20"/>
          <w:szCs w:val="20"/>
          <w:lang w:val="en-GB"/>
        </w:rPr>
        <w:t>-</w:t>
      </w:r>
      <w:r w:rsidR="00C0536C" w:rsidRPr="00137AFF">
        <w:rPr>
          <w:sz w:val="20"/>
          <w:szCs w:val="20"/>
          <w:lang w:val="en-GB"/>
        </w:rPr>
        <w:t xml:space="preserve"> </w:t>
      </w:r>
      <w:r w:rsidR="00776BB2" w:rsidRPr="00137AFF">
        <w:rPr>
          <w:sz w:val="20"/>
          <w:szCs w:val="20"/>
          <w:lang w:val="en-GB"/>
        </w:rPr>
        <w:t>Construction of the theoretical framework of the research, elaboration of the problem framework and definition of the hypotheses.</w:t>
      </w:r>
    </w:p>
    <w:p w14:paraId="725DBCCC" w14:textId="20EBFFDC" w:rsidR="00D90FB2" w:rsidRPr="00137AFF" w:rsidRDefault="00D90FB2" w:rsidP="001274D8">
      <w:pPr>
        <w:spacing w:line="240" w:lineRule="exact"/>
        <w:jc w:val="both"/>
        <w:rPr>
          <w:sz w:val="20"/>
          <w:szCs w:val="20"/>
          <w:lang w:val="en-GB"/>
        </w:rPr>
      </w:pPr>
      <w:r w:rsidRPr="00137AFF">
        <w:rPr>
          <w:sz w:val="20"/>
          <w:szCs w:val="20"/>
          <w:lang w:val="en-GB"/>
        </w:rPr>
        <w:t>-</w:t>
      </w:r>
      <w:r w:rsidR="00C0536C" w:rsidRPr="00137AFF">
        <w:rPr>
          <w:sz w:val="20"/>
          <w:szCs w:val="20"/>
          <w:lang w:val="en-GB"/>
        </w:rPr>
        <w:t xml:space="preserve"> </w:t>
      </w:r>
      <w:r w:rsidR="00776BB2" w:rsidRPr="00137AFF">
        <w:rPr>
          <w:sz w:val="20"/>
          <w:szCs w:val="20"/>
          <w:lang w:val="en-GB"/>
        </w:rPr>
        <w:t>Qualitative and quantitative methods</w:t>
      </w:r>
      <w:r w:rsidRPr="00137AFF">
        <w:rPr>
          <w:sz w:val="20"/>
          <w:szCs w:val="20"/>
          <w:lang w:val="en-GB"/>
        </w:rPr>
        <w:t>.</w:t>
      </w:r>
    </w:p>
    <w:p w14:paraId="1120DE51" w14:textId="349BC261" w:rsidR="00D90FB2" w:rsidRPr="00137AFF" w:rsidRDefault="00D90FB2" w:rsidP="001274D8">
      <w:pPr>
        <w:spacing w:line="240" w:lineRule="exact"/>
        <w:jc w:val="both"/>
        <w:rPr>
          <w:sz w:val="20"/>
          <w:szCs w:val="20"/>
          <w:lang w:val="en-GB"/>
        </w:rPr>
      </w:pPr>
      <w:r w:rsidRPr="00137AFF">
        <w:rPr>
          <w:sz w:val="20"/>
          <w:szCs w:val="20"/>
          <w:lang w:val="en-GB"/>
        </w:rPr>
        <w:t>-</w:t>
      </w:r>
      <w:r w:rsidR="00C0536C" w:rsidRPr="00137AFF">
        <w:rPr>
          <w:sz w:val="20"/>
          <w:szCs w:val="20"/>
          <w:lang w:val="en-GB"/>
        </w:rPr>
        <w:t xml:space="preserve"> </w:t>
      </w:r>
      <w:r w:rsidR="00776BB2" w:rsidRPr="00137AFF">
        <w:rPr>
          <w:sz w:val="20"/>
          <w:szCs w:val="20"/>
          <w:lang w:val="en-GB"/>
        </w:rPr>
        <w:t>Experimental designs and research phases</w:t>
      </w:r>
      <w:r w:rsidRPr="00137AFF">
        <w:rPr>
          <w:sz w:val="20"/>
          <w:szCs w:val="20"/>
          <w:lang w:val="en-GB"/>
        </w:rPr>
        <w:t xml:space="preserve">. </w:t>
      </w:r>
    </w:p>
    <w:p w14:paraId="34FD74CF" w14:textId="72832204" w:rsidR="00D90FB2" w:rsidRPr="00137AFF" w:rsidRDefault="00D90FB2" w:rsidP="001274D8">
      <w:pPr>
        <w:spacing w:line="240" w:lineRule="exact"/>
        <w:jc w:val="both"/>
        <w:rPr>
          <w:sz w:val="20"/>
          <w:szCs w:val="20"/>
          <w:lang w:val="en-GB"/>
        </w:rPr>
      </w:pPr>
      <w:r w:rsidRPr="00137AFF">
        <w:rPr>
          <w:sz w:val="20"/>
          <w:szCs w:val="20"/>
          <w:lang w:val="en-GB"/>
        </w:rPr>
        <w:t>-</w:t>
      </w:r>
      <w:r w:rsidR="00C0536C" w:rsidRPr="00137AFF">
        <w:rPr>
          <w:sz w:val="20"/>
          <w:szCs w:val="20"/>
          <w:lang w:val="en-GB"/>
        </w:rPr>
        <w:t xml:space="preserve"> </w:t>
      </w:r>
      <w:r w:rsidR="00776BB2" w:rsidRPr="00137AFF">
        <w:rPr>
          <w:sz w:val="20"/>
          <w:szCs w:val="20"/>
          <w:lang w:val="en-GB"/>
        </w:rPr>
        <w:t>Data collection techniques and tools</w:t>
      </w:r>
      <w:r w:rsidRPr="00137AFF">
        <w:rPr>
          <w:sz w:val="20"/>
          <w:szCs w:val="20"/>
          <w:lang w:val="en-GB"/>
        </w:rPr>
        <w:t>.</w:t>
      </w:r>
    </w:p>
    <w:p w14:paraId="7A77098E" w14:textId="6C8A4A0F" w:rsidR="00D90FB2" w:rsidRPr="00137AFF" w:rsidRDefault="00D90FB2" w:rsidP="001274D8">
      <w:pPr>
        <w:spacing w:line="240" w:lineRule="exact"/>
        <w:jc w:val="both"/>
        <w:rPr>
          <w:sz w:val="20"/>
          <w:szCs w:val="20"/>
          <w:lang w:val="en-GB"/>
        </w:rPr>
      </w:pPr>
      <w:r w:rsidRPr="00137AFF">
        <w:rPr>
          <w:sz w:val="20"/>
          <w:szCs w:val="20"/>
          <w:lang w:val="en-GB"/>
        </w:rPr>
        <w:t>-</w:t>
      </w:r>
      <w:r w:rsidR="00C0536C" w:rsidRPr="00137AFF">
        <w:rPr>
          <w:sz w:val="20"/>
          <w:szCs w:val="20"/>
          <w:lang w:val="en-GB"/>
        </w:rPr>
        <w:t xml:space="preserve"> </w:t>
      </w:r>
      <w:r w:rsidR="00776BB2" w:rsidRPr="00137AFF">
        <w:rPr>
          <w:sz w:val="20"/>
          <w:szCs w:val="20"/>
          <w:lang w:val="en-GB"/>
        </w:rPr>
        <w:t xml:space="preserve">Interpretation and publication of results. Verification and evaluation of the </w:t>
      </w:r>
      <w:r w:rsidR="00F03552" w:rsidRPr="00137AFF">
        <w:rPr>
          <w:sz w:val="20"/>
          <w:szCs w:val="20"/>
          <w:lang w:val="en-GB"/>
        </w:rPr>
        <w:t>experiment</w:t>
      </w:r>
      <w:r w:rsidRPr="00137AFF">
        <w:rPr>
          <w:sz w:val="20"/>
          <w:szCs w:val="20"/>
          <w:lang w:val="en-GB"/>
        </w:rPr>
        <w:t>.</w:t>
      </w:r>
    </w:p>
    <w:p w14:paraId="43B67D0E" w14:textId="6A08F356" w:rsidR="00D90FB2" w:rsidRPr="00137AFF" w:rsidRDefault="00F03552" w:rsidP="001274D8">
      <w:pPr>
        <w:spacing w:line="240" w:lineRule="exact"/>
        <w:jc w:val="both"/>
        <w:rPr>
          <w:sz w:val="20"/>
          <w:szCs w:val="20"/>
          <w:lang w:val="en-GB"/>
        </w:rPr>
      </w:pPr>
      <w:r w:rsidRPr="00137AFF">
        <w:rPr>
          <w:sz w:val="20"/>
          <w:szCs w:val="20"/>
          <w:lang w:val="en-GB"/>
        </w:rPr>
        <w:t>Great emphasis will be given to early childhood services and contexts in the presentation of the various types of research, in the phases of the research process, in the detection tools, and the related examples. The topics will be supplemented by examples and presentations of concrete cases</w:t>
      </w:r>
      <w:r w:rsidR="00D90FB2" w:rsidRPr="00137AFF">
        <w:rPr>
          <w:sz w:val="20"/>
          <w:szCs w:val="20"/>
          <w:lang w:val="en-GB"/>
        </w:rPr>
        <w:t>.</w:t>
      </w:r>
    </w:p>
    <w:p w14:paraId="1DF4A025" w14:textId="77777777" w:rsidR="00175926" w:rsidRPr="00137AFF" w:rsidRDefault="00175926" w:rsidP="00DA533C">
      <w:pPr>
        <w:spacing w:before="240" w:after="120"/>
        <w:rPr>
          <w:b/>
          <w:i/>
          <w:sz w:val="18"/>
          <w:szCs w:val="18"/>
        </w:rPr>
      </w:pPr>
      <w:r w:rsidRPr="00137AFF">
        <w:rPr>
          <w:b/>
          <w:i/>
          <w:sz w:val="18"/>
          <w:szCs w:val="18"/>
        </w:rPr>
        <w:t>READING LIST</w:t>
      </w:r>
    </w:p>
    <w:p w14:paraId="0AC77C2F" w14:textId="1FF77F59" w:rsidR="00B24689" w:rsidRPr="00137AFF" w:rsidRDefault="00D90FB2" w:rsidP="00B24689">
      <w:pPr>
        <w:pStyle w:val="Testo1"/>
        <w:spacing w:line="240" w:lineRule="exact"/>
        <w:rPr>
          <w:rFonts w:ascii="Times New Roman" w:hAnsi="Times New Roman"/>
          <w:spacing w:val="-5"/>
          <w:szCs w:val="18"/>
        </w:rPr>
      </w:pPr>
      <w:r w:rsidRPr="00137AFF">
        <w:rPr>
          <w:rFonts w:ascii="Times New Roman" w:hAnsi="Times New Roman"/>
          <w:szCs w:val="18"/>
        </w:rPr>
        <w:t xml:space="preserve">- </w:t>
      </w:r>
      <w:r w:rsidRPr="00137AFF">
        <w:rPr>
          <w:rFonts w:ascii="Times New Roman" w:hAnsi="Times New Roman"/>
          <w:smallCaps/>
          <w:spacing w:val="-5"/>
          <w:sz w:val="16"/>
          <w:szCs w:val="16"/>
        </w:rPr>
        <w:t>Renata Viganò</w:t>
      </w:r>
      <w:r w:rsidRPr="00137AFF">
        <w:rPr>
          <w:rFonts w:ascii="Times New Roman" w:hAnsi="Times New Roman"/>
          <w:smallCaps/>
          <w:spacing w:val="-5"/>
          <w:szCs w:val="18"/>
        </w:rPr>
        <w:t>,</w:t>
      </w:r>
      <w:r w:rsidRPr="00137AFF">
        <w:rPr>
          <w:rFonts w:ascii="Times New Roman" w:hAnsi="Times New Roman"/>
          <w:i/>
          <w:spacing w:val="-5"/>
          <w:szCs w:val="18"/>
        </w:rPr>
        <w:t xml:space="preserve"> Pedagogia e sperimentazione. Metodi e strumenti per la ricerca educativa,</w:t>
      </w:r>
      <w:r w:rsidRPr="00137AFF">
        <w:rPr>
          <w:rFonts w:ascii="Times New Roman" w:hAnsi="Times New Roman"/>
          <w:spacing w:val="-5"/>
          <w:szCs w:val="18"/>
        </w:rPr>
        <w:t xml:space="preserve"> Vita e Pensiero, Milan, 2002, 2</w:t>
      </w:r>
      <w:r w:rsidR="00503B02" w:rsidRPr="00137AFF">
        <w:rPr>
          <w:rFonts w:ascii="Times New Roman" w:hAnsi="Times New Roman"/>
          <w:spacing w:val="-5"/>
          <w:szCs w:val="18"/>
          <w:vertAlign w:val="superscript"/>
        </w:rPr>
        <w:t>nd</w:t>
      </w:r>
      <w:r w:rsidR="00503B02" w:rsidRPr="00137AFF">
        <w:rPr>
          <w:rFonts w:ascii="Times New Roman" w:hAnsi="Times New Roman"/>
          <w:spacing w:val="-5"/>
          <w:szCs w:val="18"/>
        </w:rPr>
        <w:t xml:space="preserve"> </w:t>
      </w:r>
      <w:r w:rsidRPr="00137AFF">
        <w:rPr>
          <w:rFonts w:ascii="Times New Roman" w:hAnsi="Times New Roman"/>
          <w:spacing w:val="-5"/>
          <w:szCs w:val="18"/>
        </w:rPr>
        <w:t>ed.</w:t>
      </w:r>
    </w:p>
    <w:p w14:paraId="1AD9FAF2" w14:textId="2AFD830E" w:rsidR="00D90FB2" w:rsidRPr="00137AFF" w:rsidRDefault="00B24689" w:rsidP="00B24689">
      <w:pPr>
        <w:pStyle w:val="Testo1"/>
        <w:spacing w:line="240" w:lineRule="exact"/>
        <w:rPr>
          <w:rFonts w:ascii="Times New Roman" w:hAnsi="Times New Roman"/>
          <w:szCs w:val="18"/>
        </w:rPr>
      </w:pPr>
      <w:r w:rsidRPr="00137AFF">
        <w:rPr>
          <w:rFonts w:ascii="Times New Roman" w:hAnsi="Times New Roman"/>
          <w:szCs w:val="18"/>
        </w:rPr>
        <w:lastRenderedPageBreak/>
        <w:t xml:space="preserve">- </w:t>
      </w:r>
      <w:r w:rsidRPr="00137AFF">
        <w:rPr>
          <w:rFonts w:ascii="Times New Roman" w:hAnsi="Times New Roman"/>
          <w:smallCaps/>
          <w:sz w:val="16"/>
          <w:szCs w:val="16"/>
        </w:rPr>
        <w:t>F. Zaninelli</w:t>
      </w:r>
      <w:r w:rsidR="007548BD" w:rsidRPr="00137AFF">
        <w:rPr>
          <w:rFonts w:ascii="Times New Roman" w:hAnsi="Times New Roman"/>
          <w:smallCaps/>
          <w:sz w:val="16"/>
          <w:szCs w:val="16"/>
        </w:rPr>
        <w:t xml:space="preserve">, </w:t>
      </w:r>
      <w:r w:rsidRPr="00137AFF">
        <w:rPr>
          <w:rFonts w:ascii="Times New Roman" w:hAnsi="Times New Roman"/>
          <w:i/>
          <w:iCs/>
          <w:szCs w:val="18"/>
        </w:rPr>
        <w:t>Sperimentando lo zero-sei. Ricerca e formazione a Parma</w:t>
      </w:r>
      <w:r w:rsidRPr="00137AFF">
        <w:rPr>
          <w:rFonts w:ascii="Times New Roman" w:hAnsi="Times New Roman"/>
          <w:szCs w:val="18"/>
        </w:rPr>
        <w:t>, Bergamo: Junior*</w:t>
      </w:r>
      <w:r w:rsidR="007548BD" w:rsidRPr="00137AFF">
        <w:rPr>
          <w:rFonts w:ascii="Times New Roman" w:hAnsi="Times New Roman"/>
          <w:szCs w:val="18"/>
        </w:rPr>
        <w:t>, 2019</w:t>
      </w:r>
    </w:p>
    <w:p w14:paraId="20338275" w14:textId="77777777" w:rsidR="00B24689" w:rsidRPr="00137AFF" w:rsidRDefault="00B24689" w:rsidP="00B24689">
      <w:pPr>
        <w:pStyle w:val="Testo1"/>
        <w:spacing w:line="240" w:lineRule="exact"/>
        <w:rPr>
          <w:rFonts w:ascii="Times New Roman" w:hAnsi="Times New Roman"/>
          <w:spacing w:val="-5"/>
          <w:szCs w:val="18"/>
        </w:rPr>
      </w:pPr>
    </w:p>
    <w:p w14:paraId="73208AF5" w14:textId="5C5341FB" w:rsidR="00B24689" w:rsidRPr="00137AFF" w:rsidRDefault="00B24689" w:rsidP="001274D8">
      <w:pPr>
        <w:pStyle w:val="Testo1"/>
        <w:spacing w:line="240" w:lineRule="exact"/>
        <w:rPr>
          <w:rFonts w:ascii="Times New Roman" w:hAnsi="Times New Roman"/>
          <w:szCs w:val="18"/>
          <w:lang w:val="en-GB"/>
        </w:rPr>
      </w:pPr>
      <w:r w:rsidRPr="00137AFF">
        <w:rPr>
          <w:rFonts w:ascii="Times New Roman" w:hAnsi="Times New Roman"/>
          <w:szCs w:val="18"/>
          <w:lang w:val="en-GB"/>
        </w:rPr>
        <w:t>*</w:t>
      </w:r>
      <w:r w:rsidR="00503B02" w:rsidRPr="00137AFF">
        <w:rPr>
          <w:rFonts w:ascii="Times New Roman" w:hAnsi="Times New Roman"/>
          <w:szCs w:val="18"/>
          <w:lang w:val="en-GB"/>
        </w:rPr>
        <w:t>Upon request, different text</w:t>
      </w:r>
      <w:r w:rsidR="000B1EDB" w:rsidRPr="00137AFF">
        <w:rPr>
          <w:rFonts w:ascii="Times New Roman" w:hAnsi="Times New Roman"/>
          <w:szCs w:val="18"/>
          <w:lang w:val="en-GB"/>
        </w:rPr>
        <w:t>book</w:t>
      </w:r>
      <w:r w:rsidR="00503B02" w:rsidRPr="00137AFF">
        <w:rPr>
          <w:rFonts w:ascii="Times New Roman" w:hAnsi="Times New Roman"/>
          <w:szCs w:val="18"/>
          <w:lang w:val="en-GB"/>
        </w:rPr>
        <w:t>s relating to empirical research conducted in other types of educational services may be recommended</w:t>
      </w:r>
      <w:r w:rsidRPr="00137AFF">
        <w:rPr>
          <w:rFonts w:ascii="Times New Roman" w:hAnsi="Times New Roman"/>
          <w:szCs w:val="18"/>
          <w:lang w:val="en-GB"/>
        </w:rPr>
        <w:t>.</w:t>
      </w:r>
    </w:p>
    <w:p w14:paraId="1A2A31B4" w14:textId="77777777" w:rsidR="00175926" w:rsidRPr="00137AFF" w:rsidRDefault="00175926" w:rsidP="00175926">
      <w:pPr>
        <w:tabs>
          <w:tab w:val="left" w:pos="284"/>
        </w:tabs>
        <w:spacing w:before="240" w:after="120" w:line="220" w:lineRule="exact"/>
        <w:jc w:val="both"/>
        <w:rPr>
          <w:b/>
          <w:i/>
          <w:sz w:val="18"/>
          <w:szCs w:val="18"/>
          <w:lang w:val="en-GB"/>
        </w:rPr>
      </w:pPr>
      <w:r w:rsidRPr="00137AFF">
        <w:rPr>
          <w:b/>
          <w:i/>
          <w:sz w:val="18"/>
          <w:szCs w:val="18"/>
          <w:lang w:val="en-GB"/>
        </w:rPr>
        <w:t xml:space="preserve">TEACHING METHOD </w:t>
      </w:r>
    </w:p>
    <w:p w14:paraId="0029E748" w14:textId="513BE79E" w:rsidR="00D90FB2" w:rsidRPr="00137AFF" w:rsidRDefault="005B79E3" w:rsidP="00D90FB2">
      <w:pPr>
        <w:pStyle w:val="Testo2"/>
        <w:spacing w:line="240" w:lineRule="exact"/>
        <w:rPr>
          <w:rFonts w:ascii="Times New Roman" w:hAnsi="Times New Roman"/>
          <w:szCs w:val="18"/>
          <w:lang w:val="en-GB"/>
        </w:rPr>
      </w:pPr>
      <w:r w:rsidRPr="00137AFF">
        <w:rPr>
          <w:rFonts w:ascii="Times New Roman" w:hAnsi="Times New Roman"/>
          <w:szCs w:val="18"/>
          <w:lang w:val="en-GB"/>
        </w:rPr>
        <w:t>The course involves the use of multiple and complementary teaching strategies: from lectures to participatory lessons, to guided practical activities; through the</w:t>
      </w:r>
      <w:r w:rsidR="00CA7ACB" w:rsidRPr="00137AFF">
        <w:rPr>
          <w:rFonts w:ascii="Times New Roman" w:hAnsi="Times New Roman"/>
          <w:szCs w:val="18"/>
          <w:lang w:val="en-GB"/>
        </w:rPr>
        <w:t>se</w:t>
      </w:r>
      <w:r w:rsidRPr="00137AFF">
        <w:rPr>
          <w:rFonts w:ascii="Times New Roman" w:hAnsi="Times New Roman"/>
          <w:szCs w:val="18"/>
          <w:lang w:val="en-GB"/>
        </w:rPr>
        <w:t xml:space="preserve">, in particular, students will have the opportunity to experiment in the construction of one or more </w:t>
      </w:r>
      <w:r w:rsidR="000B1EDB" w:rsidRPr="00137AFF">
        <w:rPr>
          <w:rFonts w:ascii="Times New Roman" w:hAnsi="Times New Roman"/>
          <w:szCs w:val="18"/>
          <w:lang w:val="en-GB"/>
        </w:rPr>
        <w:t>survey</w:t>
      </w:r>
      <w:r w:rsidRPr="00137AFF">
        <w:rPr>
          <w:rFonts w:ascii="Times New Roman" w:hAnsi="Times New Roman"/>
          <w:szCs w:val="18"/>
          <w:lang w:val="en-GB"/>
        </w:rPr>
        <w:t xml:space="preserve"> tools through their active involvement</w:t>
      </w:r>
      <w:r w:rsidR="00D90FB2" w:rsidRPr="00137AFF">
        <w:rPr>
          <w:rFonts w:ascii="Times New Roman" w:hAnsi="Times New Roman"/>
          <w:szCs w:val="18"/>
          <w:lang w:val="en-GB"/>
        </w:rPr>
        <w:t>.</w:t>
      </w:r>
    </w:p>
    <w:p w14:paraId="629A5B85" w14:textId="7D15B514" w:rsidR="00D90FB2" w:rsidRPr="00137AFF" w:rsidRDefault="00CA7ACB" w:rsidP="00D90FB2">
      <w:pPr>
        <w:pStyle w:val="Testo2"/>
        <w:spacing w:line="240" w:lineRule="exact"/>
        <w:rPr>
          <w:rFonts w:ascii="Times New Roman" w:hAnsi="Times New Roman"/>
          <w:szCs w:val="18"/>
          <w:lang w:val="en-GB"/>
        </w:rPr>
      </w:pPr>
      <w:r w:rsidRPr="00137AFF">
        <w:rPr>
          <w:rFonts w:ascii="Times New Roman" w:hAnsi="Times New Roman"/>
          <w:szCs w:val="18"/>
          <w:lang w:val="en-GB"/>
        </w:rPr>
        <w:t>The teaching material used during the lessons will be made available to students through the Blackboard platform</w:t>
      </w:r>
      <w:r w:rsidR="00D90FB2" w:rsidRPr="00137AFF">
        <w:rPr>
          <w:rFonts w:ascii="Times New Roman" w:hAnsi="Times New Roman"/>
          <w:szCs w:val="18"/>
          <w:lang w:val="en-GB"/>
        </w:rPr>
        <w:t>.</w:t>
      </w:r>
    </w:p>
    <w:p w14:paraId="63057529" w14:textId="77777777" w:rsidR="00175926" w:rsidRPr="00137AFF" w:rsidRDefault="00175926" w:rsidP="00175926">
      <w:pPr>
        <w:tabs>
          <w:tab w:val="left" w:pos="284"/>
        </w:tabs>
        <w:spacing w:before="240" w:after="120" w:line="220" w:lineRule="exact"/>
        <w:jc w:val="both"/>
        <w:rPr>
          <w:b/>
          <w:i/>
          <w:sz w:val="18"/>
          <w:szCs w:val="18"/>
          <w:lang w:val="en-GB"/>
        </w:rPr>
      </w:pPr>
      <w:r w:rsidRPr="00137AFF">
        <w:rPr>
          <w:b/>
          <w:i/>
          <w:sz w:val="18"/>
          <w:szCs w:val="18"/>
          <w:lang w:val="en-GB"/>
        </w:rPr>
        <w:t>ASSESSMENT METHOD AND CRITERIA</w:t>
      </w:r>
    </w:p>
    <w:p w14:paraId="2E2208FF" w14:textId="698F257D" w:rsidR="0035513E" w:rsidRPr="00137AFF" w:rsidRDefault="00A11A40" w:rsidP="0035513E">
      <w:pPr>
        <w:pStyle w:val="Testo2"/>
        <w:spacing w:line="240" w:lineRule="exact"/>
        <w:rPr>
          <w:rFonts w:ascii="Times New Roman" w:hAnsi="Times New Roman"/>
          <w:szCs w:val="18"/>
          <w:lang w:val="en-GB"/>
        </w:rPr>
      </w:pPr>
      <w:r w:rsidRPr="00137AFF">
        <w:rPr>
          <w:rFonts w:ascii="Times New Roman" w:hAnsi="Times New Roman"/>
          <w:szCs w:val="18"/>
          <w:lang w:val="en-GB"/>
        </w:rPr>
        <w:t>The final assessment will consist of an oral exam aimed at verifying the students’ level of knowledge, application skills and (initial) methodological skills re</w:t>
      </w:r>
      <w:r w:rsidR="0070453D" w:rsidRPr="00137AFF">
        <w:rPr>
          <w:rFonts w:ascii="Times New Roman" w:hAnsi="Times New Roman"/>
          <w:szCs w:val="18"/>
          <w:lang w:val="en-GB"/>
        </w:rPr>
        <w:t>l</w:t>
      </w:r>
      <w:r w:rsidRPr="00137AFF">
        <w:rPr>
          <w:rFonts w:ascii="Times New Roman" w:hAnsi="Times New Roman"/>
          <w:szCs w:val="18"/>
          <w:lang w:val="en-GB"/>
        </w:rPr>
        <w:t>ating to the subject</w:t>
      </w:r>
      <w:r w:rsidR="0035513E" w:rsidRPr="00137AFF">
        <w:rPr>
          <w:rFonts w:ascii="Times New Roman" w:hAnsi="Times New Roman"/>
          <w:szCs w:val="18"/>
          <w:lang w:val="en-GB"/>
        </w:rPr>
        <w:t xml:space="preserve">. </w:t>
      </w:r>
    </w:p>
    <w:p w14:paraId="5CCAC474" w14:textId="6C0364BE" w:rsidR="0035513E" w:rsidRPr="00137AFF" w:rsidRDefault="00A11A40" w:rsidP="0035513E">
      <w:pPr>
        <w:pStyle w:val="Testo2"/>
        <w:spacing w:line="240" w:lineRule="exact"/>
        <w:ind w:firstLine="0"/>
        <w:rPr>
          <w:rFonts w:ascii="Times New Roman" w:hAnsi="Times New Roman"/>
          <w:szCs w:val="18"/>
          <w:lang w:val="en-GB"/>
        </w:rPr>
      </w:pPr>
      <w:r w:rsidRPr="00137AFF">
        <w:rPr>
          <w:rFonts w:ascii="Times New Roman" w:hAnsi="Times New Roman"/>
          <w:szCs w:val="18"/>
          <w:lang w:val="en-GB"/>
        </w:rPr>
        <w:t>During the oral exam, students will have to</w:t>
      </w:r>
      <w:r w:rsidR="0035513E" w:rsidRPr="00137AFF">
        <w:rPr>
          <w:rFonts w:ascii="Times New Roman" w:hAnsi="Times New Roman"/>
          <w:szCs w:val="18"/>
          <w:lang w:val="en-GB"/>
        </w:rPr>
        <w:t>:</w:t>
      </w:r>
    </w:p>
    <w:p w14:paraId="69DF8482" w14:textId="0CAE1AFD" w:rsidR="0035513E" w:rsidRPr="00137AFF" w:rsidRDefault="0070453D" w:rsidP="0035513E">
      <w:pPr>
        <w:pStyle w:val="Testo2"/>
        <w:numPr>
          <w:ilvl w:val="0"/>
          <w:numId w:val="4"/>
        </w:numPr>
        <w:spacing w:line="240" w:lineRule="exact"/>
        <w:rPr>
          <w:lang w:val="en-GB"/>
        </w:rPr>
      </w:pPr>
      <w:r w:rsidRPr="00137AFF">
        <w:rPr>
          <w:rFonts w:ascii="Times New Roman" w:hAnsi="Times New Roman"/>
          <w:szCs w:val="18"/>
          <w:lang w:val="en-GB"/>
        </w:rPr>
        <w:t xml:space="preserve">be able to </w:t>
      </w:r>
      <w:r w:rsidR="00FF1D31" w:rsidRPr="00137AFF">
        <w:rPr>
          <w:rFonts w:ascii="Times New Roman" w:hAnsi="Times New Roman"/>
          <w:szCs w:val="18"/>
          <w:lang w:val="en-GB"/>
        </w:rPr>
        <w:t>make connections also starting from the cases proposed by the texts</w:t>
      </w:r>
      <w:r w:rsidR="0035513E" w:rsidRPr="00137AFF">
        <w:rPr>
          <w:rFonts w:ascii="Times New Roman" w:hAnsi="Times New Roman"/>
          <w:szCs w:val="18"/>
          <w:lang w:val="en-GB"/>
        </w:rPr>
        <w:t>,</w:t>
      </w:r>
      <w:r w:rsidR="0035513E" w:rsidRPr="00137AFF">
        <w:rPr>
          <w:lang w:val="en-GB"/>
        </w:rPr>
        <w:t xml:space="preserve"> </w:t>
      </w:r>
    </w:p>
    <w:p w14:paraId="66921DFD" w14:textId="4C6E85A0" w:rsidR="0035513E" w:rsidRPr="00137AFF" w:rsidRDefault="00FF1D31" w:rsidP="0070453D">
      <w:pPr>
        <w:pStyle w:val="Testo2"/>
        <w:numPr>
          <w:ilvl w:val="0"/>
          <w:numId w:val="4"/>
        </w:numPr>
        <w:spacing w:line="240" w:lineRule="exact"/>
        <w:rPr>
          <w:lang w:val="en-GB"/>
        </w:rPr>
      </w:pPr>
      <w:r w:rsidRPr="00137AFF">
        <w:rPr>
          <w:lang w:val="en-GB"/>
        </w:rPr>
        <w:t>possess critical and argumentative skills in rereading</w:t>
      </w:r>
      <w:r w:rsidR="0035513E" w:rsidRPr="00137AFF">
        <w:rPr>
          <w:lang w:val="en-GB"/>
        </w:rPr>
        <w:t xml:space="preserve">, </w:t>
      </w:r>
      <w:r w:rsidRPr="00137AFF">
        <w:rPr>
          <w:lang w:val="en-GB"/>
        </w:rPr>
        <w:t>rework and present the contents learnt</w:t>
      </w:r>
      <w:r w:rsidR="0035513E" w:rsidRPr="00137AFF">
        <w:rPr>
          <w:lang w:val="en-GB"/>
        </w:rPr>
        <w:t>.</w:t>
      </w:r>
      <w:r w:rsidR="0035513E" w:rsidRPr="00137AFF">
        <w:rPr>
          <w:rFonts w:ascii="Times New Roman" w:hAnsi="Times New Roman"/>
          <w:szCs w:val="18"/>
          <w:lang w:val="en-GB"/>
        </w:rPr>
        <w:t xml:space="preserve">  </w:t>
      </w:r>
    </w:p>
    <w:p w14:paraId="0E955B10" w14:textId="70984E4A" w:rsidR="0035513E" w:rsidRPr="00137AFF" w:rsidRDefault="00FF1D31" w:rsidP="0035513E">
      <w:pPr>
        <w:pStyle w:val="Testo2"/>
        <w:spacing w:line="240" w:lineRule="exact"/>
        <w:ind w:firstLine="0"/>
        <w:rPr>
          <w:rFonts w:cs="Times"/>
          <w:szCs w:val="18"/>
          <w:lang w:val="en-GB"/>
        </w:rPr>
      </w:pPr>
      <w:r w:rsidRPr="00137AFF">
        <w:rPr>
          <w:rFonts w:ascii="Times New Roman" w:hAnsi="Times New Roman"/>
          <w:szCs w:val="18"/>
          <w:lang w:val="en-GB"/>
        </w:rPr>
        <w:t>The ability to problematise what has been studied and to establish connections with the professional contexts of reference will be particularly appreciated. The assigment of the final mark will take into account the correctness and quality of the answers, the use of subject-specific language, and argumentative skills</w:t>
      </w:r>
      <w:r w:rsidR="0035513E" w:rsidRPr="00137AFF">
        <w:rPr>
          <w:rFonts w:cs="Times"/>
          <w:szCs w:val="18"/>
          <w:lang w:val="en-GB"/>
        </w:rPr>
        <w:t>.</w:t>
      </w:r>
    </w:p>
    <w:p w14:paraId="61D8D20F" w14:textId="77777777" w:rsidR="00175926" w:rsidRPr="00957FE1" w:rsidRDefault="00175926" w:rsidP="00175926">
      <w:pPr>
        <w:tabs>
          <w:tab w:val="left" w:pos="284"/>
        </w:tabs>
        <w:spacing w:before="240" w:after="120" w:line="240" w:lineRule="exact"/>
        <w:jc w:val="both"/>
        <w:rPr>
          <w:b/>
          <w:i/>
          <w:sz w:val="18"/>
          <w:szCs w:val="18"/>
          <w:lang w:val="en-GB"/>
        </w:rPr>
      </w:pPr>
      <w:r w:rsidRPr="00137AFF">
        <w:rPr>
          <w:b/>
          <w:i/>
          <w:sz w:val="18"/>
          <w:szCs w:val="18"/>
          <w:lang w:val="en-GB"/>
        </w:rPr>
        <w:t>NOTES AND PREREQUISITES</w:t>
      </w:r>
    </w:p>
    <w:p w14:paraId="63641D22" w14:textId="7F41FCA2" w:rsidR="00D90FB2" w:rsidRPr="00957FE1" w:rsidRDefault="009402E5" w:rsidP="00721ECE">
      <w:pPr>
        <w:spacing w:before="120" w:line="240" w:lineRule="exact"/>
        <w:rPr>
          <w:rFonts w:cs="Times"/>
          <w:sz w:val="18"/>
          <w:szCs w:val="18"/>
          <w:lang w:val="en-GB"/>
        </w:rPr>
      </w:pPr>
      <w:r w:rsidRPr="00957FE1">
        <w:rPr>
          <w:rFonts w:cs="Times"/>
          <w:sz w:val="18"/>
          <w:szCs w:val="18"/>
          <w:lang w:val="en-GB"/>
        </w:rPr>
        <w:t xml:space="preserve">The course is introductory and there are no content-related prerequisites. </w:t>
      </w:r>
    </w:p>
    <w:p w14:paraId="12BE968B" w14:textId="75627AAB" w:rsidR="00D90FB2" w:rsidRPr="00957FE1" w:rsidRDefault="009402E5" w:rsidP="00721ECE">
      <w:pPr>
        <w:pStyle w:val="Testo2"/>
        <w:spacing w:line="240" w:lineRule="exact"/>
        <w:ind w:firstLine="0"/>
        <w:rPr>
          <w:rFonts w:cs="Times"/>
          <w:szCs w:val="18"/>
          <w:lang w:val="en-GB"/>
        </w:rPr>
      </w:pPr>
      <w:r w:rsidRPr="00957FE1">
        <w:rPr>
          <w:rFonts w:cs="Times"/>
          <w:szCs w:val="18"/>
          <w:lang w:val="en-GB"/>
        </w:rPr>
        <w:t xml:space="preserve">Students are required to regularly consult the information tools used for the course (Blackboard), where notices and updates will be </w:t>
      </w:r>
      <w:r w:rsidR="00DC1BB9" w:rsidRPr="00957FE1">
        <w:rPr>
          <w:rFonts w:cs="Times"/>
          <w:szCs w:val="18"/>
          <w:lang w:val="en-GB"/>
        </w:rPr>
        <w:t>posted</w:t>
      </w:r>
      <w:r w:rsidRPr="00957FE1">
        <w:rPr>
          <w:rFonts w:cs="Times"/>
          <w:szCs w:val="18"/>
          <w:lang w:val="en-GB"/>
        </w:rPr>
        <w:t xml:space="preserve"> from time to time</w:t>
      </w:r>
      <w:r w:rsidR="00D90FB2" w:rsidRPr="00957FE1">
        <w:rPr>
          <w:rFonts w:cs="Times"/>
          <w:szCs w:val="18"/>
          <w:lang w:val="en-GB"/>
        </w:rPr>
        <w:t>.</w:t>
      </w:r>
    </w:p>
    <w:p w14:paraId="0C0DDE8A" w14:textId="77777777" w:rsidR="00C74BB9" w:rsidRPr="00957FE1" w:rsidRDefault="00C74BB9" w:rsidP="007C7D20">
      <w:pPr>
        <w:spacing w:before="240" w:after="120" w:line="240" w:lineRule="exact"/>
        <w:rPr>
          <w:rFonts w:ascii="Times" w:hAnsi="Times" w:cs="Times"/>
          <w:noProof/>
          <w:sz w:val="18"/>
          <w:szCs w:val="18"/>
          <w:lang w:val="en-GB"/>
        </w:rPr>
      </w:pPr>
      <w:r w:rsidRPr="00957FE1">
        <w:rPr>
          <w:rFonts w:ascii="Times" w:hAnsi="Times" w:cs="Times"/>
          <w:noProof/>
          <w:sz w:val="18"/>
          <w:szCs w:val="18"/>
          <w:lang w:val="en-GB"/>
        </w:rPr>
        <w:t xml:space="preserve">Further information can be found on the lecturer's webpage at </w:t>
      </w:r>
      <w:hyperlink r:id="rId8" w:history="1">
        <w:r w:rsidRPr="00957FE1">
          <w:rPr>
            <w:rFonts w:ascii="Times" w:hAnsi="Times" w:cs="Times"/>
            <w:noProof/>
            <w:sz w:val="18"/>
            <w:szCs w:val="18"/>
            <w:lang w:val="en-GB"/>
          </w:rPr>
          <w:t>http://docenti.unicatt.it/web/searchByName.do?language=ENG</w:t>
        </w:r>
      </w:hyperlink>
      <w:r w:rsidRPr="00957FE1">
        <w:rPr>
          <w:rFonts w:ascii="Times" w:hAnsi="Times" w:cs="Times"/>
          <w:noProof/>
          <w:sz w:val="18"/>
          <w:szCs w:val="18"/>
          <w:lang w:val="en-GB"/>
        </w:rPr>
        <w:t xml:space="preserve"> or on the Faculty notice board</w:t>
      </w:r>
    </w:p>
    <w:p w14:paraId="7FCDBC3A" w14:textId="0BF2BB7C" w:rsidR="009F7E26" w:rsidRPr="007C7D20" w:rsidRDefault="009F7E26" w:rsidP="00721ECE">
      <w:pPr>
        <w:spacing w:line="240" w:lineRule="exact"/>
        <w:rPr>
          <w:rFonts w:cs="Times"/>
          <w:sz w:val="18"/>
          <w:szCs w:val="18"/>
          <w:lang w:val="en-GB"/>
        </w:rPr>
      </w:pPr>
    </w:p>
    <w:p w14:paraId="4838F8BD" w14:textId="1CCF3108" w:rsidR="009F7E26" w:rsidRPr="007C7D20" w:rsidRDefault="009F7E26" w:rsidP="006C4E1F">
      <w:pPr>
        <w:rPr>
          <w:rFonts w:cs="Times"/>
          <w:sz w:val="18"/>
          <w:szCs w:val="18"/>
          <w:lang w:val="en-GB"/>
        </w:rPr>
      </w:pPr>
    </w:p>
    <w:sectPr w:rsidR="009F7E26" w:rsidRPr="007C7D20" w:rsidSect="00532EF5">
      <w:headerReference w:type="even" r:id="rId9"/>
      <w:headerReference w:type="default" r:id="rId10"/>
      <w:footerReference w:type="even" r:id="rId11"/>
      <w:footerReference w:type="default" r:id="rId12"/>
      <w:headerReference w:type="first" r:id="rId13"/>
      <w:footerReference w:type="first" r:id="rId14"/>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1D12" w14:textId="77777777" w:rsidR="00036B88" w:rsidRDefault="00036B88" w:rsidP="00EB2070">
      <w:r>
        <w:separator/>
      </w:r>
    </w:p>
  </w:endnote>
  <w:endnote w:type="continuationSeparator" w:id="0">
    <w:p w14:paraId="7B83A2A6" w14:textId="77777777" w:rsidR="00036B88" w:rsidRDefault="00036B88" w:rsidP="00EB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38452689"/>
      <w:docPartObj>
        <w:docPartGallery w:val="Page Numbers (Bottom of Page)"/>
        <w:docPartUnique/>
      </w:docPartObj>
    </w:sdtPr>
    <w:sdtEndPr>
      <w:rPr>
        <w:rStyle w:val="Numeropagina"/>
      </w:rPr>
    </w:sdtEndPr>
    <w:sdtContent>
      <w:p w14:paraId="71B9B1B6" w14:textId="64276781" w:rsidR="00C0536C" w:rsidRDefault="00C0536C" w:rsidP="005F3A1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3C90E10" w14:textId="77777777" w:rsidR="00EB2070" w:rsidRDefault="00EB2070" w:rsidP="00C0536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84009119"/>
      <w:docPartObj>
        <w:docPartGallery w:val="Page Numbers (Bottom of Page)"/>
        <w:docPartUnique/>
      </w:docPartObj>
    </w:sdtPr>
    <w:sdtEndPr>
      <w:rPr>
        <w:rStyle w:val="Numeropagina"/>
      </w:rPr>
    </w:sdtEndPr>
    <w:sdtContent>
      <w:p w14:paraId="449CC44A" w14:textId="111E4AD5" w:rsidR="00C0536C" w:rsidRDefault="00C0536C" w:rsidP="005F3A1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01018D4" w14:textId="77777777" w:rsidR="00EB2070" w:rsidRDefault="00EB2070" w:rsidP="00C0536C">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C475" w14:textId="77777777" w:rsidR="00EB2070" w:rsidRDefault="00EB20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5001" w14:textId="77777777" w:rsidR="00036B88" w:rsidRDefault="00036B88" w:rsidP="00EB2070">
      <w:r>
        <w:separator/>
      </w:r>
    </w:p>
  </w:footnote>
  <w:footnote w:type="continuationSeparator" w:id="0">
    <w:p w14:paraId="46C75CEF" w14:textId="77777777" w:rsidR="00036B88" w:rsidRDefault="00036B88" w:rsidP="00EB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299" w14:textId="77777777" w:rsidR="00EB2070" w:rsidRDefault="00EB20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36AA" w14:textId="77777777" w:rsidR="00EB2070" w:rsidRDefault="00EB20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D3D8" w14:textId="77777777" w:rsidR="00EB2070" w:rsidRDefault="00EB20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91B"/>
    <w:multiLevelType w:val="hybridMultilevel"/>
    <w:tmpl w:val="44BE7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07CF5"/>
    <w:multiLevelType w:val="hybridMultilevel"/>
    <w:tmpl w:val="2FB223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855681"/>
    <w:multiLevelType w:val="hybridMultilevel"/>
    <w:tmpl w:val="7F0A4986"/>
    <w:lvl w:ilvl="0" w:tplc="EE94262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9A175B"/>
    <w:multiLevelType w:val="hybridMultilevel"/>
    <w:tmpl w:val="7BEC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3418996">
    <w:abstractNumId w:val="2"/>
  </w:num>
  <w:num w:numId="2" w16cid:durableId="1717853193">
    <w:abstractNumId w:val="0"/>
  </w:num>
  <w:num w:numId="3" w16cid:durableId="1085760343">
    <w:abstractNumId w:val="1"/>
  </w:num>
  <w:num w:numId="4" w16cid:durableId="1439835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26"/>
    <w:rsid w:val="00002C4E"/>
    <w:rsid w:val="00036B88"/>
    <w:rsid w:val="0004362F"/>
    <w:rsid w:val="000448B8"/>
    <w:rsid w:val="0004526A"/>
    <w:rsid w:val="000455CA"/>
    <w:rsid w:val="000A1D34"/>
    <w:rsid w:val="000B1EDB"/>
    <w:rsid w:val="0011187F"/>
    <w:rsid w:val="00123A90"/>
    <w:rsid w:val="001274D8"/>
    <w:rsid w:val="00137AFF"/>
    <w:rsid w:val="00146EA2"/>
    <w:rsid w:val="00175926"/>
    <w:rsid w:val="00181EA7"/>
    <w:rsid w:val="0019676E"/>
    <w:rsid w:val="001C49D2"/>
    <w:rsid w:val="00230C59"/>
    <w:rsid w:val="002601FF"/>
    <w:rsid w:val="0028392C"/>
    <w:rsid w:val="002A1833"/>
    <w:rsid w:val="002D1C89"/>
    <w:rsid w:val="003329B8"/>
    <w:rsid w:val="00342A73"/>
    <w:rsid w:val="0035513E"/>
    <w:rsid w:val="00370220"/>
    <w:rsid w:val="003B7E20"/>
    <w:rsid w:val="003D18D6"/>
    <w:rsid w:val="003E0F53"/>
    <w:rsid w:val="003F7766"/>
    <w:rsid w:val="00460857"/>
    <w:rsid w:val="004839A3"/>
    <w:rsid w:val="00494E41"/>
    <w:rsid w:val="004E2525"/>
    <w:rsid w:val="004E54E7"/>
    <w:rsid w:val="00503B02"/>
    <w:rsid w:val="00532EF5"/>
    <w:rsid w:val="005720D6"/>
    <w:rsid w:val="00584B45"/>
    <w:rsid w:val="00591567"/>
    <w:rsid w:val="00594117"/>
    <w:rsid w:val="005B79E3"/>
    <w:rsid w:val="005D3D5E"/>
    <w:rsid w:val="00603BA8"/>
    <w:rsid w:val="00676AD3"/>
    <w:rsid w:val="006C4E1F"/>
    <w:rsid w:val="006D53AC"/>
    <w:rsid w:val="006E092F"/>
    <w:rsid w:val="006E5AB8"/>
    <w:rsid w:val="006E7812"/>
    <w:rsid w:val="0070453D"/>
    <w:rsid w:val="00715550"/>
    <w:rsid w:val="00716344"/>
    <w:rsid w:val="00721ECE"/>
    <w:rsid w:val="007525A3"/>
    <w:rsid w:val="007548BD"/>
    <w:rsid w:val="0075540C"/>
    <w:rsid w:val="00763835"/>
    <w:rsid w:val="00776BB2"/>
    <w:rsid w:val="00782FF9"/>
    <w:rsid w:val="007B187A"/>
    <w:rsid w:val="007B56AF"/>
    <w:rsid w:val="007B5E14"/>
    <w:rsid w:val="007C59F8"/>
    <w:rsid w:val="007C7D20"/>
    <w:rsid w:val="007F720E"/>
    <w:rsid w:val="00843A3F"/>
    <w:rsid w:val="00873876"/>
    <w:rsid w:val="00893A81"/>
    <w:rsid w:val="008B7F70"/>
    <w:rsid w:val="008D0FDD"/>
    <w:rsid w:val="008E736D"/>
    <w:rsid w:val="008E7D6C"/>
    <w:rsid w:val="00900CAA"/>
    <w:rsid w:val="009402E5"/>
    <w:rsid w:val="00946013"/>
    <w:rsid w:val="00957FE1"/>
    <w:rsid w:val="009E2B50"/>
    <w:rsid w:val="009F7E26"/>
    <w:rsid w:val="00A07E61"/>
    <w:rsid w:val="00A11A40"/>
    <w:rsid w:val="00A57D96"/>
    <w:rsid w:val="00A72BB7"/>
    <w:rsid w:val="00A75AD6"/>
    <w:rsid w:val="00AC1B82"/>
    <w:rsid w:val="00AD2520"/>
    <w:rsid w:val="00AE6767"/>
    <w:rsid w:val="00B24689"/>
    <w:rsid w:val="00B50901"/>
    <w:rsid w:val="00B524E8"/>
    <w:rsid w:val="00C0536C"/>
    <w:rsid w:val="00C111B4"/>
    <w:rsid w:val="00C74BB9"/>
    <w:rsid w:val="00CA7ACB"/>
    <w:rsid w:val="00CD3383"/>
    <w:rsid w:val="00D154CF"/>
    <w:rsid w:val="00D562E4"/>
    <w:rsid w:val="00D80F9D"/>
    <w:rsid w:val="00D87025"/>
    <w:rsid w:val="00D90FB2"/>
    <w:rsid w:val="00DA533C"/>
    <w:rsid w:val="00DC1BB9"/>
    <w:rsid w:val="00DC22E1"/>
    <w:rsid w:val="00DD117C"/>
    <w:rsid w:val="00E535E7"/>
    <w:rsid w:val="00E805C0"/>
    <w:rsid w:val="00EA2B32"/>
    <w:rsid w:val="00EA3704"/>
    <w:rsid w:val="00EB2070"/>
    <w:rsid w:val="00EC091A"/>
    <w:rsid w:val="00ED136D"/>
    <w:rsid w:val="00ED34CC"/>
    <w:rsid w:val="00F011EE"/>
    <w:rsid w:val="00F01984"/>
    <w:rsid w:val="00F03552"/>
    <w:rsid w:val="00F73DA4"/>
    <w:rsid w:val="00F819C0"/>
    <w:rsid w:val="00FB7C0A"/>
    <w:rsid w:val="00FE2031"/>
    <w:rsid w:val="00FF1D31"/>
    <w:rsid w:val="00FF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26888"/>
  <w15:docId w15:val="{B1E95DB5-2E1A-3C4F-8E36-E044171A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2BB7"/>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EB2070"/>
    <w:pPr>
      <w:tabs>
        <w:tab w:val="center" w:pos="4819"/>
        <w:tab w:val="right" w:pos="9638"/>
      </w:tabs>
      <w:jc w:val="both"/>
    </w:pPr>
    <w:rPr>
      <w:rFonts w:ascii="Times" w:hAnsi="Times"/>
      <w:sz w:val="20"/>
      <w:szCs w:val="20"/>
    </w:rPr>
  </w:style>
  <w:style w:type="character" w:customStyle="1" w:styleId="IntestazioneCarattere">
    <w:name w:val="Intestazione Carattere"/>
    <w:basedOn w:val="Carpredefinitoparagrafo"/>
    <w:link w:val="Intestazione"/>
    <w:uiPriority w:val="99"/>
    <w:rsid w:val="00EB2070"/>
    <w:rPr>
      <w:rFonts w:ascii="Times" w:hAnsi="Times"/>
    </w:rPr>
  </w:style>
  <w:style w:type="paragraph" w:styleId="Pidipagina">
    <w:name w:val="footer"/>
    <w:basedOn w:val="Normale"/>
    <w:link w:val="PidipaginaCarattere"/>
    <w:uiPriority w:val="99"/>
    <w:unhideWhenUsed/>
    <w:rsid w:val="00EB2070"/>
    <w:pPr>
      <w:tabs>
        <w:tab w:val="center" w:pos="4819"/>
        <w:tab w:val="right" w:pos="9638"/>
      </w:tabs>
      <w:jc w:val="both"/>
    </w:pPr>
    <w:rPr>
      <w:rFonts w:ascii="Times" w:hAnsi="Times"/>
      <w:sz w:val="20"/>
      <w:szCs w:val="20"/>
    </w:rPr>
  </w:style>
  <w:style w:type="character" w:customStyle="1" w:styleId="PidipaginaCarattere">
    <w:name w:val="Piè di pagina Carattere"/>
    <w:basedOn w:val="Carpredefinitoparagrafo"/>
    <w:link w:val="Pidipagina"/>
    <w:uiPriority w:val="99"/>
    <w:rsid w:val="00EB2070"/>
    <w:rPr>
      <w:rFonts w:ascii="Times" w:hAnsi="Times"/>
    </w:rPr>
  </w:style>
  <w:style w:type="paragraph" w:styleId="Paragrafoelenco">
    <w:name w:val="List Paragraph"/>
    <w:basedOn w:val="Normale"/>
    <w:uiPriority w:val="34"/>
    <w:qFormat/>
    <w:rsid w:val="00715550"/>
    <w:pPr>
      <w:tabs>
        <w:tab w:val="left" w:pos="284"/>
      </w:tabs>
      <w:spacing w:line="240" w:lineRule="exact"/>
      <w:ind w:left="720"/>
      <w:contextualSpacing/>
      <w:jc w:val="both"/>
    </w:pPr>
    <w:rPr>
      <w:rFonts w:ascii="Times" w:hAnsi="Times"/>
      <w:sz w:val="20"/>
      <w:szCs w:val="20"/>
    </w:rPr>
  </w:style>
  <w:style w:type="character" w:styleId="Collegamentoipertestuale">
    <w:name w:val="Hyperlink"/>
    <w:basedOn w:val="Carpredefinitoparagrafo"/>
    <w:unhideWhenUsed/>
    <w:rsid w:val="00A72BB7"/>
    <w:rPr>
      <w:color w:val="0000FF" w:themeColor="hyperlink"/>
      <w:u w:val="single"/>
    </w:rPr>
  </w:style>
  <w:style w:type="character" w:styleId="Numeropagina">
    <w:name w:val="page number"/>
    <w:basedOn w:val="Carpredefinitoparagrafo"/>
    <w:uiPriority w:val="99"/>
    <w:semiHidden/>
    <w:unhideWhenUsed/>
    <w:rsid w:val="00C0536C"/>
  </w:style>
  <w:style w:type="character" w:styleId="Menzionenonrisolta">
    <w:name w:val="Unresolved Mention"/>
    <w:basedOn w:val="Carpredefinitoparagrafo"/>
    <w:uiPriority w:val="99"/>
    <w:semiHidden/>
    <w:unhideWhenUsed/>
    <w:rsid w:val="00C7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6A8C-EBC1-B54B-AB43-621878C5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3267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3</cp:revision>
  <cp:lastPrinted>2003-03-27T09:42:00Z</cp:lastPrinted>
  <dcterms:created xsi:type="dcterms:W3CDTF">2023-12-19T09:16:00Z</dcterms:created>
  <dcterms:modified xsi:type="dcterms:W3CDTF">2023-12-19T09:16:00Z</dcterms:modified>
</cp:coreProperties>
</file>