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1A26" w14:textId="77777777" w:rsidR="00163B46" w:rsidRPr="00B8568E" w:rsidRDefault="00163B46" w:rsidP="00163B46">
      <w:pPr>
        <w:pStyle w:val="Titolo1"/>
        <w:rPr>
          <w:noProof w:val="0"/>
          <w:lang w:val="en-GB"/>
        </w:rPr>
      </w:pPr>
      <w:r w:rsidRPr="00B8568E">
        <w:rPr>
          <w:noProof w:val="0"/>
          <w:lang w:val="en-GB"/>
        </w:rPr>
        <w:t xml:space="preserve">. – Psychology of </w:t>
      </w:r>
      <w:r w:rsidR="00FE6CF6" w:rsidRPr="00B8568E">
        <w:rPr>
          <w:noProof w:val="0"/>
          <w:lang w:val="en-GB"/>
        </w:rPr>
        <w:t>G</w:t>
      </w:r>
      <w:r w:rsidRPr="00B8568E">
        <w:rPr>
          <w:noProof w:val="0"/>
          <w:lang w:val="en-GB"/>
        </w:rPr>
        <w:t>roups</w:t>
      </w:r>
    </w:p>
    <w:p w14:paraId="2BB606C9" w14:textId="3151AFAB" w:rsidR="00290AD1" w:rsidRPr="00B8568E" w:rsidRDefault="00163B46" w:rsidP="00290AD1">
      <w:pPr>
        <w:pStyle w:val="Titolo2"/>
        <w:rPr>
          <w:szCs w:val="18"/>
          <w:lang w:val="en-GB"/>
        </w:rPr>
      </w:pPr>
      <w:r w:rsidRPr="00B8568E">
        <w:rPr>
          <w:szCs w:val="18"/>
          <w:lang w:val="en-GB"/>
        </w:rPr>
        <w:t xml:space="preserve">Prof. </w:t>
      </w:r>
      <w:r w:rsidR="007B45B1" w:rsidRPr="00B8568E">
        <w:rPr>
          <w:szCs w:val="18"/>
          <w:lang w:val="en-GB"/>
        </w:rPr>
        <w:t>Cristina Giuliani</w:t>
      </w:r>
    </w:p>
    <w:p w14:paraId="012F24D7" w14:textId="77777777" w:rsidR="00FD4FA2" w:rsidRPr="00B8568E" w:rsidRDefault="00163B46" w:rsidP="00ED4298">
      <w:pPr>
        <w:spacing w:before="240" w:after="120"/>
        <w:rPr>
          <w:b/>
          <w:sz w:val="18"/>
          <w:szCs w:val="18"/>
          <w:lang w:val="en-GB"/>
        </w:rPr>
      </w:pPr>
      <w:r w:rsidRPr="00B8568E">
        <w:rPr>
          <w:b/>
          <w:i/>
          <w:sz w:val="18"/>
          <w:szCs w:val="18"/>
          <w:lang w:val="en-GB"/>
        </w:rPr>
        <w:t>COURSE CONTENT AND INTENDED LEARNING OUTCOMES</w:t>
      </w:r>
    </w:p>
    <w:p w14:paraId="08A4FB17" w14:textId="77777777" w:rsidR="00B94905" w:rsidRPr="0051323A" w:rsidRDefault="00B27BC2" w:rsidP="00B94905">
      <w:pPr>
        <w:rPr>
          <w:lang w:val="en-GB"/>
        </w:rPr>
      </w:pPr>
      <w:r w:rsidRPr="00B8568E">
        <w:rPr>
          <w:lang w:val="en-GB"/>
        </w:rPr>
        <w:t xml:space="preserve">The course aims to provide students with the basic elements of Psychology of Groups </w:t>
      </w:r>
      <w:r w:rsidR="00DE43C5" w:rsidRPr="00B8568E">
        <w:rPr>
          <w:lang w:val="en-GB"/>
        </w:rPr>
        <w:t>so</w:t>
      </w:r>
      <w:r w:rsidRPr="00B8568E">
        <w:rPr>
          <w:lang w:val="en-GB"/>
        </w:rPr>
        <w:t xml:space="preserve"> that conceptual categories </w:t>
      </w:r>
      <w:r w:rsidR="00DE43C5" w:rsidRPr="00B8568E">
        <w:rPr>
          <w:lang w:val="en-GB"/>
        </w:rPr>
        <w:t>may</w:t>
      </w:r>
      <w:r w:rsidRPr="00B8568E">
        <w:rPr>
          <w:lang w:val="en-GB"/>
        </w:rPr>
        <w:t xml:space="preserve"> help them </w:t>
      </w:r>
      <w:r w:rsidR="00DE43C5" w:rsidRPr="00B8568E">
        <w:rPr>
          <w:lang w:val="en-GB"/>
        </w:rPr>
        <w:t xml:space="preserve">to </w:t>
      </w:r>
      <w:r w:rsidRPr="00B8568E">
        <w:rPr>
          <w:lang w:val="en-GB"/>
        </w:rPr>
        <w:t xml:space="preserve">understand group </w:t>
      </w:r>
      <w:r w:rsidRPr="0051323A">
        <w:rPr>
          <w:lang w:val="en-GB"/>
        </w:rPr>
        <w:t>phenomena</w:t>
      </w:r>
      <w:r w:rsidR="00B94905" w:rsidRPr="0051323A">
        <w:rPr>
          <w:lang w:val="en-GB"/>
        </w:rPr>
        <w:t>.</w:t>
      </w:r>
      <w:r w:rsidR="002C3DED" w:rsidRPr="0051323A">
        <w:rPr>
          <w:lang w:val="en-GB"/>
        </w:rPr>
        <w:t xml:space="preserve"> </w:t>
      </w:r>
      <w:r w:rsidRPr="0051323A">
        <w:rPr>
          <w:lang w:val="en-GB"/>
        </w:rPr>
        <w:t>In addition, the course aims to present the value of groups as a useful tool for psycho-social intervention</w:t>
      </w:r>
      <w:r w:rsidR="00B94905" w:rsidRPr="0051323A">
        <w:rPr>
          <w:lang w:val="en-GB"/>
        </w:rPr>
        <w:t>.</w:t>
      </w:r>
    </w:p>
    <w:p w14:paraId="4E4AA495" w14:textId="2733D847" w:rsidR="007B45B1" w:rsidRPr="0051323A" w:rsidRDefault="00B8568E" w:rsidP="007B45B1">
      <w:pPr>
        <w:spacing w:before="120"/>
        <w:rPr>
          <w:rFonts w:cs="Times"/>
          <w:b/>
          <w:bCs/>
          <w:i/>
          <w:lang w:val="en-GB"/>
        </w:rPr>
      </w:pPr>
      <w:r w:rsidRPr="0051323A">
        <w:rPr>
          <w:rStyle w:val="Enfasigrassetto"/>
          <w:rFonts w:cs="Times"/>
          <w:i/>
          <w:lang w:val="en-GB"/>
        </w:rPr>
        <w:t>Knowledge and understanding ability</w:t>
      </w:r>
    </w:p>
    <w:p w14:paraId="2098BB00" w14:textId="61DC5D8E" w:rsidR="007B45B1" w:rsidRPr="0051323A" w:rsidRDefault="007B45B1" w:rsidP="007B45B1">
      <w:pPr>
        <w:rPr>
          <w:rFonts w:cs="Times"/>
          <w:lang w:val="en-GB"/>
        </w:rPr>
      </w:pPr>
      <w:r w:rsidRPr="0051323A">
        <w:rPr>
          <w:rFonts w:cs="Times"/>
          <w:lang w:val="en-GB"/>
        </w:rPr>
        <w:t>A</w:t>
      </w:r>
      <w:r w:rsidR="00B8568E" w:rsidRPr="0051323A">
        <w:rPr>
          <w:rFonts w:cs="Times"/>
          <w:lang w:val="en-GB"/>
        </w:rPr>
        <w:t>t the end of the course, students will be able to</w:t>
      </w:r>
      <w:r w:rsidRPr="0051323A">
        <w:rPr>
          <w:rFonts w:cs="Times"/>
          <w:lang w:val="en-GB"/>
        </w:rPr>
        <w:t xml:space="preserve">: </w:t>
      </w:r>
    </w:p>
    <w:p w14:paraId="1E4AC4CC" w14:textId="633C911C" w:rsidR="007B45B1" w:rsidRPr="0051323A" w:rsidRDefault="00B8568E" w:rsidP="007B45B1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jc w:val="left"/>
        <w:rPr>
          <w:rFonts w:cs="Times"/>
          <w:lang w:val="en-GB"/>
        </w:rPr>
      </w:pPr>
      <w:r w:rsidRPr="0051323A">
        <w:rPr>
          <w:lang w:val="en-GB"/>
        </w:rPr>
        <w:t>identify the main theoretical orientations in the field of social psychology of groups</w:t>
      </w:r>
      <w:r w:rsidR="007B45B1" w:rsidRPr="0051323A">
        <w:rPr>
          <w:lang w:val="en-GB"/>
        </w:rPr>
        <w:t xml:space="preserve">; </w:t>
      </w:r>
    </w:p>
    <w:p w14:paraId="356C78C3" w14:textId="18D87664" w:rsidR="007B45B1" w:rsidRPr="0051323A" w:rsidRDefault="00B8568E" w:rsidP="007B45B1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jc w:val="left"/>
        <w:rPr>
          <w:rFonts w:cs="Times"/>
          <w:lang w:val="en-GB"/>
        </w:rPr>
      </w:pPr>
      <w:r w:rsidRPr="0051323A">
        <w:rPr>
          <w:rFonts w:cs="Times"/>
          <w:lang w:val="en-GB"/>
        </w:rPr>
        <w:t>define the main intra- and inter-group processes</w:t>
      </w:r>
      <w:r w:rsidR="007B45B1" w:rsidRPr="0051323A">
        <w:rPr>
          <w:rFonts w:cs="Times"/>
          <w:lang w:val="en-GB"/>
        </w:rPr>
        <w:t xml:space="preserve">;  </w:t>
      </w:r>
    </w:p>
    <w:p w14:paraId="1D61A297" w14:textId="7242EF53" w:rsidR="007B45B1" w:rsidRPr="0051323A" w:rsidRDefault="00B8568E" w:rsidP="007B45B1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jc w:val="left"/>
        <w:rPr>
          <w:rStyle w:val="Enfasigrassetto"/>
          <w:rFonts w:cs="Times"/>
          <w:b w:val="0"/>
          <w:bCs w:val="0"/>
          <w:lang w:val="en-GB"/>
        </w:rPr>
      </w:pPr>
      <w:r w:rsidRPr="0051323A">
        <w:rPr>
          <w:rFonts w:cs="Times"/>
          <w:lang w:val="en-GB"/>
        </w:rPr>
        <w:t xml:space="preserve">describe the interactions between individual and context, </w:t>
      </w:r>
      <w:r w:rsidR="00577E01" w:rsidRPr="0051323A">
        <w:rPr>
          <w:rFonts w:cs="Times"/>
          <w:lang w:val="en-GB"/>
        </w:rPr>
        <w:t xml:space="preserve">by </w:t>
      </w:r>
      <w:r w:rsidRPr="0051323A">
        <w:rPr>
          <w:rFonts w:cs="Times"/>
          <w:lang w:val="en-GB"/>
        </w:rPr>
        <w:t>distinguishing interpersonal, intergroup</w:t>
      </w:r>
      <w:r w:rsidR="00F64DF0" w:rsidRPr="0051323A">
        <w:rPr>
          <w:rFonts w:cs="Times"/>
          <w:lang w:val="en-GB"/>
        </w:rPr>
        <w:t>,</w:t>
      </w:r>
      <w:r w:rsidRPr="0051323A">
        <w:rPr>
          <w:rFonts w:cs="Times"/>
          <w:lang w:val="en-GB"/>
        </w:rPr>
        <w:t xml:space="preserve"> and social dimensions</w:t>
      </w:r>
      <w:r w:rsidR="00EC490C" w:rsidRPr="0051323A">
        <w:rPr>
          <w:rFonts w:cs="Times"/>
          <w:lang w:val="en-GB"/>
        </w:rPr>
        <w:t>.</w:t>
      </w:r>
    </w:p>
    <w:p w14:paraId="4EB43A85" w14:textId="77777777" w:rsidR="00EC490C" w:rsidRPr="0051323A" w:rsidRDefault="00EC490C" w:rsidP="007B45B1">
      <w:pPr>
        <w:jc w:val="left"/>
        <w:rPr>
          <w:rStyle w:val="Enfasigrassetto"/>
          <w:rFonts w:cs="Times"/>
          <w:i/>
          <w:lang w:val="en-GB"/>
        </w:rPr>
      </w:pPr>
    </w:p>
    <w:p w14:paraId="45A734DA" w14:textId="53397E6F" w:rsidR="007B45B1" w:rsidRPr="0051323A" w:rsidRDefault="00577E01" w:rsidP="007B45B1">
      <w:pPr>
        <w:jc w:val="left"/>
        <w:rPr>
          <w:rStyle w:val="Enfasigrassetto"/>
          <w:rFonts w:cs="Times"/>
          <w:b w:val="0"/>
          <w:bCs w:val="0"/>
          <w:i/>
          <w:lang w:val="en-GB"/>
        </w:rPr>
      </w:pPr>
      <w:r w:rsidRPr="0051323A">
        <w:rPr>
          <w:rStyle w:val="Enfasigrassetto"/>
          <w:rFonts w:cs="Times"/>
          <w:i/>
          <w:lang w:val="en-GB"/>
        </w:rPr>
        <w:t xml:space="preserve">Ability to apply knowledge and understanding </w:t>
      </w:r>
    </w:p>
    <w:p w14:paraId="3AA3594D" w14:textId="602F4EFC" w:rsidR="007B45B1" w:rsidRPr="0051323A" w:rsidRDefault="007B45B1" w:rsidP="007B45B1">
      <w:pPr>
        <w:rPr>
          <w:rFonts w:cs="Times"/>
          <w:lang w:val="en-GB"/>
        </w:rPr>
      </w:pPr>
      <w:r w:rsidRPr="0051323A">
        <w:rPr>
          <w:rFonts w:cs="Times"/>
          <w:lang w:val="en-GB"/>
        </w:rPr>
        <w:t>A</w:t>
      </w:r>
      <w:r w:rsidR="00577E01" w:rsidRPr="0051323A">
        <w:rPr>
          <w:rFonts w:cs="Times"/>
          <w:lang w:val="en-GB"/>
        </w:rPr>
        <w:t>t the end of the course, students will be able to</w:t>
      </w:r>
      <w:r w:rsidRPr="0051323A">
        <w:rPr>
          <w:rFonts w:cs="Times"/>
          <w:lang w:val="en-GB"/>
        </w:rPr>
        <w:t xml:space="preserve">: </w:t>
      </w:r>
    </w:p>
    <w:p w14:paraId="27A5AB1A" w14:textId="7EEA7B98" w:rsidR="007B45B1" w:rsidRPr="0051323A" w:rsidRDefault="00577E01" w:rsidP="007B45B1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jc w:val="left"/>
        <w:rPr>
          <w:rFonts w:cs="Times"/>
          <w:lang w:val="en-GB"/>
        </w:rPr>
      </w:pPr>
      <w:r w:rsidRPr="0051323A">
        <w:rPr>
          <w:rFonts w:cs="Times"/>
          <w:lang w:val="en-GB"/>
        </w:rPr>
        <w:t>analyse group in phenomena different fields and social contexts</w:t>
      </w:r>
      <w:r w:rsidR="007B45B1" w:rsidRPr="0051323A">
        <w:rPr>
          <w:rFonts w:cs="Times"/>
          <w:lang w:val="en-GB"/>
        </w:rPr>
        <w:t xml:space="preserve">; </w:t>
      </w:r>
    </w:p>
    <w:p w14:paraId="19A1CCE7" w14:textId="2CC4CF0C" w:rsidR="007B45B1" w:rsidRPr="0051323A" w:rsidRDefault="00577E01" w:rsidP="007B45B1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jc w:val="left"/>
        <w:rPr>
          <w:rFonts w:cs="Times"/>
          <w:lang w:val="en-GB"/>
        </w:rPr>
      </w:pPr>
      <w:r w:rsidRPr="0051323A">
        <w:rPr>
          <w:rFonts w:cs="Times"/>
          <w:lang w:val="en-GB"/>
        </w:rPr>
        <w:t>use group process analysis tools and grids</w:t>
      </w:r>
      <w:r w:rsidR="007B45B1" w:rsidRPr="0051323A">
        <w:rPr>
          <w:rFonts w:cs="Times"/>
          <w:lang w:val="en-GB"/>
        </w:rPr>
        <w:t xml:space="preserve">; </w:t>
      </w:r>
    </w:p>
    <w:p w14:paraId="6F3E8631" w14:textId="534FE2E9" w:rsidR="007B45B1" w:rsidRPr="0051323A" w:rsidRDefault="00E90F43" w:rsidP="007B45B1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jc w:val="left"/>
        <w:rPr>
          <w:rFonts w:cs="Times"/>
          <w:lang w:val="en-GB"/>
        </w:rPr>
      </w:pPr>
      <w:r w:rsidRPr="0051323A">
        <w:rPr>
          <w:rFonts w:cs="Times"/>
          <w:lang w:val="en-GB"/>
        </w:rPr>
        <w:t>develop critical reflections in reading group phenomena and one's own group experiences (working and others)</w:t>
      </w:r>
      <w:r w:rsidR="007B45B1" w:rsidRPr="0051323A">
        <w:rPr>
          <w:rFonts w:cs="Times"/>
          <w:lang w:val="en-GB"/>
        </w:rPr>
        <w:t xml:space="preserve">; </w:t>
      </w:r>
    </w:p>
    <w:p w14:paraId="4CAF028E" w14:textId="3A948500" w:rsidR="007B45B1" w:rsidRPr="0051323A" w:rsidRDefault="00E90F43" w:rsidP="007B45B1">
      <w:pPr>
        <w:pStyle w:val="Paragrafoelenco"/>
        <w:numPr>
          <w:ilvl w:val="0"/>
          <w:numId w:val="10"/>
        </w:numPr>
        <w:tabs>
          <w:tab w:val="clear" w:pos="284"/>
        </w:tabs>
        <w:ind w:left="284" w:hanging="284"/>
        <w:jc w:val="left"/>
        <w:rPr>
          <w:rFonts w:cs="Times"/>
          <w:lang w:val="en-GB"/>
        </w:rPr>
      </w:pPr>
      <w:r w:rsidRPr="0051323A">
        <w:rPr>
          <w:lang w:val="en-GB"/>
        </w:rPr>
        <w:t>have useful elements for planning interventions that use the group as a working tool</w:t>
      </w:r>
      <w:r w:rsidR="007B45B1" w:rsidRPr="0051323A">
        <w:rPr>
          <w:lang w:val="en-GB"/>
        </w:rPr>
        <w:t>.</w:t>
      </w:r>
    </w:p>
    <w:p w14:paraId="30BC73ED" w14:textId="77777777" w:rsidR="00FD4FA2" w:rsidRPr="0051323A" w:rsidRDefault="00163B46" w:rsidP="00ED4298">
      <w:pPr>
        <w:spacing w:before="240" w:after="120"/>
        <w:rPr>
          <w:b/>
          <w:sz w:val="18"/>
          <w:szCs w:val="18"/>
          <w:lang w:val="en-GB"/>
        </w:rPr>
      </w:pPr>
      <w:r w:rsidRPr="0051323A">
        <w:rPr>
          <w:b/>
          <w:i/>
          <w:sz w:val="18"/>
          <w:szCs w:val="18"/>
          <w:lang w:val="en-GB"/>
        </w:rPr>
        <w:t>COURSE CONTENT</w:t>
      </w:r>
    </w:p>
    <w:p w14:paraId="48B81188" w14:textId="70423DCE" w:rsidR="003B7C86" w:rsidRPr="0051323A" w:rsidRDefault="00984FCF" w:rsidP="003B7C86">
      <w:pPr>
        <w:rPr>
          <w:lang w:val="en-GB"/>
        </w:rPr>
      </w:pPr>
      <w:r w:rsidRPr="0051323A">
        <w:rPr>
          <w:lang w:val="en-GB"/>
        </w:rPr>
        <w:t xml:space="preserve">The first part of the course presents a theoretical framework of the concept of groups by analysing the main theoretical approaches and the latest research results </w:t>
      </w:r>
      <w:r w:rsidR="00614842" w:rsidRPr="0051323A">
        <w:rPr>
          <w:lang w:val="en-GB"/>
        </w:rPr>
        <w:t xml:space="preserve">on </w:t>
      </w:r>
      <w:r w:rsidRPr="0051323A">
        <w:rPr>
          <w:lang w:val="en-GB"/>
        </w:rPr>
        <w:t>group</w:t>
      </w:r>
      <w:r w:rsidR="00614842" w:rsidRPr="0051323A">
        <w:rPr>
          <w:lang w:val="en-GB"/>
        </w:rPr>
        <w:t xml:space="preserve"> dynamics</w:t>
      </w:r>
      <w:r w:rsidR="00F21346" w:rsidRPr="0051323A">
        <w:rPr>
          <w:lang w:val="en-GB"/>
        </w:rPr>
        <w:t xml:space="preserve">. </w:t>
      </w:r>
      <w:r w:rsidRPr="0051323A">
        <w:rPr>
          <w:lang w:val="en-GB"/>
        </w:rPr>
        <w:t>In addition, the course explores in detail aspects concerning the structure of groups</w:t>
      </w:r>
      <w:r w:rsidR="00DE43C5" w:rsidRPr="0051323A">
        <w:rPr>
          <w:lang w:val="en-GB"/>
        </w:rPr>
        <w:t>,</w:t>
      </w:r>
      <w:r w:rsidRPr="0051323A">
        <w:rPr>
          <w:lang w:val="en-GB"/>
        </w:rPr>
        <w:t xml:space="preserve"> and</w:t>
      </w:r>
      <w:r w:rsidR="00614842" w:rsidRPr="0051323A">
        <w:rPr>
          <w:lang w:val="en-GB"/>
        </w:rPr>
        <w:t xml:space="preserve"> the</w:t>
      </w:r>
      <w:r w:rsidRPr="0051323A">
        <w:rPr>
          <w:lang w:val="en-GB"/>
        </w:rPr>
        <w:t xml:space="preserve"> processes</w:t>
      </w:r>
      <w:r w:rsidR="00F57D40" w:rsidRPr="0051323A">
        <w:rPr>
          <w:lang w:val="en-GB"/>
        </w:rPr>
        <w:t xml:space="preserve"> </w:t>
      </w:r>
      <w:r w:rsidRPr="0051323A">
        <w:rPr>
          <w:lang w:val="en-GB"/>
        </w:rPr>
        <w:t>which take place within and between groups</w:t>
      </w:r>
      <w:r w:rsidR="00BF3D33" w:rsidRPr="0051323A">
        <w:rPr>
          <w:lang w:val="en-GB"/>
        </w:rPr>
        <w:t>.</w:t>
      </w:r>
      <w:r w:rsidR="003B7C86" w:rsidRPr="0051323A">
        <w:rPr>
          <w:lang w:val="en-GB"/>
        </w:rPr>
        <w:t xml:space="preserve"> </w:t>
      </w:r>
      <w:r w:rsidRPr="0051323A">
        <w:rPr>
          <w:lang w:val="en-GB"/>
        </w:rPr>
        <w:t xml:space="preserve">The second part of the course </w:t>
      </w:r>
      <w:r w:rsidR="00614842" w:rsidRPr="0051323A">
        <w:rPr>
          <w:lang w:val="en-GB"/>
        </w:rPr>
        <w:t xml:space="preserve">deals with the use of the </w:t>
      </w:r>
      <w:r w:rsidRPr="0051323A">
        <w:rPr>
          <w:lang w:val="en-GB"/>
        </w:rPr>
        <w:t xml:space="preserve">group as a useful tool for psycho-social intervention; in particular, there will be examples of </w:t>
      </w:r>
      <w:r w:rsidR="00614842" w:rsidRPr="0051323A">
        <w:rPr>
          <w:lang w:val="en-GB"/>
        </w:rPr>
        <w:t xml:space="preserve">some </w:t>
      </w:r>
      <w:r w:rsidRPr="0051323A">
        <w:rPr>
          <w:lang w:val="en-GB"/>
        </w:rPr>
        <w:t>intervention programmes and techniques based on the use of group methodology</w:t>
      </w:r>
      <w:r w:rsidR="003B7C86" w:rsidRPr="0051323A">
        <w:rPr>
          <w:lang w:val="en-GB"/>
        </w:rPr>
        <w:t xml:space="preserve">. </w:t>
      </w:r>
      <w:r w:rsidRPr="0051323A">
        <w:rPr>
          <w:lang w:val="en-GB"/>
        </w:rPr>
        <w:t>Furthermore, the course focuses on some basic elements and techniques for conducting the various stages of the life cycle of group</w:t>
      </w:r>
      <w:r w:rsidR="003B7C86" w:rsidRPr="0051323A">
        <w:rPr>
          <w:lang w:val="en-GB"/>
        </w:rPr>
        <w:t xml:space="preserve">. </w:t>
      </w:r>
    </w:p>
    <w:p w14:paraId="58855E5B" w14:textId="77777777" w:rsidR="00FD4FA2" w:rsidRPr="0051323A" w:rsidRDefault="00163B46" w:rsidP="00ED4298">
      <w:pPr>
        <w:keepNext/>
        <w:spacing w:before="240" w:after="120"/>
        <w:rPr>
          <w:b/>
          <w:sz w:val="18"/>
          <w:szCs w:val="18"/>
          <w:lang w:val="en-GB"/>
        </w:rPr>
      </w:pPr>
      <w:r w:rsidRPr="0051323A">
        <w:rPr>
          <w:b/>
          <w:i/>
          <w:sz w:val="18"/>
          <w:szCs w:val="18"/>
          <w:lang w:val="en-GB"/>
        </w:rPr>
        <w:lastRenderedPageBreak/>
        <w:t>READING LIST</w:t>
      </w:r>
    </w:p>
    <w:p w14:paraId="10A232CD" w14:textId="5C400814" w:rsidR="007B45B1" w:rsidRPr="0051323A" w:rsidRDefault="00CB2665" w:rsidP="007B45B1">
      <w:pPr>
        <w:pStyle w:val="Testo1"/>
        <w:numPr>
          <w:ilvl w:val="0"/>
          <w:numId w:val="9"/>
        </w:numPr>
        <w:spacing w:line="240" w:lineRule="atLeast"/>
        <w:rPr>
          <w:spacing w:val="-5"/>
          <w:szCs w:val="18"/>
          <w:lang w:val="en-GB"/>
        </w:rPr>
      </w:pPr>
      <w:r w:rsidRPr="0051323A">
        <w:rPr>
          <w:smallCaps/>
          <w:spacing w:val="-5"/>
          <w:sz w:val="16"/>
          <w:szCs w:val="18"/>
        </w:rPr>
        <w:t>R. Brown</w:t>
      </w:r>
      <w:r w:rsidRPr="0051323A">
        <w:rPr>
          <w:spacing w:val="-5"/>
          <w:szCs w:val="18"/>
        </w:rPr>
        <w:t xml:space="preserve">. </w:t>
      </w:r>
      <w:r w:rsidRPr="0051323A">
        <w:rPr>
          <w:i/>
          <w:spacing w:val="-5"/>
          <w:szCs w:val="18"/>
        </w:rPr>
        <w:t>Psicologia sociale dei gruppi.</w:t>
      </w:r>
      <w:r w:rsidRPr="0051323A">
        <w:rPr>
          <w:spacing w:val="-5"/>
          <w:szCs w:val="18"/>
        </w:rPr>
        <w:t xml:space="preserve"> </w:t>
      </w:r>
      <w:r w:rsidRPr="0051323A">
        <w:rPr>
          <w:spacing w:val="-5"/>
          <w:szCs w:val="18"/>
          <w:lang w:val="en-GB"/>
        </w:rPr>
        <w:t xml:space="preserve">Il Mulino, Bologna, 2005. </w:t>
      </w:r>
      <w:r w:rsidR="007B45B1" w:rsidRPr="0051323A">
        <w:rPr>
          <w:spacing w:val="-5"/>
          <w:szCs w:val="18"/>
          <w:lang w:val="en-GB"/>
        </w:rPr>
        <w:t>(</w:t>
      </w:r>
      <w:r w:rsidR="00503D6D" w:rsidRPr="0051323A">
        <w:rPr>
          <w:spacing w:val="-5"/>
          <w:szCs w:val="18"/>
          <w:lang w:val="en-GB"/>
        </w:rPr>
        <w:t>the specified</w:t>
      </w:r>
      <w:r w:rsidR="007B45B1" w:rsidRPr="0051323A">
        <w:rPr>
          <w:spacing w:val="-5"/>
          <w:szCs w:val="18"/>
          <w:lang w:val="en-GB"/>
        </w:rPr>
        <w:t xml:space="preserve"> c</w:t>
      </w:r>
      <w:r w:rsidR="00503D6D" w:rsidRPr="0051323A">
        <w:rPr>
          <w:spacing w:val="-5"/>
          <w:szCs w:val="18"/>
          <w:lang w:val="en-GB"/>
        </w:rPr>
        <w:t>hs</w:t>
      </w:r>
      <w:r w:rsidR="007B45B1" w:rsidRPr="0051323A">
        <w:rPr>
          <w:spacing w:val="-5"/>
          <w:szCs w:val="18"/>
          <w:lang w:val="en-GB"/>
        </w:rPr>
        <w:t>. in Bb).</w:t>
      </w:r>
    </w:p>
    <w:p w14:paraId="658F8506" w14:textId="3983A336" w:rsidR="00CB2665" w:rsidRPr="0051323A" w:rsidRDefault="00CB2665" w:rsidP="005442BB">
      <w:pPr>
        <w:pStyle w:val="Testo1"/>
        <w:numPr>
          <w:ilvl w:val="0"/>
          <w:numId w:val="9"/>
        </w:numPr>
        <w:spacing w:line="240" w:lineRule="atLeast"/>
        <w:rPr>
          <w:spacing w:val="-5"/>
          <w:szCs w:val="18"/>
          <w:lang w:val="en-GB"/>
        </w:rPr>
      </w:pPr>
      <w:r w:rsidRPr="0051323A">
        <w:rPr>
          <w:smallCaps/>
          <w:spacing w:val="-5"/>
          <w:sz w:val="16"/>
          <w:szCs w:val="18"/>
        </w:rPr>
        <w:t>A. Bertoni</w:t>
      </w:r>
      <w:r w:rsidRPr="0051323A">
        <w:rPr>
          <w:spacing w:val="-5"/>
          <w:szCs w:val="18"/>
        </w:rPr>
        <w:t xml:space="preserve">. </w:t>
      </w:r>
      <w:r w:rsidRPr="0051323A">
        <w:rPr>
          <w:i/>
          <w:iCs/>
          <w:spacing w:val="-5"/>
          <w:szCs w:val="18"/>
        </w:rPr>
        <w:t>Passi di gruppo. Saper stare nei gruppi, saper condurre gruppi.</w:t>
      </w:r>
      <w:r w:rsidRPr="0051323A">
        <w:rPr>
          <w:spacing w:val="-5"/>
          <w:szCs w:val="18"/>
        </w:rPr>
        <w:t xml:space="preserve"> </w:t>
      </w:r>
      <w:r w:rsidRPr="0051323A">
        <w:rPr>
          <w:spacing w:val="-5"/>
          <w:szCs w:val="18"/>
          <w:lang w:val="en-GB"/>
        </w:rPr>
        <w:t xml:space="preserve">Gruppo editoriale San Paolo, Cinisello Balsamo, 2021. </w:t>
      </w:r>
    </w:p>
    <w:p w14:paraId="76CD2210" w14:textId="3636EB47" w:rsidR="00C97DCC" w:rsidRPr="0051323A" w:rsidRDefault="00503D6D" w:rsidP="00CB2665">
      <w:pPr>
        <w:pStyle w:val="Testo1"/>
        <w:numPr>
          <w:ilvl w:val="0"/>
          <w:numId w:val="9"/>
        </w:numPr>
        <w:spacing w:line="240" w:lineRule="atLeast"/>
        <w:rPr>
          <w:spacing w:val="-5"/>
          <w:szCs w:val="18"/>
          <w:lang w:val="en-GB"/>
        </w:rPr>
      </w:pPr>
      <w:r w:rsidRPr="0051323A">
        <w:rPr>
          <w:spacing w:val="-5"/>
          <w:szCs w:val="18"/>
          <w:lang w:val="en-GB"/>
        </w:rPr>
        <w:t>Slides and course materials available on the Blackboard platform</w:t>
      </w:r>
      <w:r w:rsidR="00CB2665" w:rsidRPr="0051323A">
        <w:rPr>
          <w:spacing w:val="-5"/>
          <w:szCs w:val="18"/>
          <w:lang w:val="en-GB"/>
        </w:rPr>
        <w:t>.</w:t>
      </w:r>
    </w:p>
    <w:p w14:paraId="36A0B66D" w14:textId="77777777" w:rsidR="00FD4FA2" w:rsidRPr="0051323A" w:rsidRDefault="00163B46" w:rsidP="00ED429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51323A">
        <w:rPr>
          <w:b/>
          <w:i/>
          <w:sz w:val="18"/>
          <w:szCs w:val="18"/>
          <w:lang w:val="en-GB"/>
        </w:rPr>
        <w:t>TEACHING METHOD</w:t>
      </w:r>
    </w:p>
    <w:p w14:paraId="4E833BC1" w14:textId="77777777" w:rsidR="00F829A6" w:rsidRPr="0051323A" w:rsidRDefault="00B450CC" w:rsidP="005023B7">
      <w:pPr>
        <w:rPr>
          <w:sz w:val="18"/>
          <w:szCs w:val="18"/>
          <w:lang w:val="en-GB"/>
        </w:rPr>
      </w:pPr>
      <w:r w:rsidRPr="0051323A">
        <w:rPr>
          <w:sz w:val="18"/>
          <w:szCs w:val="18"/>
          <w:lang w:val="en-GB"/>
        </w:rPr>
        <w:t>As well as frontal lectures, the course includes exercises designed to promote active learning of processes and interpersonal and group dynamics</w:t>
      </w:r>
      <w:r w:rsidR="00F829A6" w:rsidRPr="0051323A">
        <w:rPr>
          <w:sz w:val="18"/>
          <w:szCs w:val="18"/>
          <w:lang w:val="en-GB"/>
        </w:rPr>
        <w:t xml:space="preserve">. </w:t>
      </w:r>
    </w:p>
    <w:p w14:paraId="1B9831E2" w14:textId="77777777" w:rsidR="00FD4FA2" w:rsidRPr="0051323A" w:rsidRDefault="00163B46" w:rsidP="00ED4298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51323A">
        <w:rPr>
          <w:b/>
          <w:i/>
          <w:sz w:val="18"/>
          <w:szCs w:val="18"/>
          <w:lang w:val="en-GB"/>
        </w:rPr>
        <w:t>ASSESSMENT METHOD AND CRITERIA</w:t>
      </w:r>
    </w:p>
    <w:p w14:paraId="72CCC029" w14:textId="422160C4" w:rsidR="007B45B1" w:rsidRPr="0051323A" w:rsidRDefault="00253203" w:rsidP="007B45B1">
      <w:pPr>
        <w:pStyle w:val="Testo2"/>
        <w:spacing w:line="240" w:lineRule="exact"/>
        <w:rPr>
          <w:noProof w:val="0"/>
          <w:lang w:val="en-GB"/>
        </w:rPr>
      </w:pPr>
      <w:r w:rsidRPr="0051323A">
        <w:rPr>
          <w:noProof w:val="0"/>
          <w:lang w:val="en-GB"/>
        </w:rPr>
        <w:t>Students’ learning will be assessed through an oral exam lasting 20 minutes aimed at verifying: a) disciplin</w:t>
      </w:r>
      <w:r w:rsidR="00F46047" w:rsidRPr="0051323A">
        <w:rPr>
          <w:noProof w:val="0"/>
          <w:lang w:val="en-GB"/>
        </w:rPr>
        <w:t>e</w:t>
      </w:r>
      <w:r w:rsidRPr="0051323A">
        <w:rPr>
          <w:noProof w:val="0"/>
          <w:lang w:val="en-GB"/>
        </w:rPr>
        <w:t xml:space="preserve"> knowledge, b) concept mastery; c) correct presentation, (these first three aspects contribute to 70% of the</w:t>
      </w:r>
      <w:r w:rsidR="00F64DF0" w:rsidRPr="0051323A">
        <w:rPr>
          <w:noProof w:val="0"/>
          <w:lang w:val="en-GB"/>
        </w:rPr>
        <w:t xml:space="preserve"> value in the</w:t>
      </w:r>
      <w:r w:rsidRPr="0051323A">
        <w:rPr>
          <w:noProof w:val="0"/>
          <w:lang w:val="en-GB"/>
        </w:rPr>
        <w:t xml:space="preserve"> final </w:t>
      </w:r>
      <w:r w:rsidR="00F64DF0" w:rsidRPr="0051323A">
        <w:rPr>
          <w:noProof w:val="0"/>
          <w:lang w:val="en-GB"/>
        </w:rPr>
        <w:t>assessment</w:t>
      </w:r>
      <w:r w:rsidRPr="0051323A">
        <w:rPr>
          <w:noProof w:val="0"/>
          <w:lang w:val="en-GB"/>
        </w:rPr>
        <w:t xml:space="preserve">); d) the ability to critically re-elaborate the contents as well as the ability to apply them to the various areas of social life (30% of the value in the final </w:t>
      </w:r>
      <w:r w:rsidR="008743C2" w:rsidRPr="0051323A">
        <w:rPr>
          <w:noProof w:val="0"/>
          <w:lang w:val="en-GB"/>
        </w:rPr>
        <w:t>assessment</w:t>
      </w:r>
      <w:r w:rsidRPr="0051323A">
        <w:rPr>
          <w:noProof w:val="0"/>
          <w:lang w:val="en-GB"/>
        </w:rPr>
        <w:t>).</w:t>
      </w:r>
      <w:r w:rsidR="007B45B1" w:rsidRPr="0051323A">
        <w:rPr>
          <w:lang w:val="en-GB"/>
        </w:rPr>
        <w:t xml:space="preserve"> </w:t>
      </w:r>
    </w:p>
    <w:p w14:paraId="7C334EEE" w14:textId="77777777" w:rsidR="00FD4FA2" w:rsidRPr="0051323A" w:rsidRDefault="00163B46" w:rsidP="00ED4298">
      <w:pPr>
        <w:spacing w:before="240" w:after="120"/>
        <w:rPr>
          <w:b/>
          <w:i/>
          <w:sz w:val="18"/>
          <w:szCs w:val="18"/>
          <w:lang w:val="en-GB"/>
        </w:rPr>
      </w:pPr>
      <w:r w:rsidRPr="0051323A">
        <w:rPr>
          <w:b/>
          <w:i/>
          <w:sz w:val="18"/>
          <w:szCs w:val="18"/>
          <w:lang w:val="en-GB"/>
        </w:rPr>
        <w:t>NOTES AND PREREQUISITES</w:t>
      </w:r>
    </w:p>
    <w:p w14:paraId="2F7BC81D" w14:textId="4C0EEA8F" w:rsidR="007B45B1" w:rsidRPr="0051323A" w:rsidRDefault="00196CFB" w:rsidP="007B45B1">
      <w:pPr>
        <w:spacing w:before="240" w:after="120"/>
        <w:rPr>
          <w:rFonts w:ascii="Times New Roman" w:hAnsi="Times New Roman"/>
          <w:i/>
          <w:sz w:val="18"/>
          <w:lang w:val="en-GB"/>
        </w:rPr>
      </w:pPr>
      <w:r w:rsidRPr="0051323A">
        <w:rPr>
          <w:rFonts w:ascii="Times New Roman" w:hAnsi="Times New Roman"/>
          <w:sz w:val="18"/>
          <w:szCs w:val="18"/>
          <w:lang w:val="en-GB"/>
        </w:rPr>
        <w:t xml:space="preserve">Since it is an introductory course, there are no content-related prerequisites for attending it. It </w:t>
      </w:r>
      <w:r w:rsidR="00F64DF0" w:rsidRPr="0051323A">
        <w:rPr>
          <w:rFonts w:ascii="Times New Roman" w:hAnsi="Times New Roman"/>
          <w:sz w:val="18"/>
          <w:szCs w:val="18"/>
          <w:lang w:val="en-GB"/>
        </w:rPr>
        <w:t>enhances</w:t>
      </w:r>
      <w:r w:rsidRPr="0051323A">
        <w:rPr>
          <w:rFonts w:ascii="Times New Roman" w:hAnsi="Times New Roman"/>
          <w:sz w:val="18"/>
          <w:szCs w:val="18"/>
          <w:lang w:val="en-GB"/>
        </w:rPr>
        <w:t xml:space="preserve"> the students’ active role during the lessons and the practical exercises.  </w:t>
      </w:r>
    </w:p>
    <w:p w14:paraId="218D6FC7" w14:textId="77777777" w:rsidR="00B27BC2" w:rsidRPr="00B8568E" w:rsidRDefault="00B27BC2" w:rsidP="00DE43C5">
      <w:pPr>
        <w:pStyle w:val="Testo2"/>
        <w:rPr>
          <w:szCs w:val="18"/>
          <w:lang w:val="en-GB"/>
        </w:rPr>
      </w:pPr>
      <w:r w:rsidRPr="0051323A">
        <w:rPr>
          <w:szCs w:val="18"/>
          <w:lang w:val="en-GB"/>
        </w:rPr>
        <w:t>Further information can be found on the lecturer's webpage at</w:t>
      </w:r>
      <w:r w:rsidRPr="00B8568E">
        <w:rPr>
          <w:szCs w:val="18"/>
          <w:lang w:val="en-GB"/>
        </w:rPr>
        <w:t xml:space="preserve"> http://docenti.unicatt.it/web/searchByName.do?language=ENG or on the Faculty notice board.</w:t>
      </w:r>
    </w:p>
    <w:sectPr w:rsidR="00B27BC2" w:rsidRPr="00B8568E" w:rsidSect="0093760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DC41A30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0"/>
      </w:pPr>
      <w:rPr>
        <w:rFonts w:ascii="Times" w:eastAsia="Times New Roman" w:hAnsi="Times"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1" w15:restartNumberingAfterBreak="0">
    <w:nsid w:val="08E55E0A"/>
    <w:multiLevelType w:val="hybridMultilevel"/>
    <w:tmpl w:val="D4CADADC"/>
    <w:lvl w:ilvl="0" w:tplc="86B2CB3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12A"/>
    <w:multiLevelType w:val="hybridMultilevel"/>
    <w:tmpl w:val="3436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586"/>
    <w:multiLevelType w:val="hybridMultilevel"/>
    <w:tmpl w:val="3EA23630"/>
    <w:lvl w:ilvl="0" w:tplc="764A52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19267E"/>
    <w:multiLevelType w:val="hybridMultilevel"/>
    <w:tmpl w:val="4A7621A6"/>
    <w:lvl w:ilvl="0" w:tplc="577A518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12D4E"/>
    <w:multiLevelType w:val="hybridMultilevel"/>
    <w:tmpl w:val="94AC2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37335"/>
    <w:multiLevelType w:val="hybridMultilevel"/>
    <w:tmpl w:val="36189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23F03"/>
    <w:multiLevelType w:val="hybridMultilevel"/>
    <w:tmpl w:val="0FEC0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742C3"/>
    <w:multiLevelType w:val="hybridMultilevel"/>
    <w:tmpl w:val="D0BEBDF6"/>
    <w:lvl w:ilvl="0" w:tplc="48380BC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331"/>
    <w:multiLevelType w:val="hybridMultilevel"/>
    <w:tmpl w:val="9C84E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43657">
    <w:abstractNumId w:val="5"/>
  </w:num>
  <w:num w:numId="2" w16cid:durableId="991835397">
    <w:abstractNumId w:val="1"/>
  </w:num>
  <w:num w:numId="3" w16cid:durableId="488793595">
    <w:abstractNumId w:val="3"/>
  </w:num>
  <w:num w:numId="4" w16cid:durableId="94909619">
    <w:abstractNumId w:val="6"/>
  </w:num>
  <w:num w:numId="5" w16cid:durableId="451174811">
    <w:abstractNumId w:val="8"/>
  </w:num>
  <w:num w:numId="6" w16cid:durableId="1992251007">
    <w:abstractNumId w:val="9"/>
  </w:num>
  <w:num w:numId="7" w16cid:durableId="1235511623">
    <w:abstractNumId w:val="2"/>
  </w:num>
  <w:num w:numId="8" w16cid:durableId="155415671">
    <w:abstractNumId w:val="0"/>
  </w:num>
  <w:num w:numId="9" w16cid:durableId="369963967">
    <w:abstractNumId w:val="7"/>
  </w:num>
  <w:num w:numId="10" w16cid:durableId="1983925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00E"/>
    <w:rsid w:val="0000352E"/>
    <w:rsid w:val="00030628"/>
    <w:rsid w:val="000318D0"/>
    <w:rsid w:val="00033BDB"/>
    <w:rsid w:val="00041B0D"/>
    <w:rsid w:val="0004571C"/>
    <w:rsid w:val="00045C24"/>
    <w:rsid w:val="00045EF4"/>
    <w:rsid w:val="00052273"/>
    <w:rsid w:val="00055E1D"/>
    <w:rsid w:val="000706D5"/>
    <w:rsid w:val="00071152"/>
    <w:rsid w:val="000A5124"/>
    <w:rsid w:val="000B5E17"/>
    <w:rsid w:val="000B6488"/>
    <w:rsid w:val="000C2E95"/>
    <w:rsid w:val="000C61C8"/>
    <w:rsid w:val="000D1B3D"/>
    <w:rsid w:val="000D31E7"/>
    <w:rsid w:val="000E31C9"/>
    <w:rsid w:val="001007ED"/>
    <w:rsid w:val="00120F68"/>
    <w:rsid w:val="00121B3D"/>
    <w:rsid w:val="00125994"/>
    <w:rsid w:val="00136C49"/>
    <w:rsid w:val="001376EB"/>
    <w:rsid w:val="0014117F"/>
    <w:rsid w:val="00151CA3"/>
    <w:rsid w:val="0015325C"/>
    <w:rsid w:val="00153BEC"/>
    <w:rsid w:val="00154693"/>
    <w:rsid w:val="00163B46"/>
    <w:rsid w:val="00166D65"/>
    <w:rsid w:val="0017695B"/>
    <w:rsid w:val="001824EE"/>
    <w:rsid w:val="00183E13"/>
    <w:rsid w:val="00186DA4"/>
    <w:rsid w:val="00196CFB"/>
    <w:rsid w:val="001A0054"/>
    <w:rsid w:val="001A71AE"/>
    <w:rsid w:val="001B217B"/>
    <w:rsid w:val="001C2871"/>
    <w:rsid w:val="001E2724"/>
    <w:rsid w:val="001E2E10"/>
    <w:rsid w:val="001E49A8"/>
    <w:rsid w:val="001F0390"/>
    <w:rsid w:val="0020100E"/>
    <w:rsid w:val="00214F97"/>
    <w:rsid w:val="00227EC3"/>
    <w:rsid w:val="00230F9C"/>
    <w:rsid w:val="002311BB"/>
    <w:rsid w:val="00233934"/>
    <w:rsid w:val="00243081"/>
    <w:rsid w:val="0024696E"/>
    <w:rsid w:val="00253203"/>
    <w:rsid w:val="00265FA3"/>
    <w:rsid w:val="0026628E"/>
    <w:rsid w:val="002819AA"/>
    <w:rsid w:val="00286894"/>
    <w:rsid w:val="00287BE6"/>
    <w:rsid w:val="00290AD1"/>
    <w:rsid w:val="00293E69"/>
    <w:rsid w:val="002940FF"/>
    <w:rsid w:val="00295C43"/>
    <w:rsid w:val="002A0409"/>
    <w:rsid w:val="002B1D8D"/>
    <w:rsid w:val="002C2CD4"/>
    <w:rsid w:val="002C3DED"/>
    <w:rsid w:val="002E066C"/>
    <w:rsid w:val="002F518C"/>
    <w:rsid w:val="002F738D"/>
    <w:rsid w:val="00302936"/>
    <w:rsid w:val="0030542F"/>
    <w:rsid w:val="00311D7B"/>
    <w:rsid w:val="00323657"/>
    <w:rsid w:val="00332E06"/>
    <w:rsid w:val="00333DA7"/>
    <w:rsid w:val="003466A8"/>
    <w:rsid w:val="003627EA"/>
    <w:rsid w:val="00364B71"/>
    <w:rsid w:val="00364F90"/>
    <w:rsid w:val="0036640D"/>
    <w:rsid w:val="003719CA"/>
    <w:rsid w:val="00376B5C"/>
    <w:rsid w:val="003839DD"/>
    <w:rsid w:val="003905F4"/>
    <w:rsid w:val="00394B6D"/>
    <w:rsid w:val="003A04DC"/>
    <w:rsid w:val="003A1E0E"/>
    <w:rsid w:val="003A373A"/>
    <w:rsid w:val="003A520E"/>
    <w:rsid w:val="003B25A3"/>
    <w:rsid w:val="003B5658"/>
    <w:rsid w:val="003B5D7F"/>
    <w:rsid w:val="003B5E8B"/>
    <w:rsid w:val="003B68AC"/>
    <w:rsid w:val="003B7C86"/>
    <w:rsid w:val="00402386"/>
    <w:rsid w:val="00403E3D"/>
    <w:rsid w:val="00405648"/>
    <w:rsid w:val="00410035"/>
    <w:rsid w:val="00412EBD"/>
    <w:rsid w:val="00432E97"/>
    <w:rsid w:val="00474D1B"/>
    <w:rsid w:val="00486DE0"/>
    <w:rsid w:val="00491383"/>
    <w:rsid w:val="004C4745"/>
    <w:rsid w:val="004D1605"/>
    <w:rsid w:val="004D79F3"/>
    <w:rsid w:val="004D7A91"/>
    <w:rsid w:val="004E1C59"/>
    <w:rsid w:val="004F1F8D"/>
    <w:rsid w:val="005023B7"/>
    <w:rsid w:val="00503D6D"/>
    <w:rsid w:val="0050529C"/>
    <w:rsid w:val="0051323A"/>
    <w:rsid w:val="00536C36"/>
    <w:rsid w:val="00537CDD"/>
    <w:rsid w:val="0056039A"/>
    <w:rsid w:val="0056127A"/>
    <w:rsid w:val="00567E6E"/>
    <w:rsid w:val="0057036D"/>
    <w:rsid w:val="00571A92"/>
    <w:rsid w:val="00574D89"/>
    <w:rsid w:val="00575BC0"/>
    <w:rsid w:val="00577E01"/>
    <w:rsid w:val="00581237"/>
    <w:rsid w:val="00584643"/>
    <w:rsid w:val="00593CF0"/>
    <w:rsid w:val="00594BDA"/>
    <w:rsid w:val="005A0B43"/>
    <w:rsid w:val="005A1F16"/>
    <w:rsid w:val="005A645C"/>
    <w:rsid w:val="005B040B"/>
    <w:rsid w:val="005B6A49"/>
    <w:rsid w:val="005C6A76"/>
    <w:rsid w:val="005E7474"/>
    <w:rsid w:val="005E7E10"/>
    <w:rsid w:val="00614842"/>
    <w:rsid w:val="006168EE"/>
    <w:rsid w:val="00620F6C"/>
    <w:rsid w:val="0062146C"/>
    <w:rsid w:val="006216F5"/>
    <w:rsid w:val="00630897"/>
    <w:rsid w:val="00634D18"/>
    <w:rsid w:val="0063709A"/>
    <w:rsid w:val="00644095"/>
    <w:rsid w:val="00665449"/>
    <w:rsid w:val="0067222D"/>
    <w:rsid w:val="00673CC0"/>
    <w:rsid w:val="00690A9A"/>
    <w:rsid w:val="006A51FC"/>
    <w:rsid w:val="006C062B"/>
    <w:rsid w:val="006D41AD"/>
    <w:rsid w:val="006E2910"/>
    <w:rsid w:val="006F4D42"/>
    <w:rsid w:val="006F4EFE"/>
    <w:rsid w:val="007100C2"/>
    <w:rsid w:val="00730D3D"/>
    <w:rsid w:val="007322CC"/>
    <w:rsid w:val="007405A1"/>
    <w:rsid w:val="0074313A"/>
    <w:rsid w:val="0074637A"/>
    <w:rsid w:val="00755574"/>
    <w:rsid w:val="00773F6D"/>
    <w:rsid w:val="00777F98"/>
    <w:rsid w:val="00793005"/>
    <w:rsid w:val="00793E71"/>
    <w:rsid w:val="007A5E28"/>
    <w:rsid w:val="007B45B1"/>
    <w:rsid w:val="007E2515"/>
    <w:rsid w:val="007E52BD"/>
    <w:rsid w:val="008127C5"/>
    <w:rsid w:val="00831F2E"/>
    <w:rsid w:val="0083326D"/>
    <w:rsid w:val="00834BEB"/>
    <w:rsid w:val="0086031C"/>
    <w:rsid w:val="00860837"/>
    <w:rsid w:val="00873F63"/>
    <w:rsid w:val="008743C2"/>
    <w:rsid w:val="00876082"/>
    <w:rsid w:val="008773C3"/>
    <w:rsid w:val="00883442"/>
    <w:rsid w:val="008C7DB5"/>
    <w:rsid w:val="008D3921"/>
    <w:rsid w:val="008D528A"/>
    <w:rsid w:val="008E0BC2"/>
    <w:rsid w:val="008F11AD"/>
    <w:rsid w:val="00906C35"/>
    <w:rsid w:val="00917C6D"/>
    <w:rsid w:val="0092267F"/>
    <w:rsid w:val="00923CA7"/>
    <w:rsid w:val="0093760A"/>
    <w:rsid w:val="00951A99"/>
    <w:rsid w:val="00952CC6"/>
    <w:rsid w:val="00952DA1"/>
    <w:rsid w:val="00953C6E"/>
    <w:rsid w:val="009570E4"/>
    <w:rsid w:val="00967C74"/>
    <w:rsid w:val="009738E6"/>
    <w:rsid w:val="00984FCF"/>
    <w:rsid w:val="00996775"/>
    <w:rsid w:val="009C0BC4"/>
    <w:rsid w:val="009C3F74"/>
    <w:rsid w:val="009E757C"/>
    <w:rsid w:val="00A033D2"/>
    <w:rsid w:val="00A03941"/>
    <w:rsid w:val="00A17340"/>
    <w:rsid w:val="00A2190F"/>
    <w:rsid w:val="00A26E05"/>
    <w:rsid w:val="00A33C74"/>
    <w:rsid w:val="00A36D96"/>
    <w:rsid w:val="00A43427"/>
    <w:rsid w:val="00A53563"/>
    <w:rsid w:val="00A573FC"/>
    <w:rsid w:val="00A672CE"/>
    <w:rsid w:val="00A85F2D"/>
    <w:rsid w:val="00A861DB"/>
    <w:rsid w:val="00A96D89"/>
    <w:rsid w:val="00AA3899"/>
    <w:rsid w:val="00AA46D0"/>
    <w:rsid w:val="00AB2FB3"/>
    <w:rsid w:val="00AB476C"/>
    <w:rsid w:val="00AB4FB9"/>
    <w:rsid w:val="00AB5350"/>
    <w:rsid w:val="00AC10B3"/>
    <w:rsid w:val="00AD6404"/>
    <w:rsid w:val="00AE402C"/>
    <w:rsid w:val="00AE5BA1"/>
    <w:rsid w:val="00B008BA"/>
    <w:rsid w:val="00B0428B"/>
    <w:rsid w:val="00B134D1"/>
    <w:rsid w:val="00B27BC2"/>
    <w:rsid w:val="00B366D8"/>
    <w:rsid w:val="00B42A8A"/>
    <w:rsid w:val="00B434AD"/>
    <w:rsid w:val="00B450CC"/>
    <w:rsid w:val="00B5355F"/>
    <w:rsid w:val="00B620FF"/>
    <w:rsid w:val="00B715EB"/>
    <w:rsid w:val="00B82DC2"/>
    <w:rsid w:val="00B8568E"/>
    <w:rsid w:val="00B909ED"/>
    <w:rsid w:val="00B94905"/>
    <w:rsid w:val="00B96D83"/>
    <w:rsid w:val="00BF3D33"/>
    <w:rsid w:val="00BF697A"/>
    <w:rsid w:val="00BF69AD"/>
    <w:rsid w:val="00C04228"/>
    <w:rsid w:val="00C04856"/>
    <w:rsid w:val="00C0606A"/>
    <w:rsid w:val="00C110D2"/>
    <w:rsid w:val="00C1259D"/>
    <w:rsid w:val="00C1290A"/>
    <w:rsid w:val="00C1320F"/>
    <w:rsid w:val="00C221E2"/>
    <w:rsid w:val="00C2478E"/>
    <w:rsid w:val="00C3773F"/>
    <w:rsid w:val="00C47F15"/>
    <w:rsid w:val="00C50F32"/>
    <w:rsid w:val="00C60113"/>
    <w:rsid w:val="00C63827"/>
    <w:rsid w:val="00C7566D"/>
    <w:rsid w:val="00C77B9B"/>
    <w:rsid w:val="00C820B3"/>
    <w:rsid w:val="00C8344E"/>
    <w:rsid w:val="00C862D1"/>
    <w:rsid w:val="00C97DCC"/>
    <w:rsid w:val="00CB2665"/>
    <w:rsid w:val="00CB613E"/>
    <w:rsid w:val="00CF4914"/>
    <w:rsid w:val="00D06AB5"/>
    <w:rsid w:val="00D1299D"/>
    <w:rsid w:val="00D153DE"/>
    <w:rsid w:val="00D16682"/>
    <w:rsid w:val="00D2348D"/>
    <w:rsid w:val="00D36BA9"/>
    <w:rsid w:val="00D37F64"/>
    <w:rsid w:val="00D47989"/>
    <w:rsid w:val="00D53F5B"/>
    <w:rsid w:val="00D764D7"/>
    <w:rsid w:val="00D904DD"/>
    <w:rsid w:val="00D912F0"/>
    <w:rsid w:val="00D9346A"/>
    <w:rsid w:val="00D93BF7"/>
    <w:rsid w:val="00DB6AA5"/>
    <w:rsid w:val="00DC2B4B"/>
    <w:rsid w:val="00DC55B7"/>
    <w:rsid w:val="00DE203F"/>
    <w:rsid w:val="00DE43C5"/>
    <w:rsid w:val="00DE5D39"/>
    <w:rsid w:val="00E07770"/>
    <w:rsid w:val="00E15F52"/>
    <w:rsid w:val="00E2155A"/>
    <w:rsid w:val="00E301A8"/>
    <w:rsid w:val="00E35FCF"/>
    <w:rsid w:val="00E35FFD"/>
    <w:rsid w:val="00E3758D"/>
    <w:rsid w:val="00E411B9"/>
    <w:rsid w:val="00E553C7"/>
    <w:rsid w:val="00E6062F"/>
    <w:rsid w:val="00E6465F"/>
    <w:rsid w:val="00E66E12"/>
    <w:rsid w:val="00E74726"/>
    <w:rsid w:val="00E80F64"/>
    <w:rsid w:val="00E80F84"/>
    <w:rsid w:val="00E82236"/>
    <w:rsid w:val="00E90F43"/>
    <w:rsid w:val="00E90F68"/>
    <w:rsid w:val="00EA1C2C"/>
    <w:rsid w:val="00EA4F6E"/>
    <w:rsid w:val="00EB2431"/>
    <w:rsid w:val="00EB6269"/>
    <w:rsid w:val="00EC2D42"/>
    <w:rsid w:val="00EC490C"/>
    <w:rsid w:val="00EC7AD9"/>
    <w:rsid w:val="00ED4298"/>
    <w:rsid w:val="00EE5F7A"/>
    <w:rsid w:val="00EF55BF"/>
    <w:rsid w:val="00EF72D2"/>
    <w:rsid w:val="00F145E3"/>
    <w:rsid w:val="00F203EF"/>
    <w:rsid w:val="00F21346"/>
    <w:rsid w:val="00F3108C"/>
    <w:rsid w:val="00F318EA"/>
    <w:rsid w:val="00F33066"/>
    <w:rsid w:val="00F379EA"/>
    <w:rsid w:val="00F46047"/>
    <w:rsid w:val="00F50BB2"/>
    <w:rsid w:val="00F57D40"/>
    <w:rsid w:val="00F627B3"/>
    <w:rsid w:val="00F64DF0"/>
    <w:rsid w:val="00F76AB7"/>
    <w:rsid w:val="00F829A6"/>
    <w:rsid w:val="00F95D0B"/>
    <w:rsid w:val="00F97838"/>
    <w:rsid w:val="00FA4964"/>
    <w:rsid w:val="00FA68E6"/>
    <w:rsid w:val="00FB3339"/>
    <w:rsid w:val="00FC37A1"/>
    <w:rsid w:val="00FD3F9F"/>
    <w:rsid w:val="00FD4FA2"/>
    <w:rsid w:val="00FD6E11"/>
    <w:rsid w:val="00FD7791"/>
    <w:rsid w:val="00FE0025"/>
    <w:rsid w:val="00FE6CF6"/>
    <w:rsid w:val="00FF51DD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F933B"/>
  <w15:docId w15:val="{D8A8766E-4512-BD4A-8F99-B154491C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60A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3760A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3760A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qFormat/>
    <w:rsid w:val="0093760A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11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311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locked/>
    <w:rsid w:val="002311BB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rsid w:val="0093760A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93760A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NormaleWeb">
    <w:name w:val="Normal (Web)"/>
    <w:basedOn w:val="Normale"/>
    <w:uiPriority w:val="99"/>
    <w:rsid w:val="004D7A91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99"/>
    <w:qFormat/>
    <w:rsid w:val="0005227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49138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F9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F9F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F51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51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51DD"/>
    <w:rPr>
      <w:rFonts w:ascii="Times" w:hAnsi="Times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51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51DD"/>
    <w:rPr>
      <w:rFonts w:ascii="Times" w:hAnsi="Times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93E69"/>
    <w:rPr>
      <w:rFonts w:ascii="Times" w:hAnsi="Times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7B4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635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1175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5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38556">
                                                          <w:marLeft w:val="3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5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404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74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0F0F0"/>
                        <w:left w:val="single" w:sz="18" w:space="0" w:color="F0F0F0"/>
                        <w:bottom w:val="single" w:sz="18" w:space="0" w:color="F0F0F0"/>
                        <w:right w:val="single" w:sz="18" w:space="0" w:color="F0F0F0"/>
                      </w:divBdr>
                      <w:divsChild>
                        <w:div w:id="2406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8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8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3815">
                                                          <w:marLeft w:val="3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68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ara.faraglia\Dati%20applicazioni\Microsoft\Templates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472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chiara.faraglia</dc:creator>
  <cp:lastModifiedBy>Mensi Rossella</cp:lastModifiedBy>
  <cp:revision>3</cp:revision>
  <cp:lastPrinted>2003-03-27T09:42:00Z</cp:lastPrinted>
  <dcterms:created xsi:type="dcterms:W3CDTF">2023-01-12T14:26:00Z</dcterms:created>
  <dcterms:modified xsi:type="dcterms:W3CDTF">2023-02-01T14:08:00Z</dcterms:modified>
</cp:coreProperties>
</file>