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9D49C" w14:textId="0AD8F686" w:rsidR="00A50A0C" w:rsidRPr="00855CF2" w:rsidRDefault="00A50A0C" w:rsidP="00A50A0C">
      <w:pPr>
        <w:pStyle w:val="Titolo1"/>
        <w:rPr>
          <w:lang w:val="en-GB"/>
        </w:rPr>
      </w:pPr>
      <w:r w:rsidRPr="00855CF2">
        <w:rPr>
          <w:lang w:val="en-GB"/>
        </w:rPr>
        <w:t xml:space="preserve">. – Planning </w:t>
      </w:r>
      <w:r w:rsidR="00162DD4" w:rsidRPr="00855CF2">
        <w:rPr>
          <w:lang w:val="en-GB"/>
        </w:rPr>
        <w:t xml:space="preserve">of </w:t>
      </w:r>
      <w:r w:rsidRPr="00855CF2">
        <w:rPr>
          <w:lang w:val="en-GB"/>
        </w:rPr>
        <w:t>Integrated Educational Activities</w:t>
      </w:r>
    </w:p>
    <w:p w14:paraId="6F8250EF" w14:textId="6818735B" w:rsidR="00855CF2" w:rsidRPr="00855CF2" w:rsidRDefault="00A50A0C" w:rsidP="00855CF2">
      <w:pPr>
        <w:pStyle w:val="Titolo2"/>
        <w:rPr>
          <w:szCs w:val="18"/>
          <w:lang w:val="en-GB"/>
        </w:rPr>
      </w:pPr>
      <w:r w:rsidRPr="00855CF2">
        <w:rPr>
          <w:szCs w:val="18"/>
          <w:lang w:val="en-GB"/>
        </w:rPr>
        <w:t xml:space="preserve">Prof. </w:t>
      </w:r>
      <w:r w:rsidR="00430F31" w:rsidRPr="00855CF2">
        <w:rPr>
          <w:szCs w:val="18"/>
          <w:lang w:val="en-GB"/>
        </w:rPr>
        <w:t>Ilaria Folci</w:t>
      </w:r>
    </w:p>
    <w:p w14:paraId="7C06E9E8" w14:textId="77777777" w:rsidR="00855CF2" w:rsidRPr="00855CF2" w:rsidRDefault="00855CF2" w:rsidP="00855CF2">
      <w:pPr>
        <w:rPr>
          <w:b/>
          <w:i/>
          <w:sz w:val="18"/>
          <w:szCs w:val="18"/>
          <w:lang w:val="en-GB"/>
        </w:rPr>
      </w:pPr>
    </w:p>
    <w:p w14:paraId="70FB67BE" w14:textId="0D0E635F" w:rsidR="00855CF2" w:rsidRPr="00855CF2" w:rsidRDefault="00855CF2" w:rsidP="00855CF2">
      <w:pPr>
        <w:rPr>
          <w:lang w:val="en-GB"/>
        </w:rPr>
      </w:pPr>
      <w:r w:rsidRPr="00855CF2">
        <w:rPr>
          <w:b/>
          <w:i/>
          <w:sz w:val="18"/>
          <w:szCs w:val="18"/>
          <w:lang w:val="en-GB"/>
        </w:rPr>
        <w:t>Text under revision. Not yet approved by academic staff.</w:t>
      </w:r>
    </w:p>
    <w:p w14:paraId="2BE3E389" w14:textId="77777777" w:rsidR="0052058F" w:rsidRPr="00855CF2" w:rsidRDefault="00A50A0C" w:rsidP="0052058F">
      <w:pPr>
        <w:spacing w:before="240" w:after="120"/>
        <w:rPr>
          <w:b/>
          <w:sz w:val="18"/>
          <w:szCs w:val="18"/>
          <w:lang w:val="en-GB"/>
        </w:rPr>
      </w:pPr>
      <w:r w:rsidRPr="00855CF2">
        <w:rPr>
          <w:b/>
          <w:i/>
          <w:sz w:val="18"/>
          <w:szCs w:val="18"/>
          <w:lang w:val="en-GB"/>
        </w:rPr>
        <w:t>COURSE AIMS AND INTENDED LEARNING OUTCOMES</w:t>
      </w:r>
    </w:p>
    <w:p w14:paraId="609CD65C" w14:textId="77777777" w:rsidR="00272A25" w:rsidRPr="00511B6A" w:rsidRDefault="00D65E73" w:rsidP="00C07C11">
      <w:pPr>
        <w:pStyle w:val="Testo2"/>
        <w:spacing w:line="240" w:lineRule="exact"/>
        <w:ind w:firstLine="0"/>
        <w:rPr>
          <w:sz w:val="20"/>
          <w:lang w:val="en-GB"/>
        </w:rPr>
      </w:pPr>
      <w:r w:rsidRPr="00855CF2">
        <w:rPr>
          <w:sz w:val="20"/>
          <w:lang w:val="en-GB"/>
        </w:rPr>
        <w:t>The course aims to provide students with a</w:t>
      </w:r>
      <w:r w:rsidR="00483F62" w:rsidRPr="00855CF2">
        <w:rPr>
          <w:sz w:val="20"/>
          <w:lang w:val="en-GB"/>
        </w:rPr>
        <w:t>n articulated outline of the environment of special education planning</w:t>
      </w:r>
      <w:r w:rsidR="00272A25" w:rsidRPr="00855CF2">
        <w:rPr>
          <w:sz w:val="20"/>
          <w:lang w:val="en-GB"/>
        </w:rPr>
        <w:t xml:space="preserve">. </w:t>
      </w:r>
      <w:r w:rsidR="00483F62" w:rsidRPr="00855CF2">
        <w:rPr>
          <w:sz w:val="20"/>
          <w:lang w:val="en-GB"/>
        </w:rPr>
        <w:t xml:space="preserve">The aim is to promote knowledge of complex problems regarding the different conditions of special learning needs and favour understanding of the dynamics and main planning tools at the heart of inclusive </w:t>
      </w:r>
      <w:r w:rsidR="00483F62" w:rsidRPr="00511B6A">
        <w:rPr>
          <w:sz w:val="20"/>
          <w:lang w:val="en-GB"/>
        </w:rPr>
        <w:t>processes</w:t>
      </w:r>
      <w:r w:rsidR="00272A25" w:rsidRPr="00511B6A">
        <w:rPr>
          <w:sz w:val="20"/>
          <w:lang w:val="en-GB"/>
        </w:rPr>
        <w:t>.</w:t>
      </w:r>
    </w:p>
    <w:p w14:paraId="1D59A80E" w14:textId="6916DF11" w:rsidR="0081212B" w:rsidRPr="00511B6A" w:rsidRDefault="00851C93" w:rsidP="0081212B">
      <w:pPr>
        <w:pStyle w:val="Testo2"/>
        <w:spacing w:line="240" w:lineRule="exact"/>
        <w:ind w:firstLine="0"/>
        <w:rPr>
          <w:sz w:val="20"/>
          <w:lang w:val="en-GB"/>
        </w:rPr>
      </w:pPr>
      <w:r w:rsidRPr="00511B6A">
        <w:rPr>
          <w:sz w:val="20"/>
          <w:lang w:val="en-GB"/>
        </w:rPr>
        <w:t xml:space="preserve">At the end of the course, </w:t>
      </w:r>
      <w:r w:rsidR="00855CF2" w:rsidRPr="00511B6A">
        <w:rPr>
          <w:sz w:val="20"/>
          <w:lang w:val="en-GB"/>
        </w:rPr>
        <w:t>students will be able to</w:t>
      </w:r>
      <w:r w:rsidR="00272A25" w:rsidRPr="00511B6A">
        <w:rPr>
          <w:sz w:val="20"/>
          <w:lang w:val="en-GB"/>
        </w:rPr>
        <w:t>:</w:t>
      </w:r>
    </w:p>
    <w:p w14:paraId="390962A4" w14:textId="424BDDBC" w:rsidR="00272A25" w:rsidRPr="00511B6A" w:rsidRDefault="00855CF2" w:rsidP="0081212B">
      <w:pPr>
        <w:pStyle w:val="Testo2"/>
        <w:numPr>
          <w:ilvl w:val="0"/>
          <w:numId w:val="3"/>
        </w:numPr>
        <w:spacing w:line="240" w:lineRule="exact"/>
        <w:rPr>
          <w:sz w:val="20"/>
          <w:lang w:val="en-GB"/>
        </w:rPr>
      </w:pPr>
      <w:r w:rsidRPr="00511B6A">
        <w:rPr>
          <w:sz w:val="20"/>
          <w:lang w:val="en-GB"/>
        </w:rPr>
        <w:t>know</w:t>
      </w:r>
      <w:r w:rsidR="0081212B" w:rsidRPr="00511B6A">
        <w:rPr>
          <w:sz w:val="20"/>
          <w:lang w:val="en-GB"/>
        </w:rPr>
        <w:t xml:space="preserve"> </w:t>
      </w:r>
      <w:r w:rsidR="00483F62" w:rsidRPr="00511B6A">
        <w:rPr>
          <w:sz w:val="20"/>
          <w:lang w:val="en-GB"/>
        </w:rPr>
        <w:t>the founding principles and paradigms</w:t>
      </w:r>
      <w:r w:rsidR="00272A25" w:rsidRPr="00511B6A">
        <w:rPr>
          <w:sz w:val="20"/>
          <w:lang w:val="en-GB"/>
        </w:rPr>
        <w:t xml:space="preserve"> </w:t>
      </w:r>
      <w:r w:rsidR="00483F62" w:rsidRPr="00511B6A">
        <w:rPr>
          <w:sz w:val="20"/>
          <w:lang w:val="en-GB"/>
        </w:rPr>
        <w:t>of special education planning, also in reference to current legislation</w:t>
      </w:r>
      <w:r w:rsidR="00272A25" w:rsidRPr="00511B6A">
        <w:rPr>
          <w:sz w:val="20"/>
          <w:lang w:val="en-GB"/>
        </w:rPr>
        <w:t>;</w:t>
      </w:r>
    </w:p>
    <w:p w14:paraId="4EF505CB" w14:textId="5D22F5B6" w:rsidR="0081212B" w:rsidRPr="00511B6A" w:rsidRDefault="00855CF2" w:rsidP="0081212B">
      <w:pPr>
        <w:pStyle w:val="Paragrafoelenco"/>
        <w:numPr>
          <w:ilvl w:val="0"/>
          <w:numId w:val="3"/>
        </w:numPr>
        <w:tabs>
          <w:tab w:val="clear" w:pos="284"/>
        </w:tabs>
        <w:rPr>
          <w:rFonts w:eastAsia="MS Mincho"/>
          <w:lang w:val="en-GB"/>
        </w:rPr>
      </w:pPr>
      <w:r w:rsidRPr="00511B6A">
        <w:rPr>
          <w:rFonts w:eastAsia="MS Mincho"/>
          <w:lang w:val="en-GB"/>
        </w:rPr>
        <w:t xml:space="preserve">understand and define the aims, outline the objectives and structure the phases that make up a project aimed at people with disabilities, with difficulties, in situations of </w:t>
      </w:r>
      <w:r w:rsidR="000E24F5" w:rsidRPr="00511B6A">
        <w:rPr>
          <w:lang w:val="en-GB"/>
        </w:rPr>
        <w:t>deviance</w:t>
      </w:r>
      <w:r w:rsidR="000E24F5" w:rsidRPr="00511B6A">
        <w:rPr>
          <w:rFonts w:eastAsia="MS Mincho"/>
          <w:lang w:val="en-GB"/>
        </w:rPr>
        <w:t xml:space="preserve"> and </w:t>
      </w:r>
      <w:r w:rsidRPr="00511B6A">
        <w:rPr>
          <w:rFonts w:eastAsia="MS Mincho"/>
          <w:lang w:val="en-GB"/>
        </w:rPr>
        <w:t>marginali</w:t>
      </w:r>
      <w:r w:rsidR="000E24F5" w:rsidRPr="00511B6A">
        <w:rPr>
          <w:rFonts w:eastAsia="MS Mincho"/>
          <w:lang w:val="en-GB"/>
        </w:rPr>
        <w:t>sation</w:t>
      </w:r>
      <w:r w:rsidR="0081212B" w:rsidRPr="00511B6A">
        <w:rPr>
          <w:rFonts w:eastAsia="MS Mincho"/>
          <w:lang w:val="en-GB"/>
        </w:rPr>
        <w:t>;</w:t>
      </w:r>
    </w:p>
    <w:p w14:paraId="56318CDB" w14:textId="56DD7B2A" w:rsidR="00272A25" w:rsidRPr="00511B6A" w:rsidRDefault="000E24F5" w:rsidP="0081212B">
      <w:pPr>
        <w:pStyle w:val="Paragrafoelenco"/>
        <w:numPr>
          <w:ilvl w:val="0"/>
          <w:numId w:val="3"/>
        </w:numPr>
        <w:tabs>
          <w:tab w:val="clear" w:pos="284"/>
        </w:tabs>
        <w:rPr>
          <w:rFonts w:eastAsia="MS Mincho"/>
          <w:lang w:val="en-GB"/>
        </w:rPr>
      </w:pPr>
      <w:r w:rsidRPr="00511B6A">
        <w:rPr>
          <w:rFonts w:eastAsia="MS Mincho"/>
          <w:lang w:val="en-GB"/>
        </w:rPr>
        <w:t>master and discuss themes and issues relating to special pedagogical planning using adequate specialist vocabulary</w:t>
      </w:r>
      <w:r w:rsidR="0081212B" w:rsidRPr="00511B6A">
        <w:rPr>
          <w:rFonts w:eastAsia="MS Mincho"/>
          <w:lang w:val="en-GB"/>
        </w:rPr>
        <w:t>.</w:t>
      </w:r>
    </w:p>
    <w:p w14:paraId="45F5A020" w14:textId="77777777" w:rsidR="00272A25" w:rsidRPr="00511B6A" w:rsidRDefault="00A50A0C" w:rsidP="0052058F">
      <w:pPr>
        <w:spacing w:before="240" w:after="120"/>
        <w:rPr>
          <w:b/>
          <w:i/>
          <w:sz w:val="18"/>
          <w:szCs w:val="18"/>
          <w:lang w:val="en-GB"/>
        </w:rPr>
      </w:pPr>
      <w:r w:rsidRPr="00511B6A">
        <w:rPr>
          <w:b/>
          <w:i/>
          <w:sz w:val="18"/>
          <w:szCs w:val="18"/>
          <w:lang w:val="en-GB"/>
        </w:rPr>
        <w:t>COURSE CONTENT</w:t>
      </w:r>
    </w:p>
    <w:p w14:paraId="7B0CBB0C" w14:textId="77777777" w:rsidR="00272A25" w:rsidRPr="00511B6A" w:rsidRDefault="00851C93" w:rsidP="00C07C11">
      <w:pPr>
        <w:pStyle w:val="Testo2"/>
        <w:spacing w:line="240" w:lineRule="exact"/>
        <w:ind w:firstLine="0"/>
        <w:rPr>
          <w:sz w:val="20"/>
          <w:lang w:val="en-GB"/>
        </w:rPr>
      </w:pPr>
      <w:r w:rsidRPr="00511B6A">
        <w:rPr>
          <w:sz w:val="20"/>
          <w:lang w:val="en-GB"/>
        </w:rPr>
        <w:t>Planning in the field of special education.</w:t>
      </w:r>
    </w:p>
    <w:p w14:paraId="2B20C56F" w14:textId="336159D5" w:rsidR="0081212B" w:rsidRPr="00511B6A" w:rsidRDefault="000E24F5" w:rsidP="0081212B">
      <w:pPr>
        <w:pStyle w:val="Paragrafoelenco"/>
        <w:numPr>
          <w:ilvl w:val="0"/>
          <w:numId w:val="2"/>
        </w:numPr>
        <w:rPr>
          <w:lang w:val="en-GB"/>
        </w:rPr>
      </w:pPr>
      <w:r w:rsidRPr="00511B6A">
        <w:rPr>
          <w:lang w:val="en-GB"/>
        </w:rPr>
        <w:t>The main regulatory references</w:t>
      </w:r>
    </w:p>
    <w:p w14:paraId="2342FA35" w14:textId="26479752" w:rsidR="0081212B" w:rsidRPr="00511B6A" w:rsidRDefault="00227A81" w:rsidP="0081212B">
      <w:pPr>
        <w:pStyle w:val="Paragrafoelenco"/>
        <w:numPr>
          <w:ilvl w:val="0"/>
          <w:numId w:val="2"/>
        </w:numPr>
        <w:rPr>
          <w:lang w:val="en-GB"/>
        </w:rPr>
      </w:pPr>
      <w:r w:rsidRPr="00511B6A">
        <w:rPr>
          <w:lang w:val="en-GB"/>
        </w:rPr>
        <w:t>Observe and plan for special educational needs</w:t>
      </w:r>
    </w:p>
    <w:p w14:paraId="5B8596A6" w14:textId="2E3E3E85" w:rsidR="0081212B" w:rsidRPr="00511B6A" w:rsidRDefault="00227A81" w:rsidP="0081212B">
      <w:pPr>
        <w:pStyle w:val="Paragrafoelenco"/>
        <w:numPr>
          <w:ilvl w:val="0"/>
          <w:numId w:val="2"/>
        </w:numPr>
        <w:rPr>
          <w:lang w:val="en-GB"/>
        </w:rPr>
      </w:pPr>
      <w:r w:rsidRPr="00511B6A">
        <w:rPr>
          <w:lang w:val="en-GB"/>
        </w:rPr>
        <w:t>Phases, objectives, and tools of pedagogical planning on an ICF basis</w:t>
      </w:r>
      <w:r w:rsidR="0081212B" w:rsidRPr="00511B6A">
        <w:rPr>
          <w:lang w:val="en-GB"/>
        </w:rPr>
        <w:t xml:space="preserve">. </w:t>
      </w:r>
    </w:p>
    <w:p w14:paraId="2EF13E84" w14:textId="40555570" w:rsidR="0081212B" w:rsidRPr="00511B6A" w:rsidRDefault="00227A81" w:rsidP="0081212B">
      <w:pPr>
        <w:pStyle w:val="Paragrafoelenco"/>
        <w:numPr>
          <w:ilvl w:val="0"/>
          <w:numId w:val="2"/>
        </w:numPr>
        <w:rPr>
          <w:lang w:val="en-GB"/>
        </w:rPr>
      </w:pPr>
      <w:r w:rsidRPr="00511B6A">
        <w:rPr>
          <w:lang w:val="en-GB"/>
        </w:rPr>
        <w:t>Case studies and good practices</w:t>
      </w:r>
    </w:p>
    <w:p w14:paraId="2DB282C4" w14:textId="673AEC08" w:rsidR="00AF3352" w:rsidRPr="00511B6A" w:rsidRDefault="00A50A0C" w:rsidP="007B3C7E">
      <w:pPr>
        <w:spacing w:before="240" w:after="120"/>
        <w:rPr>
          <w:b/>
          <w:i/>
          <w:sz w:val="18"/>
          <w:szCs w:val="18"/>
          <w:lang w:val="en-GB"/>
        </w:rPr>
      </w:pPr>
      <w:r w:rsidRPr="00511B6A">
        <w:rPr>
          <w:b/>
          <w:i/>
          <w:sz w:val="18"/>
          <w:szCs w:val="18"/>
          <w:lang w:val="en-GB"/>
        </w:rPr>
        <w:t>READING LIST</w:t>
      </w:r>
    </w:p>
    <w:p w14:paraId="0B7B1976" w14:textId="77777777" w:rsidR="0081212B" w:rsidRPr="00511B6A" w:rsidRDefault="0081212B" w:rsidP="0081212B">
      <w:pPr>
        <w:pStyle w:val="1testobiblio"/>
        <w:numPr>
          <w:ilvl w:val="0"/>
          <w:numId w:val="4"/>
        </w:numPr>
        <w:spacing w:line="240" w:lineRule="exact"/>
        <w:rPr>
          <w:rFonts w:ascii="Times New Roman" w:hAnsi="Times New Roman"/>
          <w:szCs w:val="18"/>
        </w:rPr>
      </w:pPr>
      <w:r w:rsidRPr="00511B6A">
        <w:rPr>
          <w:rFonts w:ascii="Times New Roman" w:hAnsi="Times New Roman"/>
          <w:smallCaps/>
          <w:spacing w:val="-5"/>
          <w:sz w:val="16"/>
          <w:szCs w:val="16"/>
        </w:rPr>
        <w:t>L</w:t>
      </w:r>
      <w:r w:rsidRPr="00511B6A">
        <w:rPr>
          <w:rFonts w:ascii="Times New Roman" w:hAnsi="Times New Roman"/>
          <w:smallCaps/>
          <w:noProof/>
          <w:spacing w:val="-5"/>
          <w:sz w:val="16"/>
          <w:szCs w:val="16"/>
        </w:rPr>
        <w:t>. D’alonzo ( a cura di</w:t>
      </w:r>
      <w:r w:rsidRPr="00511B6A">
        <w:rPr>
          <w:rFonts w:ascii="Times New Roman" w:hAnsi="Times New Roman"/>
          <w:smallCaps/>
          <w:noProof/>
          <w:spacing w:val="-5"/>
          <w:szCs w:val="18"/>
        </w:rPr>
        <w:t xml:space="preserve">), </w:t>
      </w:r>
      <w:r w:rsidRPr="00511B6A">
        <w:rPr>
          <w:rFonts w:ascii="Times New Roman" w:hAnsi="Times New Roman"/>
          <w:i/>
          <w:iCs/>
          <w:szCs w:val="18"/>
        </w:rPr>
        <w:t>Vite reali. La disabilità tra destino e destinazione,</w:t>
      </w:r>
      <w:r w:rsidRPr="00511B6A">
        <w:rPr>
          <w:rFonts w:ascii="Times New Roman" w:hAnsi="Times New Roman"/>
          <w:szCs w:val="18"/>
        </w:rPr>
        <w:t xml:space="preserve"> </w:t>
      </w:r>
    </w:p>
    <w:p w14:paraId="0C8C6C53" w14:textId="77777777" w:rsidR="0081212B" w:rsidRPr="00511B6A" w:rsidRDefault="0081212B" w:rsidP="0081212B">
      <w:pPr>
        <w:pStyle w:val="1testobiblio"/>
        <w:spacing w:line="240" w:lineRule="exact"/>
        <w:ind w:left="0" w:firstLine="360"/>
        <w:rPr>
          <w:rFonts w:ascii="Times New Roman" w:hAnsi="Times New Roman"/>
          <w:szCs w:val="18"/>
          <w:lang w:val="en-GB"/>
        </w:rPr>
      </w:pPr>
      <w:r w:rsidRPr="00511B6A">
        <w:rPr>
          <w:rFonts w:ascii="Times New Roman" w:hAnsi="Times New Roman"/>
          <w:szCs w:val="18"/>
          <w:lang w:val="en-GB"/>
        </w:rPr>
        <w:t xml:space="preserve">Pearson, Milano 2021. (Solo capp. 1-2-3-4) </w:t>
      </w:r>
    </w:p>
    <w:p w14:paraId="022453AC" w14:textId="77777777" w:rsidR="0081212B" w:rsidRPr="00511B6A" w:rsidRDefault="0081212B" w:rsidP="0081212B">
      <w:pPr>
        <w:pStyle w:val="1testobiblio"/>
        <w:spacing w:line="240" w:lineRule="exact"/>
        <w:ind w:hanging="283"/>
        <w:rPr>
          <w:rFonts w:eastAsia="MS Mincho"/>
          <w:sz w:val="20"/>
          <w:lang w:val="en-GB"/>
        </w:rPr>
      </w:pPr>
    </w:p>
    <w:p w14:paraId="46AA9DCE" w14:textId="77777777" w:rsidR="0081212B" w:rsidRPr="00511B6A" w:rsidRDefault="0081212B" w:rsidP="0081212B">
      <w:pPr>
        <w:pStyle w:val="Paragrafoelenco"/>
        <w:numPr>
          <w:ilvl w:val="0"/>
          <w:numId w:val="4"/>
        </w:numPr>
        <w:tabs>
          <w:tab w:val="clear" w:pos="284"/>
        </w:tabs>
        <w:spacing w:line="240" w:lineRule="atLeast"/>
        <w:rPr>
          <w:rFonts w:ascii="Times New Roman" w:hAnsi="Times New Roman"/>
          <w:noProof/>
          <w:spacing w:val="-5"/>
          <w:sz w:val="18"/>
          <w:szCs w:val="18"/>
        </w:rPr>
      </w:pPr>
      <w:r w:rsidRPr="00511B6A">
        <w:rPr>
          <w:rFonts w:ascii="Times New Roman" w:hAnsi="Times New Roman"/>
          <w:noProof/>
          <w:spacing w:val="-5"/>
          <w:sz w:val="18"/>
          <w:szCs w:val="18"/>
        </w:rPr>
        <w:t>Un testo a scelta tra:</w:t>
      </w:r>
    </w:p>
    <w:p w14:paraId="1A74B87E" w14:textId="77777777" w:rsidR="0081212B" w:rsidRPr="00511B6A" w:rsidRDefault="0081212B" w:rsidP="0081212B">
      <w:pPr>
        <w:tabs>
          <w:tab w:val="clear" w:pos="284"/>
          <w:tab w:val="left" w:pos="0"/>
        </w:tabs>
        <w:spacing w:line="240" w:lineRule="auto"/>
        <w:rPr>
          <w:noProof/>
          <w:spacing w:val="-5"/>
          <w:sz w:val="18"/>
          <w:szCs w:val="18"/>
        </w:rPr>
      </w:pPr>
      <w:r w:rsidRPr="00511B6A">
        <w:rPr>
          <w:smallCaps/>
          <w:noProof/>
          <w:spacing w:val="-5"/>
          <w:sz w:val="18"/>
          <w:szCs w:val="18"/>
        </w:rPr>
        <w:t xml:space="preserve"> </w:t>
      </w:r>
    </w:p>
    <w:p w14:paraId="0AD67665" w14:textId="77777777" w:rsidR="0081212B" w:rsidRPr="00511B6A" w:rsidRDefault="0081212B" w:rsidP="0081212B">
      <w:pPr>
        <w:tabs>
          <w:tab w:val="clear" w:pos="284"/>
          <w:tab w:val="left" w:pos="0"/>
        </w:tabs>
        <w:ind w:left="708"/>
        <w:rPr>
          <w:noProof/>
          <w:spacing w:val="-5"/>
          <w:sz w:val="18"/>
          <w:szCs w:val="18"/>
        </w:rPr>
      </w:pPr>
      <w:r w:rsidRPr="00511B6A">
        <w:rPr>
          <w:smallCaps/>
          <w:noProof/>
          <w:spacing w:val="-5"/>
          <w:sz w:val="16"/>
          <w:szCs w:val="16"/>
        </w:rPr>
        <w:t>A. Canevaro – c. m. cibin – m. bottá – s. calderoni</w:t>
      </w:r>
      <w:r w:rsidRPr="00511B6A">
        <w:rPr>
          <w:smallCaps/>
          <w:noProof/>
          <w:spacing w:val="-5"/>
          <w:sz w:val="18"/>
          <w:szCs w:val="18"/>
        </w:rPr>
        <w:t xml:space="preserve">, </w:t>
      </w:r>
      <w:r w:rsidRPr="00511B6A">
        <w:rPr>
          <w:i/>
          <w:iCs/>
          <w:noProof/>
          <w:spacing w:val="-5"/>
          <w:sz w:val="18"/>
          <w:szCs w:val="18"/>
        </w:rPr>
        <w:t>Dalla scuola al lavoro. Verso una realtà inclusiva</w:t>
      </w:r>
      <w:r w:rsidRPr="00511B6A">
        <w:rPr>
          <w:noProof/>
          <w:spacing w:val="-5"/>
          <w:sz w:val="18"/>
          <w:szCs w:val="18"/>
        </w:rPr>
        <w:t xml:space="preserve">, </w:t>
      </w:r>
      <w:r w:rsidRPr="00511B6A">
        <w:rPr>
          <w:spacing w:val="-5"/>
          <w:sz w:val="18"/>
        </w:rPr>
        <w:t xml:space="preserve">Erickson, Trento, </w:t>
      </w:r>
      <w:r w:rsidRPr="00511B6A">
        <w:rPr>
          <w:noProof/>
          <w:spacing w:val="-5"/>
          <w:sz w:val="18"/>
          <w:szCs w:val="18"/>
        </w:rPr>
        <w:t>2022.</w:t>
      </w:r>
    </w:p>
    <w:p w14:paraId="6088B224" w14:textId="77777777" w:rsidR="0081212B" w:rsidRPr="00511B6A" w:rsidRDefault="0081212B" w:rsidP="0081212B">
      <w:pPr>
        <w:pStyle w:val="1testobiblio"/>
        <w:spacing w:line="240" w:lineRule="exact"/>
        <w:ind w:firstLine="425"/>
        <w:rPr>
          <w:rFonts w:ascii="Times New Roman" w:hAnsi="Times New Roman"/>
        </w:rPr>
      </w:pPr>
      <w:r w:rsidRPr="00511B6A">
        <w:rPr>
          <w:rFonts w:ascii="Times New Roman" w:hAnsi="Times New Roman"/>
          <w:smallCaps/>
          <w:noProof/>
          <w:spacing w:val="-5"/>
          <w:sz w:val="16"/>
          <w:szCs w:val="16"/>
        </w:rPr>
        <w:t>L. D’Alonzo</w:t>
      </w:r>
      <w:r w:rsidRPr="00511B6A">
        <w:rPr>
          <w:smallCaps/>
          <w:noProof/>
          <w:spacing w:val="-5"/>
          <w:szCs w:val="18"/>
        </w:rPr>
        <w:t>,</w:t>
      </w:r>
      <w:r w:rsidRPr="00511B6A">
        <w:rPr>
          <w:i/>
          <w:noProof/>
          <w:spacing w:val="-5"/>
          <w:szCs w:val="18"/>
        </w:rPr>
        <w:t xml:space="preserve"> </w:t>
      </w:r>
      <w:r w:rsidRPr="00511B6A">
        <w:rPr>
          <w:bCs/>
          <w:i/>
          <w:noProof/>
          <w:spacing w:val="-5"/>
          <w:szCs w:val="18"/>
        </w:rPr>
        <w:t>Motivare i demotivati a scuola</w:t>
      </w:r>
      <w:r w:rsidRPr="00511B6A">
        <w:rPr>
          <w:i/>
          <w:smallCaps/>
          <w:noProof/>
          <w:spacing w:val="-5"/>
          <w:szCs w:val="18"/>
        </w:rPr>
        <w:t xml:space="preserve">, </w:t>
      </w:r>
      <w:r w:rsidRPr="00511B6A">
        <w:rPr>
          <w:noProof/>
          <w:spacing w:val="-5"/>
          <w:szCs w:val="18"/>
        </w:rPr>
        <w:t>La Scuola, Brescia</w:t>
      </w:r>
      <w:r w:rsidRPr="00511B6A">
        <w:rPr>
          <w:smallCaps/>
          <w:noProof/>
          <w:spacing w:val="-5"/>
          <w:szCs w:val="18"/>
        </w:rPr>
        <w:t xml:space="preserve">, </w:t>
      </w:r>
      <w:r w:rsidRPr="00511B6A">
        <w:rPr>
          <w:smallCaps/>
          <w:spacing w:val="-5"/>
        </w:rPr>
        <w:t>2017.</w:t>
      </w:r>
    </w:p>
    <w:p w14:paraId="77270AC8" w14:textId="77777777" w:rsidR="0081212B" w:rsidRPr="00511B6A" w:rsidRDefault="0081212B" w:rsidP="0081212B">
      <w:pPr>
        <w:tabs>
          <w:tab w:val="clear" w:pos="284"/>
        </w:tabs>
        <w:ind w:left="708"/>
        <w:rPr>
          <w:i/>
          <w:iCs/>
          <w:noProof/>
          <w:spacing w:val="-5"/>
          <w:sz w:val="18"/>
          <w:szCs w:val="18"/>
        </w:rPr>
      </w:pPr>
      <w:r w:rsidRPr="00511B6A">
        <w:rPr>
          <w:smallCaps/>
          <w:noProof/>
          <w:spacing w:val="-5"/>
          <w:sz w:val="16"/>
          <w:szCs w:val="16"/>
        </w:rPr>
        <w:lastRenderedPageBreak/>
        <w:t>L. Decembrotto</w:t>
      </w:r>
      <w:r w:rsidRPr="00511B6A">
        <w:rPr>
          <w:smallCaps/>
          <w:noProof/>
          <w:spacing w:val="-5"/>
          <w:sz w:val="18"/>
          <w:szCs w:val="18"/>
        </w:rPr>
        <w:t xml:space="preserve">, </w:t>
      </w:r>
      <w:r w:rsidRPr="00511B6A">
        <w:rPr>
          <w:i/>
          <w:iCs/>
          <w:noProof/>
          <w:spacing w:val="-5"/>
          <w:sz w:val="18"/>
          <w:szCs w:val="18"/>
        </w:rPr>
        <w:t xml:space="preserve">Adultità fragili, fine pena e percorsi inclusivi. Teorie e pratiche di reinserimento sociale, </w:t>
      </w:r>
      <w:r w:rsidRPr="00511B6A">
        <w:rPr>
          <w:noProof/>
          <w:spacing w:val="-5"/>
          <w:sz w:val="18"/>
          <w:szCs w:val="18"/>
        </w:rPr>
        <w:t>Franco Angeli, Milano, 2020.</w:t>
      </w:r>
    </w:p>
    <w:p w14:paraId="2FD59697" w14:textId="77777777" w:rsidR="0081212B" w:rsidRPr="00511B6A" w:rsidRDefault="0081212B" w:rsidP="0081212B">
      <w:pPr>
        <w:tabs>
          <w:tab w:val="clear" w:pos="284"/>
        </w:tabs>
        <w:rPr>
          <w:i/>
          <w:iCs/>
          <w:noProof/>
          <w:spacing w:val="-5"/>
          <w:sz w:val="18"/>
          <w:szCs w:val="18"/>
        </w:rPr>
      </w:pPr>
    </w:p>
    <w:p w14:paraId="2FFEE31E" w14:textId="77777777" w:rsidR="0081212B" w:rsidRPr="00511B6A" w:rsidRDefault="0081212B" w:rsidP="0081212B">
      <w:pPr>
        <w:tabs>
          <w:tab w:val="clear" w:pos="284"/>
        </w:tabs>
        <w:ind w:left="708"/>
        <w:rPr>
          <w:smallCaps/>
          <w:spacing w:val="-5"/>
          <w:sz w:val="18"/>
        </w:rPr>
      </w:pPr>
      <w:r w:rsidRPr="00511B6A">
        <w:rPr>
          <w:smallCaps/>
          <w:noProof/>
          <w:spacing w:val="-5"/>
          <w:sz w:val="16"/>
          <w:szCs w:val="16"/>
        </w:rPr>
        <w:t xml:space="preserve">A. </w:t>
      </w:r>
      <w:r w:rsidRPr="00511B6A">
        <w:rPr>
          <w:smallCaps/>
          <w:spacing w:val="-5"/>
          <w:sz w:val="16"/>
        </w:rPr>
        <w:t>Mura</w:t>
      </w:r>
      <w:r w:rsidRPr="00511B6A">
        <w:rPr>
          <w:smallCaps/>
          <w:spacing w:val="-5"/>
          <w:sz w:val="18"/>
        </w:rPr>
        <w:t>, (</w:t>
      </w:r>
      <w:r w:rsidRPr="00511B6A">
        <w:rPr>
          <w:spacing w:val="-5"/>
          <w:sz w:val="18"/>
        </w:rPr>
        <w:t>a cura di),</w:t>
      </w:r>
      <w:r w:rsidRPr="00511B6A">
        <w:rPr>
          <w:smallCaps/>
          <w:noProof/>
          <w:spacing w:val="-5"/>
          <w:sz w:val="18"/>
          <w:szCs w:val="18"/>
        </w:rPr>
        <w:t xml:space="preserve"> </w:t>
      </w:r>
      <w:r w:rsidRPr="00511B6A">
        <w:rPr>
          <w:i/>
          <w:spacing w:val="-5"/>
          <w:sz w:val="18"/>
        </w:rPr>
        <w:t>Orientamento formativo e progetto di vita. Narrazione e itinerari didattico-educativi,</w:t>
      </w:r>
      <w:r w:rsidRPr="00511B6A">
        <w:rPr>
          <w:smallCaps/>
          <w:noProof/>
          <w:spacing w:val="-5"/>
          <w:sz w:val="18"/>
          <w:szCs w:val="18"/>
        </w:rPr>
        <w:t xml:space="preserve"> </w:t>
      </w:r>
      <w:r w:rsidRPr="00511B6A">
        <w:rPr>
          <w:spacing w:val="-5"/>
          <w:sz w:val="18"/>
        </w:rPr>
        <w:t>Franco Angeli, Milano</w:t>
      </w:r>
      <w:r w:rsidRPr="00511B6A">
        <w:rPr>
          <w:smallCaps/>
          <w:spacing w:val="-5"/>
          <w:sz w:val="18"/>
        </w:rPr>
        <w:t>, 2016.</w:t>
      </w:r>
    </w:p>
    <w:p w14:paraId="605BBB95" w14:textId="77777777" w:rsidR="0081212B" w:rsidRPr="00511B6A" w:rsidRDefault="0081212B" w:rsidP="0081212B">
      <w:pPr>
        <w:tabs>
          <w:tab w:val="clear" w:pos="284"/>
        </w:tabs>
        <w:ind w:left="708"/>
        <w:rPr>
          <w:smallCaps/>
          <w:noProof/>
          <w:spacing w:val="-5"/>
          <w:sz w:val="18"/>
          <w:szCs w:val="18"/>
        </w:rPr>
      </w:pPr>
      <w:r w:rsidRPr="00511B6A">
        <w:rPr>
          <w:smallCaps/>
          <w:noProof/>
          <w:spacing w:val="-5"/>
          <w:sz w:val="16"/>
          <w:szCs w:val="16"/>
        </w:rPr>
        <w:t>C. Palmieri</w:t>
      </w:r>
      <w:r w:rsidRPr="00511B6A">
        <w:rPr>
          <w:rFonts w:ascii="Times New Roman" w:eastAsia="MS Mincho" w:hAnsi="Times New Roman"/>
          <w:sz w:val="18"/>
          <w:szCs w:val="18"/>
        </w:rPr>
        <w:t xml:space="preserve">, </w:t>
      </w:r>
      <w:r w:rsidRPr="00511B6A">
        <w:rPr>
          <w:rFonts w:ascii="Times New Roman" w:eastAsia="MS Mincho" w:hAnsi="Times New Roman"/>
          <w:i/>
          <w:sz w:val="18"/>
          <w:szCs w:val="18"/>
        </w:rPr>
        <w:t>Dentro il lavoro educativo. Pensare il metodo tra scenario professionale e cura dell’esperienza educativa e della formazione</w:t>
      </w:r>
      <w:r w:rsidRPr="00511B6A">
        <w:rPr>
          <w:rFonts w:ascii="Times New Roman" w:eastAsia="MS Mincho" w:hAnsi="Times New Roman"/>
          <w:sz w:val="18"/>
          <w:szCs w:val="18"/>
        </w:rPr>
        <w:t>, Franco Angeli, Milano, 2018</w:t>
      </w:r>
    </w:p>
    <w:p w14:paraId="3FAE0E9F" w14:textId="77777777" w:rsidR="00A50A0C" w:rsidRPr="00511B6A" w:rsidRDefault="00A50A0C" w:rsidP="0052058F">
      <w:pPr>
        <w:spacing w:before="240" w:after="120"/>
        <w:rPr>
          <w:b/>
          <w:sz w:val="18"/>
          <w:szCs w:val="18"/>
          <w:lang w:val="en-GB"/>
        </w:rPr>
      </w:pPr>
      <w:r w:rsidRPr="00511B6A">
        <w:rPr>
          <w:b/>
          <w:i/>
          <w:sz w:val="18"/>
          <w:szCs w:val="18"/>
          <w:lang w:val="en-GB"/>
        </w:rPr>
        <w:t>TEACHING METHOD</w:t>
      </w:r>
    </w:p>
    <w:p w14:paraId="3D8CAF33" w14:textId="0EF215CF" w:rsidR="0081212B" w:rsidRPr="00511B6A" w:rsidRDefault="00227A81" w:rsidP="0081212B">
      <w:pPr>
        <w:pStyle w:val="biblio"/>
        <w:spacing w:line="240" w:lineRule="exact"/>
        <w:rPr>
          <w:rFonts w:eastAsia="MS Mincho"/>
          <w:b w:val="0"/>
          <w:sz w:val="18"/>
          <w:lang w:val="en-GB"/>
        </w:rPr>
      </w:pPr>
      <w:r w:rsidRPr="00511B6A">
        <w:rPr>
          <w:rFonts w:eastAsia="MS Mincho"/>
          <w:b w:val="0"/>
          <w:sz w:val="18"/>
          <w:lang w:val="en-GB"/>
        </w:rPr>
        <w:t>The course includes frontal lessons in the classroom; in some cases they may be delivered in seminar form with the participation of experts and/or experienced people. Students will be given the opportunity to carry out small-group pedagogical reflection work on the topics addressed</w:t>
      </w:r>
      <w:r w:rsidR="0081212B" w:rsidRPr="00511B6A">
        <w:rPr>
          <w:rFonts w:eastAsia="MS Mincho"/>
          <w:b w:val="0"/>
          <w:sz w:val="18"/>
          <w:lang w:val="en-GB"/>
        </w:rPr>
        <w:t>.</w:t>
      </w:r>
    </w:p>
    <w:p w14:paraId="5CEFA7EC" w14:textId="77777777" w:rsidR="0052058F" w:rsidRPr="00511B6A" w:rsidRDefault="00A50A0C" w:rsidP="0052058F">
      <w:pPr>
        <w:spacing w:before="240" w:after="120"/>
        <w:rPr>
          <w:b/>
          <w:i/>
          <w:sz w:val="18"/>
          <w:szCs w:val="18"/>
          <w:lang w:val="en-GB"/>
        </w:rPr>
      </w:pPr>
      <w:r w:rsidRPr="00511B6A">
        <w:rPr>
          <w:b/>
          <w:i/>
          <w:sz w:val="18"/>
          <w:szCs w:val="18"/>
          <w:lang w:val="en-GB"/>
        </w:rPr>
        <w:t>ASSESSMENT METHOD AND CRITERIA</w:t>
      </w:r>
    </w:p>
    <w:p w14:paraId="710A014B" w14:textId="75500B0E" w:rsidR="00272A25" w:rsidRPr="00511B6A" w:rsidRDefault="00884BBC" w:rsidP="0052058F">
      <w:pPr>
        <w:spacing w:before="240" w:after="120"/>
        <w:rPr>
          <w:b/>
          <w:i/>
          <w:sz w:val="18"/>
          <w:szCs w:val="18"/>
          <w:lang w:val="en-GB"/>
        </w:rPr>
      </w:pPr>
      <w:r w:rsidRPr="00511B6A">
        <w:rPr>
          <w:sz w:val="18"/>
          <w:szCs w:val="18"/>
          <w:lang w:val="en-GB"/>
        </w:rPr>
        <w:t>Oral examination on course and reading material</w:t>
      </w:r>
      <w:r w:rsidR="00272A25" w:rsidRPr="00511B6A">
        <w:rPr>
          <w:sz w:val="18"/>
          <w:szCs w:val="18"/>
          <w:lang w:val="en-GB"/>
        </w:rPr>
        <w:t>.</w:t>
      </w:r>
      <w:r w:rsidR="0081212B" w:rsidRPr="00511B6A">
        <w:rPr>
          <w:sz w:val="18"/>
          <w:szCs w:val="18"/>
          <w:lang w:val="en-GB"/>
        </w:rPr>
        <w:t xml:space="preserve"> </w:t>
      </w:r>
      <w:r w:rsidRPr="00511B6A">
        <w:rPr>
          <w:sz w:val="18"/>
          <w:szCs w:val="18"/>
          <w:lang w:val="en-GB"/>
        </w:rPr>
        <w:t xml:space="preserve">The examination will assess students’ reasoning </w:t>
      </w:r>
      <w:r w:rsidR="00C1753C" w:rsidRPr="00511B6A">
        <w:rPr>
          <w:sz w:val="18"/>
          <w:szCs w:val="18"/>
          <w:lang w:val="en-GB"/>
        </w:rPr>
        <w:t>a</w:t>
      </w:r>
      <w:r w:rsidRPr="00511B6A">
        <w:rPr>
          <w:sz w:val="18"/>
          <w:szCs w:val="18"/>
          <w:lang w:val="en-GB"/>
        </w:rPr>
        <w:t>nd analytical skills in relation to course topics as well as their use of specific language</w:t>
      </w:r>
      <w:r w:rsidR="00272A25" w:rsidRPr="00511B6A">
        <w:rPr>
          <w:sz w:val="18"/>
          <w:szCs w:val="18"/>
          <w:lang w:val="en-GB"/>
        </w:rPr>
        <w:t xml:space="preserve">. </w:t>
      </w:r>
      <w:r w:rsidRPr="00511B6A">
        <w:rPr>
          <w:sz w:val="18"/>
          <w:szCs w:val="18"/>
          <w:lang w:val="en-GB"/>
        </w:rPr>
        <w:t xml:space="preserve">Assessment will be based on: accuracy </w:t>
      </w:r>
      <w:r w:rsidR="0081212B" w:rsidRPr="00511B6A">
        <w:rPr>
          <w:sz w:val="18"/>
          <w:szCs w:val="18"/>
          <w:lang w:val="en-GB"/>
        </w:rPr>
        <w:t>of answers</w:t>
      </w:r>
      <w:r w:rsidRPr="00511B6A">
        <w:rPr>
          <w:sz w:val="18"/>
          <w:szCs w:val="18"/>
          <w:lang w:val="en-GB"/>
        </w:rPr>
        <w:t>, clarity of presen</w:t>
      </w:r>
      <w:r w:rsidR="00C1753C" w:rsidRPr="00511B6A">
        <w:rPr>
          <w:sz w:val="18"/>
          <w:szCs w:val="18"/>
          <w:lang w:val="en-GB"/>
        </w:rPr>
        <w:t>tation, critical consideration, the ability to connect issues with topics and support any statements, analyses and opinions</w:t>
      </w:r>
      <w:r w:rsidR="00272A25" w:rsidRPr="00511B6A">
        <w:rPr>
          <w:sz w:val="18"/>
          <w:szCs w:val="18"/>
          <w:lang w:val="en-GB"/>
        </w:rPr>
        <w:t>.</w:t>
      </w:r>
    </w:p>
    <w:p w14:paraId="27E07E0D" w14:textId="77777777" w:rsidR="000F4C99" w:rsidRPr="00511B6A" w:rsidRDefault="00A50A0C" w:rsidP="000F4C99">
      <w:pPr>
        <w:spacing w:before="240" w:after="120"/>
        <w:rPr>
          <w:b/>
          <w:i/>
          <w:sz w:val="18"/>
          <w:szCs w:val="18"/>
          <w:lang w:val="en-GB"/>
        </w:rPr>
      </w:pPr>
      <w:r w:rsidRPr="00511B6A">
        <w:rPr>
          <w:b/>
          <w:i/>
          <w:sz w:val="18"/>
          <w:szCs w:val="18"/>
          <w:lang w:val="en-GB"/>
        </w:rPr>
        <w:t xml:space="preserve">NOTES AND </w:t>
      </w:r>
      <w:r w:rsidR="000F4C99" w:rsidRPr="00511B6A">
        <w:rPr>
          <w:b/>
          <w:i/>
          <w:sz w:val="18"/>
          <w:szCs w:val="18"/>
          <w:lang w:val="en-GB"/>
        </w:rPr>
        <w:t>PREREQUISITES</w:t>
      </w:r>
    </w:p>
    <w:p w14:paraId="156E4B6B" w14:textId="463D8D58" w:rsidR="007B3C7E" w:rsidRPr="00511B6A" w:rsidRDefault="00205E46" w:rsidP="007B3C7E">
      <w:pPr>
        <w:pStyle w:val="Testo2"/>
        <w:spacing w:line="240" w:lineRule="exact"/>
        <w:ind w:firstLine="0"/>
        <w:rPr>
          <w:szCs w:val="18"/>
          <w:lang w:val="en-GB"/>
        </w:rPr>
      </w:pPr>
      <w:r w:rsidRPr="00511B6A">
        <w:rPr>
          <w:szCs w:val="18"/>
          <w:lang w:val="en-GB"/>
        </w:rPr>
        <w:t>Any changes will be communicated through a notice also available on the lecturer</w:t>
      </w:r>
      <w:r w:rsidR="00B84528" w:rsidRPr="00511B6A">
        <w:rPr>
          <w:szCs w:val="18"/>
          <w:lang w:val="en-GB"/>
        </w:rPr>
        <w:t>’s</w:t>
      </w:r>
      <w:r w:rsidRPr="00511B6A">
        <w:rPr>
          <w:szCs w:val="18"/>
          <w:lang w:val="en-GB"/>
        </w:rPr>
        <w:t xml:space="preserve"> page of the Catholic University website</w:t>
      </w:r>
      <w:r w:rsidR="007B3C7E" w:rsidRPr="00511B6A">
        <w:rPr>
          <w:szCs w:val="18"/>
          <w:lang w:val="en-GB"/>
        </w:rPr>
        <w:t>.</w:t>
      </w:r>
    </w:p>
    <w:p w14:paraId="0DF12CDC" w14:textId="0E44CEE8" w:rsidR="007B3C7E" w:rsidRPr="00511B6A" w:rsidRDefault="007B3C7E" w:rsidP="007B3C7E">
      <w:pPr>
        <w:pStyle w:val="Testo2"/>
        <w:spacing w:line="240" w:lineRule="exact"/>
        <w:ind w:firstLine="0"/>
        <w:rPr>
          <w:szCs w:val="18"/>
          <w:lang w:val="en-GB"/>
        </w:rPr>
      </w:pPr>
      <w:r w:rsidRPr="00511B6A">
        <w:rPr>
          <w:i/>
          <w:szCs w:val="18"/>
          <w:lang w:val="en-GB"/>
        </w:rPr>
        <w:t>Prerequisit</w:t>
      </w:r>
      <w:r w:rsidR="00D84EC4" w:rsidRPr="00511B6A">
        <w:rPr>
          <w:i/>
          <w:szCs w:val="18"/>
          <w:lang w:val="en-GB"/>
        </w:rPr>
        <w:t>es</w:t>
      </w:r>
    </w:p>
    <w:p w14:paraId="6A509076" w14:textId="40581382" w:rsidR="000F4C99" w:rsidRPr="00511B6A" w:rsidRDefault="000F4C99" w:rsidP="000F4C99">
      <w:pPr>
        <w:pStyle w:val="Testo2"/>
        <w:spacing w:line="240" w:lineRule="exact"/>
        <w:ind w:firstLine="0"/>
        <w:rPr>
          <w:szCs w:val="18"/>
          <w:lang w:val="en-GB"/>
        </w:rPr>
      </w:pPr>
      <w:r w:rsidRPr="00511B6A">
        <w:rPr>
          <w:szCs w:val="18"/>
          <w:lang w:val="en-GB"/>
        </w:rPr>
        <w:t>There are no prerequisites for attending the course. However, students should be interested in the consideration of education and in inclusive education.</w:t>
      </w:r>
    </w:p>
    <w:p w14:paraId="0C97D2BD" w14:textId="77777777" w:rsidR="00AF3352" w:rsidRPr="00511B6A" w:rsidRDefault="00AF3352" w:rsidP="000F4C99">
      <w:pPr>
        <w:pStyle w:val="Testo2"/>
        <w:spacing w:line="240" w:lineRule="exact"/>
        <w:ind w:firstLine="0"/>
        <w:rPr>
          <w:szCs w:val="18"/>
          <w:lang w:val="en-GB"/>
        </w:rPr>
      </w:pPr>
    </w:p>
    <w:p w14:paraId="377C57EE" w14:textId="77777777" w:rsidR="00833AD4" w:rsidRPr="00855CF2" w:rsidRDefault="00833AD4" w:rsidP="00D84EC4">
      <w:pPr>
        <w:pStyle w:val="Testo2"/>
        <w:spacing w:line="240" w:lineRule="exact"/>
        <w:ind w:firstLine="708"/>
        <w:rPr>
          <w:szCs w:val="18"/>
          <w:lang w:val="en-GB"/>
        </w:rPr>
      </w:pPr>
      <w:r w:rsidRPr="00511B6A">
        <w:rPr>
          <w:szCs w:val="18"/>
          <w:lang w:val="en-GB"/>
        </w:rPr>
        <w:t>Further information can be found on the lecturer's webpage at http://docenti.unicatt.it/web/searchByName.do?language=ENG or on the Faculty notice board.</w:t>
      </w:r>
    </w:p>
    <w:p w14:paraId="384612F0" w14:textId="77777777" w:rsidR="00C1753C" w:rsidRPr="004B1DF2" w:rsidRDefault="00C1753C" w:rsidP="00C1753C">
      <w:pPr>
        <w:pStyle w:val="Testo2"/>
        <w:rPr>
          <w:szCs w:val="18"/>
          <w:lang w:val="en-GB"/>
        </w:rPr>
      </w:pPr>
    </w:p>
    <w:p w14:paraId="735153FB" w14:textId="77777777" w:rsidR="00431711" w:rsidRPr="00270705" w:rsidRDefault="00431711" w:rsidP="002468D1">
      <w:pPr>
        <w:pStyle w:val="Testo2"/>
        <w:ind w:firstLine="0"/>
        <w:rPr>
          <w:sz w:val="24"/>
          <w:szCs w:val="24"/>
          <w:lang w:val="en-US"/>
        </w:rPr>
      </w:pPr>
    </w:p>
    <w:sectPr w:rsidR="00431711" w:rsidRPr="00270705" w:rsidSect="00207236">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A5BFF" w14:textId="77777777" w:rsidR="00FD66C2" w:rsidRDefault="00FD66C2" w:rsidP="0052058F">
      <w:pPr>
        <w:spacing w:line="240" w:lineRule="auto"/>
      </w:pPr>
      <w:r>
        <w:separator/>
      </w:r>
    </w:p>
  </w:endnote>
  <w:endnote w:type="continuationSeparator" w:id="0">
    <w:p w14:paraId="05E7FBB0" w14:textId="77777777" w:rsidR="00FD66C2" w:rsidRDefault="00FD66C2" w:rsidP="005205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B2E18" w14:textId="77777777" w:rsidR="00FD66C2" w:rsidRDefault="00FD66C2" w:rsidP="0052058F">
      <w:pPr>
        <w:spacing w:line="240" w:lineRule="auto"/>
      </w:pPr>
      <w:r>
        <w:separator/>
      </w:r>
    </w:p>
  </w:footnote>
  <w:footnote w:type="continuationSeparator" w:id="0">
    <w:p w14:paraId="380E2E7B" w14:textId="77777777" w:rsidR="00FD66C2" w:rsidRDefault="00FD66C2" w:rsidP="0052058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 o:bullet="t">
        <v:imagedata r:id="rId1" o:title="msoD57F"/>
      </v:shape>
    </w:pict>
  </w:numPicBullet>
  <w:abstractNum w:abstractNumId="0" w15:restartNumberingAfterBreak="0">
    <w:nsid w:val="0E4D64B8"/>
    <w:multiLevelType w:val="hybridMultilevel"/>
    <w:tmpl w:val="CEF4F4B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1E95897"/>
    <w:multiLevelType w:val="hybridMultilevel"/>
    <w:tmpl w:val="B8761C30"/>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FA51A71"/>
    <w:multiLevelType w:val="hybridMultilevel"/>
    <w:tmpl w:val="A3F09CD4"/>
    <w:lvl w:ilvl="0" w:tplc="C01C9370">
      <w:start w:val="1"/>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FC73245"/>
    <w:multiLevelType w:val="hybridMultilevel"/>
    <w:tmpl w:val="B63238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020546133">
    <w:abstractNumId w:val="1"/>
  </w:num>
  <w:num w:numId="2" w16cid:durableId="426852480">
    <w:abstractNumId w:val="3"/>
  </w:num>
  <w:num w:numId="3" w16cid:durableId="1087922047">
    <w:abstractNumId w:val="2"/>
  </w:num>
  <w:num w:numId="4" w16cid:durableId="20799381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037"/>
    <w:rsid w:val="000824F8"/>
    <w:rsid w:val="000E24F5"/>
    <w:rsid w:val="000F4C99"/>
    <w:rsid w:val="00111BD4"/>
    <w:rsid w:val="0012758F"/>
    <w:rsid w:val="00162DD4"/>
    <w:rsid w:val="001A5072"/>
    <w:rsid w:val="001C0758"/>
    <w:rsid w:val="00205E46"/>
    <w:rsid w:val="00207236"/>
    <w:rsid w:val="00227A81"/>
    <w:rsid w:val="002468D1"/>
    <w:rsid w:val="00270705"/>
    <w:rsid w:val="00272A25"/>
    <w:rsid w:val="00296C2D"/>
    <w:rsid w:val="003631F9"/>
    <w:rsid w:val="00376916"/>
    <w:rsid w:val="00430F31"/>
    <w:rsid w:val="00431711"/>
    <w:rsid w:val="00483F62"/>
    <w:rsid w:val="004B1DF2"/>
    <w:rsid w:val="00511B6A"/>
    <w:rsid w:val="0052058F"/>
    <w:rsid w:val="0059679C"/>
    <w:rsid w:val="005D5271"/>
    <w:rsid w:val="00651C42"/>
    <w:rsid w:val="0066084B"/>
    <w:rsid w:val="00715262"/>
    <w:rsid w:val="00744E67"/>
    <w:rsid w:val="00774856"/>
    <w:rsid w:val="007B3C7E"/>
    <w:rsid w:val="007D6383"/>
    <w:rsid w:val="007F3569"/>
    <w:rsid w:val="0081212B"/>
    <w:rsid w:val="00833AD4"/>
    <w:rsid w:val="00851C93"/>
    <w:rsid w:val="00855CF2"/>
    <w:rsid w:val="00884BBC"/>
    <w:rsid w:val="008E25C0"/>
    <w:rsid w:val="00906166"/>
    <w:rsid w:val="0096348F"/>
    <w:rsid w:val="0096665D"/>
    <w:rsid w:val="009F6308"/>
    <w:rsid w:val="00A14397"/>
    <w:rsid w:val="00A50A0C"/>
    <w:rsid w:val="00A50FE6"/>
    <w:rsid w:val="00A7508C"/>
    <w:rsid w:val="00AC3EB6"/>
    <w:rsid w:val="00AF3352"/>
    <w:rsid w:val="00B84528"/>
    <w:rsid w:val="00C07C11"/>
    <w:rsid w:val="00C1753C"/>
    <w:rsid w:val="00C27BE1"/>
    <w:rsid w:val="00C64E6C"/>
    <w:rsid w:val="00C938E9"/>
    <w:rsid w:val="00CE3A7C"/>
    <w:rsid w:val="00D20196"/>
    <w:rsid w:val="00D5153C"/>
    <w:rsid w:val="00D65E73"/>
    <w:rsid w:val="00D75F21"/>
    <w:rsid w:val="00D825F9"/>
    <w:rsid w:val="00D84EC4"/>
    <w:rsid w:val="00DA6914"/>
    <w:rsid w:val="00DF2C58"/>
    <w:rsid w:val="00E13037"/>
    <w:rsid w:val="00F53C52"/>
    <w:rsid w:val="00F71711"/>
    <w:rsid w:val="00F81A12"/>
    <w:rsid w:val="00FA079B"/>
    <w:rsid w:val="00FD66C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001A990"/>
  <w15:docId w15:val="{D8A8766E-4512-BD4A-8F99-B154491CF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07236"/>
    <w:pPr>
      <w:tabs>
        <w:tab w:val="left" w:pos="284"/>
      </w:tabs>
      <w:spacing w:line="240" w:lineRule="exact"/>
      <w:jc w:val="both"/>
    </w:pPr>
    <w:rPr>
      <w:rFonts w:ascii="Times" w:hAnsi="Times"/>
    </w:rPr>
  </w:style>
  <w:style w:type="paragraph" w:styleId="Titolo1">
    <w:name w:val="heading 1"/>
    <w:next w:val="Titolo2"/>
    <w:qFormat/>
    <w:rsid w:val="00207236"/>
    <w:pPr>
      <w:spacing w:before="480" w:line="240" w:lineRule="exact"/>
      <w:outlineLvl w:val="0"/>
    </w:pPr>
    <w:rPr>
      <w:rFonts w:ascii="Times" w:hAnsi="Times"/>
      <w:b/>
      <w:noProof/>
    </w:rPr>
  </w:style>
  <w:style w:type="paragraph" w:styleId="Titolo2">
    <w:name w:val="heading 2"/>
    <w:next w:val="Titolo3"/>
    <w:qFormat/>
    <w:rsid w:val="00207236"/>
    <w:pPr>
      <w:spacing w:line="240" w:lineRule="exact"/>
      <w:outlineLvl w:val="1"/>
    </w:pPr>
    <w:rPr>
      <w:rFonts w:ascii="Times" w:hAnsi="Times"/>
      <w:smallCaps/>
      <w:noProof/>
      <w:sz w:val="18"/>
    </w:rPr>
  </w:style>
  <w:style w:type="paragraph" w:styleId="Titolo3">
    <w:name w:val="heading 3"/>
    <w:next w:val="Normale"/>
    <w:link w:val="Titolo3Carattere"/>
    <w:qFormat/>
    <w:rsid w:val="00207236"/>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rsid w:val="00207236"/>
    <w:pPr>
      <w:spacing w:line="220" w:lineRule="exact"/>
      <w:ind w:left="284" w:hanging="284"/>
      <w:jc w:val="both"/>
    </w:pPr>
    <w:rPr>
      <w:rFonts w:ascii="Times" w:hAnsi="Times"/>
      <w:noProof/>
      <w:sz w:val="18"/>
    </w:rPr>
  </w:style>
  <w:style w:type="paragraph" w:customStyle="1" w:styleId="Testo2">
    <w:name w:val="Testo 2"/>
    <w:link w:val="Testo2Carattere"/>
    <w:rsid w:val="00207236"/>
    <w:pPr>
      <w:spacing w:line="220" w:lineRule="exact"/>
      <w:ind w:firstLine="284"/>
      <w:jc w:val="both"/>
    </w:pPr>
    <w:rPr>
      <w:rFonts w:ascii="Times" w:hAnsi="Times"/>
      <w:noProof/>
      <w:sz w:val="18"/>
    </w:rPr>
  </w:style>
  <w:style w:type="paragraph" w:styleId="Testofumetto">
    <w:name w:val="Balloon Text"/>
    <w:basedOn w:val="Normale"/>
    <w:link w:val="TestofumettoCarattere"/>
    <w:uiPriority w:val="99"/>
    <w:semiHidden/>
    <w:unhideWhenUsed/>
    <w:rsid w:val="00CE3A7C"/>
    <w:pPr>
      <w:spacing w:line="240" w:lineRule="auto"/>
    </w:pPr>
    <w:rPr>
      <w:rFonts w:ascii="Times New Roman" w:hAnsi="Times New Roman"/>
      <w:sz w:val="18"/>
      <w:szCs w:val="18"/>
    </w:rPr>
  </w:style>
  <w:style w:type="character" w:customStyle="1" w:styleId="TestofumettoCarattere">
    <w:name w:val="Testo fumetto Carattere"/>
    <w:basedOn w:val="Carpredefinitoparagrafo"/>
    <w:link w:val="Testofumetto"/>
    <w:uiPriority w:val="99"/>
    <w:semiHidden/>
    <w:rsid w:val="00CE3A7C"/>
    <w:rPr>
      <w:sz w:val="18"/>
      <w:szCs w:val="18"/>
    </w:rPr>
  </w:style>
  <w:style w:type="paragraph" w:styleId="Intestazione">
    <w:name w:val="header"/>
    <w:basedOn w:val="Normale"/>
    <w:link w:val="IntestazioneCarattere"/>
    <w:uiPriority w:val="99"/>
    <w:unhideWhenUsed/>
    <w:rsid w:val="0052058F"/>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058F"/>
    <w:rPr>
      <w:rFonts w:ascii="Times" w:hAnsi="Times"/>
    </w:rPr>
  </w:style>
  <w:style w:type="paragraph" w:styleId="Pidipagina">
    <w:name w:val="footer"/>
    <w:basedOn w:val="Normale"/>
    <w:link w:val="PidipaginaCarattere"/>
    <w:uiPriority w:val="99"/>
    <w:unhideWhenUsed/>
    <w:rsid w:val="0052058F"/>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058F"/>
    <w:rPr>
      <w:rFonts w:ascii="Times" w:hAnsi="Times"/>
    </w:rPr>
  </w:style>
  <w:style w:type="character" w:customStyle="1" w:styleId="Titolo3Carattere">
    <w:name w:val="Titolo 3 Carattere"/>
    <w:basedOn w:val="Carpredefinitoparagrafo"/>
    <w:link w:val="Titolo3"/>
    <w:rsid w:val="00A7508C"/>
    <w:rPr>
      <w:rFonts w:ascii="Times" w:hAnsi="Times"/>
      <w:i/>
      <w:caps/>
      <w:noProof/>
      <w:sz w:val="18"/>
    </w:rPr>
  </w:style>
  <w:style w:type="character" w:customStyle="1" w:styleId="Testo2Carattere">
    <w:name w:val="Testo 2 Carattere"/>
    <w:link w:val="Testo2"/>
    <w:locked/>
    <w:rsid w:val="00AF3352"/>
    <w:rPr>
      <w:rFonts w:ascii="Times" w:hAnsi="Times"/>
      <w:noProof/>
      <w:sz w:val="18"/>
    </w:rPr>
  </w:style>
  <w:style w:type="paragraph" w:customStyle="1" w:styleId="biblio">
    <w:name w:val="biblio"/>
    <w:rsid w:val="0081212B"/>
    <w:pPr>
      <w:spacing w:before="283" w:after="170" w:line="230" w:lineRule="exact"/>
    </w:pPr>
    <w:rPr>
      <w:rFonts w:ascii="Times" w:hAnsi="Times"/>
      <w:b/>
    </w:rPr>
  </w:style>
  <w:style w:type="paragraph" w:styleId="Paragrafoelenco">
    <w:name w:val="List Paragraph"/>
    <w:basedOn w:val="Normale"/>
    <w:uiPriority w:val="34"/>
    <w:qFormat/>
    <w:rsid w:val="0081212B"/>
    <w:pPr>
      <w:ind w:left="720"/>
      <w:contextualSpacing/>
    </w:pPr>
  </w:style>
  <w:style w:type="paragraph" w:customStyle="1" w:styleId="1testobiblio">
    <w:name w:val="1testo biblio"/>
    <w:rsid w:val="0081212B"/>
    <w:pPr>
      <w:spacing w:line="200" w:lineRule="exact"/>
      <w:ind w:left="283" w:hanging="284"/>
      <w:jc w:val="both"/>
    </w:pPr>
    <w:rPr>
      <w:rFonts w:ascii="Times" w:hAnsi="Time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420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477</Words>
  <Characters>2746</Characters>
  <Application>Microsoft Office Word</Application>
  <DocSecurity>0</DocSecurity>
  <Lines>22</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Zucca Celina</dc:creator>
  <cp:lastModifiedBy>Mensi Rossella</cp:lastModifiedBy>
  <cp:revision>3</cp:revision>
  <cp:lastPrinted>2003-03-27T09:42:00Z</cp:lastPrinted>
  <dcterms:created xsi:type="dcterms:W3CDTF">2023-12-19T09:30:00Z</dcterms:created>
  <dcterms:modified xsi:type="dcterms:W3CDTF">2023-12-19T09:31:00Z</dcterms:modified>
</cp:coreProperties>
</file>