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31CE" w14:textId="77777777" w:rsidR="00F057F5" w:rsidRPr="00754486" w:rsidRDefault="00F057F5" w:rsidP="00F057F5">
      <w:pPr>
        <w:spacing w:before="480"/>
        <w:jc w:val="left"/>
        <w:outlineLvl w:val="0"/>
        <w:rPr>
          <w:rFonts w:eastAsia="Times New Roman"/>
          <w:b/>
          <w:szCs w:val="20"/>
          <w:lang w:val="en-GB"/>
        </w:rPr>
      </w:pPr>
      <w:bookmarkStart w:id="0" w:name="_Hlk118283307"/>
      <w:r w:rsidRPr="00754486">
        <w:rPr>
          <w:rFonts w:eastAsia="Times New Roman"/>
          <w:b/>
          <w:szCs w:val="20"/>
          <w:lang w:val="en-GB"/>
        </w:rPr>
        <w:t>- Pedagogy of Organisation and Human Resources Development</w:t>
      </w:r>
    </w:p>
    <w:bookmarkEnd w:id="0"/>
    <w:p w14:paraId="745576E0" w14:textId="7318C228" w:rsidR="00754486" w:rsidRPr="00754486" w:rsidRDefault="00F057F5" w:rsidP="00754486">
      <w:pPr>
        <w:pStyle w:val="Titolo2"/>
        <w:rPr>
          <w:b/>
          <w:szCs w:val="18"/>
          <w:lang w:val="en-GB"/>
        </w:rPr>
      </w:pPr>
      <w:r w:rsidRPr="00754486">
        <w:rPr>
          <w:noProof w:val="0"/>
          <w:lang w:val="en-GB"/>
        </w:rPr>
        <w:t>Prof.</w:t>
      </w:r>
      <w:r w:rsidR="00DF78A7" w:rsidRPr="00754486">
        <w:rPr>
          <w:noProof w:val="0"/>
          <w:lang w:val="en-GB"/>
        </w:rPr>
        <w:t xml:space="preserve"> Alessandra Vischi</w:t>
      </w:r>
    </w:p>
    <w:p w14:paraId="0CB3DD02" w14:textId="77777777" w:rsidR="00F057F5" w:rsidRPr="00754486" w:rsidRDefault="00F057F5" w:rsidP="00F057F5">
      <w:pPr>
        <w:tabs>
          <w:tab w:val="left" w:pos="284"/>
        </w:tabs>
        <w:spacing w:before="240" w:after="120"/>
        <w:rPr>
          <w:rFonts w:eastAsia="Times New Roman"/>
          <w:b/>
          <w:sz w:val="18"/>
          <w:szCs w:val="18"/>
          <w:lang w:val="en-GB"/>
        </w:rPr>
      </w:pPr>
      <w:r w:rsidRPr="00754486">
        <w:rPr>
          <w:rFonts w:eastAsia="Times New Roman"/>
          <w:b/>
          <w:i/>
          <w:sz w:val="18"/>
          <w:szCs w:val="18"/>
          <w:lang w:val="en-GB"/>
        </w:rPr>
        <w:t>COURSE AIMS AND INTENDED LEARNING OUTCOME</w:t>
      </w:r>
      <w:r w:rsidRPr="00754486">
        <w:rPr>
          <w:rFonts w:eastAsia="Times New Roman"/>
          <w:b/>
          <w:sz w:val="18"/>
          <w:szCs w:val="18"/>
          <w:lang w:val="en-GB"/>
        </w:rPr>
        <w:t xml:space="preserve"> </w:t>
      </w:r>
    </w:p>
    <w:p w14:paraId="0ED0E1F0" w14:textId="4FB2C40A" w:rsidR="004C0300" w:rsidRPr="00754486" w:rsidRDefault="004C0300" w:rsidP="00DF78A7">
      <w:pPr>
        <w:rPr>
          <w:b/>
          <w:bCs/>
          <w:i/>
          <w:iCs/>
          <w:lang w:val="en-GB"/>
        </w:rPr>
      </w:pPr>
      <w:r w:rsidRPr="00754486">
        <w:rPr>
          <w:b/>
          <w:bCs/>
          <w:i/>
          <w:iCs/>
          <w:lang w:val="en-GB"/>
        </w:rPr>
        <w:t>Course aims</w:t>
      </w:r>
    </w:p>
    <w:p w14:paraId="1947F97F" w14:textId="1FFC33EC" w:rsidR="004C0300" w:rsidRPr="00BE70D3" w:rsidRDefault="00F211CF" w:rsidP="004C0300">
      <w:pPr>
        <w:spacing w:before="240" w:after="120"/>
        <w:rPr>
          <w:lang w:val="en-GB"/>
        </w:rPr>
      </w:pPr>
      <w:r w:rsidRPr="00BE70D3">
        <w:rPr>
          <w:lang w:val="en-GB"/>
        </w:rPr>
        <w:t>The course aims to offer fundamental elements of business pedagogy as a field of pedagogical knowledge that focuses on responsible and sustainable organi</w:t>
      </w:r>
      <w:r w:rsidR="00491782" w:rsidRPr="00BE70D3">
        <w:rPr>
          <w:lang w:val="en-GB"/>
        </w:rPr>
        <w:t>s</w:t>
      </w:r>
      <w:r w:rsidRPr="00BE70D3">
        <w:rPr>
          <w:lang w:val="en-GB"/>
        </w:rPr>
        <w:t>ation, with particular reference to integral human development; present the 2030 Agenda for sustainability as an emblematic direction for organi</w:t>
      </w:r>
      <w:r w:rsidR="00491782" w:rsidRPr="00BE70D3">
        <w:rPr>
          <w:lang w:val="en-GB"/>
        </w:rPr>
        <w:t>s</w:t>
      </w:r>
      <w:r w:rsidRPr="00BE70D3">
        <w:rPr>
          <w:lang w:val="en-GB"/>
        </w:rPr>
        <w:t>ational design; offer opportunities to reflect on the development of human resources from a pedagogical perspective; stimulate</w:t>
      </w:r>
      <w:r w:rsidR="00491782" w:rsidRPr="00BE70D3">
        <w:rPr>
          <w:lang w:val="en-GB"/>
        </w:rPr>
        <w:t xml:space="preserve"> -</w:t>
      </w:r>
      <w:r w:rsidRPr="00BE70D3">
        <w:rPr>
          <w:lang w:val="en-GB"/>
        </w:rPr>
        <w:t xml:space="preserve"> through encounters with local realities</w:t>
      </w:r>
      <w:r w:rsidR="00491782" w:rsidRPr="00BE70D3">
        <w:rPr>
          <w:lang w:val="en-GB"/>
        </w:rPr>
        <w:t xml:space="preserve"> -</w:t>
      </w:r>
      <w:r w:rsidRPr="00BE70D3">
        <w:rPr>
          <w:lang w:val="en-GB"/>
        </w:rPr>
        <w:t xml:space="preserve"> the critical and planning approach for the management of human resources in different types of organi</w:t>
      </w:r>
      <w:r w:rsidR="00491782" w:rsidRPr="00BE70D3">
        <w:rPr>
          <w:lang w:val="en-GB"/>
        </w:rPr>
        <w:t>s</w:t>
      </w:r>
      <w:r w:rsidRPr="00BE70D3">
        <w:rPr>
          <w:lang w:val="en-GB"/>
        </w:rPr>
        <w:t>ational realities</w:t>
      </w:r>
      <w:r w:rsidR="004C0300" w:rsidRPr="00BE70D3">
        <w:rPr>
          <w:lang w:val="en-GB"/>
        </w:rPr>
        <w:t>.</w:t>
      </w:r>
    </w:p>
    <w:p w14:paraId="12E3F653" w14:textId="487A9063" w:rsidR="004C0300" w:rsidRPr="00BE70D3" w:rsidRDefault="004C0300" w:rsidP="00C24D81">
      <w:pPr>
        <w:rPr>
          <w:b/>
          <w:bCs/>
          <w:i/>
          <w:iCs/>
          <w:lang w:val="en-GB"/>
        </w:rPr>
      </w:pPr>
      <w:r w:rsidRPr="00BE70D3">
        <w:rPr>
          <w:b/>
          <w:bCs/>
          <w:i/>
          <w:iCs/>
          <w:lang w:val="en-GB"/>
        </w:rPr>
        <w:t>Intended learning outcomes</w:t>
      </w:r>
    </w:p>
    <w:p w14:paraId="5B158385" w14:textId="77777777" w:rsidR="004C0300" w:rsidRPr="00BE70D3" w:rsidRDefault="004C0300" w:rsidP="00C24D81">
      <w:pPr>
        <w:rPr>
          <w:lang w:val="en-GB"/>
        </w:rPr>
      </w:pPr>
    </w:p>
    <w:p w14:paraId="72BF3D71" w14:textId="4E6D885F" w:rsidR="00C24D81" w:rsidRPr="00BE70D3" w:rsidRDefault="00892664" w:rsidP="00C24D81">
      <w:pPr>
        <w:rPr>
          <w:lang w:val="en-GB"/>
        </w:rPr>
      </w:pPr>
      <w:r w:rsidRPr="00BE70D3">
        <w:rPr>
          <w:lang w:val="en-GB"/>
        </w:rPr>
        <w:t xml:space="preserve">With regard to the </w:t>
      </w:r>
      <w:r w:rsidR="009122E1" w:rsidRPr="00BE70D3">
        <w:rPr>
          <w:lang w:val="en-GB"/>
        </w:rPr>
        <w:t>intended</w:t>
      </w:r>
      <w:r w:rsidRPr="00BE70D3">
        <w:rPr>
          <w:lang w:val="en-GB"/>
        </w:rPr>
        <w:t xml:space="preserve"> learning outcomes, at the end of the course, student</w:t>
      </w:r>
      <w:r w:rsidR="009122E1" w:rsidRPr="00BE70D3">
        <w:rPr>
          <w:lang w:val="en-GB"/>
        </w:rPr>
        <w:t>s</w:t>
      </w:r>
      <w:r w:rsidRPr="00BE70D3">
        <w:rPr>
          <w:lang w:val="en-GB"/>
        </w:rPr>
        <w:t xml:space="preserve"> must be able to: know and understand some essential elements of </w:t>
      </w:r>
      <w:r w:rsidR="009122E1" w:rsidRPr="00BE70D3">
        <w:rPr>
          <w:lang w:val="en-GB"/>
        </w:rPr>
        <w:t>business</w:t>
      </w:r>
      <w:r w:rsidRPr="00BE70D3">
        <w:rPr>
          <w:lang w:val="en-GB"/>
        </w:rPr>
        <w:t xml:space="preserve"> pedagogy; </w:t>
      </w:r>
      <w:r w:rsidR="0017344F" w:rsidRPr="00BE70D3">
        <w:rPr>
          <w:lang w:val="en-GB"/>
        </w:rPr>
        <w:t>know the dimensions and tools to critically reflect on the development of human resources in the organi</w:t>
      </w:r>
      <w:r w:rsidR="0041059F" w:rsidRPr="00BE70D3">
        <w:rPr>
          <w:lang w:val="en-GB"/>
        </w:rPr>
        <w:t>s</w:t>
      </w:r>
      <w:r w:rsidR="0017344F" w:rsidRPr="00BE70D3">
        <w:rPr>
          <w:lang w:val="en-GB"/>
        </w:rPr>
        <w:t xml:space="preserve">ational context; </w:t>
      </w:r>
      <w:r w:rsidR="0041059F" w:rsidRPr="00BE70D3">
        <w:rPr>
          <w:lang w:val="en-GB"/>
        </w:rPr>
        <w:t>being able</w:t>
      </w:r>
      <w:r w:rsidR="0017344F" w:rsidRPr="00BE70D3">
        <w:rPr>
          <w:lang w:val="en-GB"/>
        </w:rPr>
        <w:t xml:space="preserve"> to identify the role of the pedagogical designer in organi</w:t>
      </w:r>
      <w:r w:rsidR="00EB51BC" w:rsidRPr="00BE70D3">
        <w:rPr>
          <w:lang w:val="en-GB"/>
        </w:rPr>
        <w:t>s</w:t>
      </w:r>
      <w:r w:rsidR="0017344F" w:rsidRPr="00BE70D3">
        <w:rPr>
          <w:lang w:val="en-GB"/>
        </w:rPr>
        <w:t>ations and with reference to the development of the territory and the enhancement of the social fabric through educational partnerships</w:t>
      </w:r>
      <w:r w:rsidR="00C24D81" w:rsidRPr="00BE70D3">
        <w:rPr>
          <w:lang w:val="en-GB"/>
        </w:rPr>
        <w:t xml:space="preserve">. </w:t>
      </w:r>
    </w:p>
    <w:p w14:paraId="0172330A" w14:textId="2DA50F43" w:rsidR="00F057F5" w:rsidRPr="00BE70D3" w:rsidRDefault="00F057F5" w:rsidP="00C24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GB"/>
        </w:rPr>
      </w:pPr>
      <w:r w:rsidRPr="00BE70D3">
        <w:rPr>
          <w:rFonts w:eastAsia="Times New Roman"/>
          <w:b/>
          <w:i/>
          <w:sz w:val="18"/>
          <w:szCs w:val="18"/>
          <w:lang w:val="en-GB"/>
        </w:rPr>
        <w:t>COURSE CONTENTS</w:t>
      </w:r>
    </w:p>
    <w:p w14:paraId="297A0178" w14:textId="1E08EEE8" w:rsidR="004C0300" w:rsidRPr="00BE70D3" w:rsidRDefault="00491782" w:rsidP="00C24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GB"/>
        </w:rPr>
      </w:pPr>
      <w:r w:rsidRPr="00BE70D3">
        <w:rPr>
          <w:lang w:val="en-GB"/>
        </w:rPr>
        <w:t>The course programme is structured as follows</w:t>
      </w:r>
      <w:r w:rsidR="004C0300" w:rsidRPr="00BE70D3">
        <w:rPr>
          <w:lang w:val="en-GB"/>
        </w:rPr>
        <w:t>:</w:t>
      </w:r>
    </w:p>
    <w:p w14:paraId="151CAB5A" w14:textId="0C504340" w:rsidR="00DF78A7" w:rsidRPr="00BE70D3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BE70D3">
        <w:rPr>
          <w:lang w:val="en-GB"/>
        </w:rPr>
        <w:t xml:space="preserve">Business pedagogy, human resource development, towards the fourth sector </w:t>
      </w:r>
    </w:p>
    <w:p w14:paraId="07E65AD3" w14:textId="5F476BB5" w:rsidR="00DF78A7" w:rsidRPr="00BE70D3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BE70D3">
        <w:rPr>
          <w:lang w:val="en-GB"/>
        </w:rPr>
        <w:t xml:space="preserve">2030 Agenda, integral ecology, </w:t>
      </w:r>
      <w:r w:rsidR="00491782" w:rsidRPr="00BE70D3">
        <w:rPr>
          <w:lang w:val="en-GB"/>
        </w:rPr>
        <w:t>organisational innovation</w:t>
      </w:r>
    </w:p>
    <w:p w14:paraId="7F34EAF5" w14:textId="6744FBD6" w:rsidR="00C24D81" w:rsidRPr="00BE70D3" w:rsidRDefault="0017344F" w:rsidP="00C24D81">
      <w:pPr>
        <w:numPr>
          <w:ilvl w:val="0"/>
          <w:numId w:val="15"/>
        </w:numPr>
        <w:ind w:left="714" w:hanging="357"/>
        <w:rPr>
          <w:lang w:val="en-GB"/>
        </w:rPr>
      </w:pPr>
      <w:r w:rsidRPr="00BE70D3">
        <w:rPr>
          <w:lang w:val="en-GB"/>
        </w:rPr>
        <w:t xml:space="preserve">HR development, scale and tools </w:t>
      </w:r>
    </w:p>
    <w:p w14:paraId="6031F77E" w14:textId="586390F2" w:rsidR="004C0300" w:rsidRPr="00BE70D3" w:rsidRDefault="00491782" w:rsidP="004C030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left="714" w:hanging="357"/>
        <w:contextualSpacing/>
        <w:rPr>
          <w:lang w:val="en-GB"/>
        </w:rPr>
      </w:pPr>
      <w:r w:rsidRPr="00BE70D3">
        <w:rPr>
          <w:lang w:val="en-GB"/>
        </w:rPr>
        <w:t>Work, training for integral human development, social responsibility</w:t>
      </w:r>
    </w:p>
    <w:p w14:paraId="78430C1E" w14:textId="1B8A4613" w:rsidR="00DF78A7" w:rsidRPr="00BE70D3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BE70D3">
        <w:rPr>
          <w:lang w:val="en-GB"/>
        </w:rPr>
        <w:t xml:space="preserve">Partnership, planning and educational impact </w:t>
      </w:r>
      <w:r w:rsidR="00491782" w:rsidRPr="00BE70D3">
        <w:rPr>
          <w:lang w:val="en-GB"/>
        </w:rPr>
        <w:t xml:space="preserve">on the </w:t>
      </w:r>
      <w:r w:rsidR="004C0300" w:rsidRPr="00BE70D3">
        <w:rPr>
          <w:lang w:val="en-GB"/>
        </w:rPr>
        <w:t>territor</w:t>
      </w:r>
      <w:r w:rsidR="00491782" w:rsidRPr="00BE70D3">
        <w:rPr>
          <w:lang w:val="en-GB"/>
        </w:rPr>
        <w:t>y</w:t>
      </w:r>
      <w:r w:rsidR="004C0300" w:rsidRPr="00BE70D3">
        <w:rPr>
          <w:lang w:val="en-GB"/>
        </w:rPr>
        <w:t>.</w:t>
      </w:r>
    </w:p>
    <w:p w14:paraId="79B5DD25" w14:textId="77777777" w:rsidR="00C24D81" w:rsidRPr="00BE70D3" w:rsidRDefault="00EC2D0E" w:rsidP="00C24D81">
      <w:pPr>
        <w:pStyle w:val="Titolo3"/>
        <w:spacing w:after="0"/>
        <w:rPr>
          <w:b/>
          <w:noProof w:val="0"/>
          <w:lang w:val="en-GB"/>
        </w:rPr>
      </w:pPr>
      <w:r w:rsidRPr="00BE70D3">
        <w:rPr>
          <w:b/>
          <w:noProof w:val="0"/>
          <w:lang w:val="en-GB"/>
        </w:rPr>
        <w:t>reaDING LIST</w:t>
      </w:r>
    </w:p>
    <w:p w14:paraId="784A8374" w14:textId="77777777" w:rsidR="00C24D81" w:rsidRPr="00BE70D3" w:rsidRDefault="00C24D81" w:rsidP="0008404B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120"/>
        <w:ind w:left="992" w:hanging="357"/>
        <w:contextualSpacing/>
        <w:jc w:val="left"/>
        <w:rPr>
          <w:rFonts w:eastAsia="Times New Roman"/>
          <w:bCs/>
          <w:sz w:val="18"/>
          <w:szCs w:val="18"/>
        </w:rPr>
      </w:pPr>
      <w:r w:rsidRPr="00BE70D3">
        <w:rPr>
          <w:rFonts w:eastAsia="Times New Roman"/>
          <w:bCs/>
          <w:sz w:val="16"/>
          <w:szCs w:val="16"/>
        </w:rPr>
        <w:lastRenderedPageBreak/>
        <w:t xml:space="preserve">A. </w:t>
      </w:r>
      <w:r w:rsidRPr="00BE70D3">
        <w:rPr>
          <w:rFonts w:eastAsia="Times New Roman"/>
          <w:bCs/>
          <w:smallCaps/>
          <w:sz w:val="16"/>
          <w:szCs w:val="16"/>
        </w:rPr>
        <w:t>Vischi</w:t>
      </w:r>
      <w:r w:rsidRPr="00BE70D3">
        <w:rPr>
          <w:rFonts w:eastAsia="Times New Roman"/>
          <w:bCs/>
          <w:sz w:val="18"/>
          <w:szCs w:val="18"/>
        </w:rPr>
        <w:t xml:space="preserve">, </w:t>
      </w:r>
      <w:r w:rsidRPr="00BE70D3">
        <w:rPr>
          <w:rFonts w:eastAsia="Times New Roman"/>
          <w:bCs/>
          <w:i/>
          <w:iCs/>
          <w:sz w:val="18"/>
          <w:szCs w:val="18"/>
        </w:rPr>
        <w:t>Pedagogia dell’impresa, lavoro educativo, formazione</w:t>
      </w:r>
      <w:r w:rsidRPr="00BE70D3">
        <w:rPr>
          <w:rFonts w:eastAsia="Times New Roman"/>
          <w:bCs/>
          <w:sz w:val="18"/>
          <w:szCs w:val="18"/>
        </w:rPr>
        <w:t>, Pensa MultiMedia, Lecce-Brescia, 2019.</w:t>
      </w:r>
    </w:p>
    <w:p w14:paraId="267D9E08" w14:textId="32461400" w:rsidR="00C24D81" w:rsidRPr="00BE70D3" w:rsidRDefault="00C24D81" w:rsidP="0008404B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line="240" w:lineRule="exact"/>
        <w:ind w:left="992" w:hanging="357"/>
        <w:contextualSpacing/>
        <w:jc w:val="left"/>
      </w:pPr>
      <w:r w:rsidRPr="00BE70D3">
        <w:rPr>
          <w:bCs/>
          <w:sz w:val="16"/>
          <w:szCs w:val="16"/>
        </w:rPr>
        <w:t>A. V</w:t>
      </w:r>
      <w:r w:rsidRPr="00BE70D3">
        <w:rPr>
          <w:bCs/>
          <w:smallCaps/>
          <w:sz w:val="16"/>
          <w:szCs w:val="16"/>
        </w:rPr>
        <w:t xml:space="preserve">ischi </w:t>
      </w:r>
      <w:r w:rsidRPr="00BE70D3">
        <w:rPr>
          <w:bCs/>
          <w:sz w:val="16"/>
          <w:szCs w:val="16"/>
        </w:rPr>
        <w:t>(</w:t>
      </w:r>
      <w:r w:rsidR="0061434A" w:rsidRPr="00BE70D3">
        <w:rPr>
          <w:bCs/>
          <w:sz w:val="16"/>
          <w:szCs w:val="16"/>
        </w:rPr>
        <w:t>edited by</w:t>
      </w:r>
      <w:r w:rsidRPr="00BE70D3">
        <w:rPr>
          <w:bCs/>
          <w:sz w:val="16"/>
          <w:szCs w:val="16"/>
        </w:rPr>
        <w:t>)</w:t>
      </w:r>
      <w:r w:rsidRPr="00BE70D3">
        <w:rPr>
          <w:bCs/>
          <w:szCs w:val="18"/>
        </w:rPr>
        <w:t xml:space="preserve">, </w:t>
      </w:r>
      <w:r w:rsidRPr="00BE70D3">
        <w:rPr>
          <w:bCs/>
          <w:i/>
          <w:iCs/>
          <w:szCs w:val="18"/>
        </w:rPr>
        <w:t>Sviluppo delle risorse umane, innovazione organizzativa</w:t>
      </w:r>
      <w:r w:rsidRPr="00BE70D3">
        <w:t xml:space="preserve">, Pensa MultiMedia, Lecce-Brescia, </w:t>
      </w:r>
      <w:r w:rsidR="0008404B" w:rsidRPr="00BE70D3">
        <w:t>2022</w:t>
      </w:r>
      <w:r w:rsidRPr="00BE70D3">
        <w:rPr>
          <w:bCs/>
          <w:szCs w:val="18"/>
        </w:rPr>
        <w:t>.</w:t>
      </w:r>
    </w:p>
    <w:p w14:paraId="3C246C14" w14:textId="73F0E327" w:rsidR="00C24D81" w:rsidRPr="00BE70D3" w:rsidRDefault="00C24D81" w:rsidP="0008404B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line="240" w:lineRule="exact"/>
        <w:ind w:left="992" w:hanging="357"/>
        <w:contextualSpacing/>
        <w:jc w:val="left"/>
        <w:rPr>
          <w:bCs/>
          <w:szCs w:val="18"/>
        </w:rPr>
      </w:pPr>
      <w:r w:rsidRPr="00BE70D3">
        <w:rPr>
          <w:bCs/>
          <w:sz w:val="16"/>
          <w:szCs w:val="16"/>
        </w:rPr>
        <w:t>A. V</w:t>
      </w:r>
      <w:r w:rsidRPr="00BE70D3">
        <w:rPr>
          <w:bCs/>
          <w:smallCaps/>
          <w:sz w:val="16"/>
          <w:szCs w:val="16"/>
        </w:rPr>
        <w:t xml:space="preserve">ischi </w:t>
      </w:r>
      <w:r w:rsidR="0061434A" w:rsidRPr="00BE70D3">
        <w:rPr>
          <w:bCs/>
          <w:sz w:val="16"/>
          <w:szCs w:val="16"/>
        </w:rPr>
        <w:t>(edited by</w:t>
      </w:r>
      <w:r w:rsidRPr="00BE70D3">
        <w:rPr>
          <w:bCs/>
          <w:sz w:val="16"/>
          <w:szCs w:val="16"/>
        </w:rPr>
        <w:t>)</w:t>
      </w:r>
      <w:r w:rsidRPr="00BE70D3">
        <w:rPr>
          <w:bCs/>
          <w:szCs w:val="18"/>
        </w:rPr>
        <w:t xml:space="preserve">, </w:t>
      </w:r>
      <w:r w:rsidRPr="00BE70D3">
        <w:rPr>
          <w:bCs/>
          <w:i/>
          <w:iCs/>
          <w:szCs w:val="18"/>
        </w:rPr>
        <w:t>Im-patto sul territorio. Lavoro, giovani, ecologia integrale</w:t>
      </w:r>
      <w:r w:rsidRPr="00BE70D3">
        <w:rPr>
          <w:bCs/>
          <w:szCs w:val="18"/>
        </w:rPr>
        <w:t>, Pensa MultiMedia, Lecce-Brescia, 2021 (</w:t>
      </w:r>
      <w:r w:rsidR="00EB51BC" w:rsidRPr="00BE70D3">
        <w:rPr>
          <w:bCs/>
          <w:szCs w:val="18"/>
        </w:rPr>
        <w:t>reading of the second part</w:t>
      </w:r>
      <w:r w:rsidRPr="00BE70D3">
        <w:rPr>
          <w:bCs/>
          <w:szCs w:val="18"/>
        </w:rPr>
        <w:t>).</w:t>
      </w:r>
    </w:p>
    <w:p w14:paraId="3B8868C0" w14:textId="77777777" w:rsidR="0008404B" w:rsidRPr="00BE70D3" w:rsidRDefault="0008404B" w:rsidP="0008404B">
      <w:pPr>
        <w:pStyle w:val="Testo1"/>
        <w:keepNext/>
        <w:tabs>
          <w:tab w:val="left" w:pos="8640"/>
          <w:tab w:val="left" w:pos="9000"/>
        </w:tabs>
        <w:spacing w:before="240" w:line="240" w:lineRule="exact"/>
        <w:contextualSpacing/>
        <w:jc w:val="left"/>
        <w:rPr>
          <w:bCs/>
          <w:szCs w:val="18"/>
        </w:rPr>
      </w:pPr>
    </w:p>
    <w:p w14:paraId="395B02A8" w14:textId="77777777" w:rsidR="0008404B" w:rsidRPr="00BE70D3" w:rsidRDefault="0008404B" w:rsidP="0008404B">
      <w:pPr>
        <w:spacing w:line="240" w:lineRule="atLeast"/>
        <w:rPr>
          <w:bCs/>
          <w:noProof/>
          <w:sz w:val="18"/>
          <w:szCs w:val="16"/>
          <w:lang w:val="en-GB"/>
        </w:rPr>
      </w:pPr>
      <w:r w:rsidRPr="00BE70D3">
        <w:rPr>
          <w:bCs/>
          <w:noProof/>
          <w:sz w:val="18"/>
          <w:szCs w:val="16"/>
          <w:lang w:val="en-GB"/>
        </w:rPr>
        <w:t xml:space="preserve">I seguenti articoli: </w:t>
      </w:r>
    </w:p>
    <w:p w14:paraId="7381B5B4" w14:textId="77777777" w:rsidR="0008404B" w:rsidRPr="00BE70D3" w:rsidRDefault="0008404B" w:rsidP="0008404B">
      <w:pPr>
        <w:numPr>
          <w:ilvl w:val="0"/>
          <w:numId w:val="16"/>
        </w:numPr>
        <w:ind w:left="1003" w:hanging="357"/>
        <w:rPr>
          <w:bCs/>
          <w:noProof/>
          <w:sz w:val="18"/>
          <w:szCs w:val="16"/>
        </w:rPr>
      </w:pPr>
      <w:r w:rsidRPr="00BE70D3">
        <w:rPr>
          <w:bCs/>
          <w:smallCaps/>
          <w:noProof/>
          <w:sz w:val="16"/>
          <w:szCs w:val="16"/>
        </w:rPr>
        <w:t>V. Boffo, M.L. Iavarone, S. Nosari, A. Nuzzaci</w:t>
      </w:r>
      <w:r w:rsidRPr="00BE70D3">
        <w:rPr>
          <w:bCs/>
          <w:noProof/>
          <w:sz w:val="18"/>
          <w:szCs w:val="16"/>
        </w:rPr>
        <w:t xml:space="preserve">, </w:t>
      </w:r>
      <w:r w:rsidRPr="00BE70D3">
        <w:rPr>
          <w:bCs/>
          <w:i/>
          <w:iCs/>
          <w:noProof/>
          <w:sz w:val="18"/>
          <w:szCs w:val="16"/>
        </w:rPr>
        <w:t>Il modello europeo LifeComp tra Embedded Learning e Adult Education</w:t>
      </w:r>
      <w:r w:rsidRPr="00BE70D3">
        <w:rPr>
          <w:bCs/>
          <w:noProof/>
          <w:sz w:val="18"/>
          <w:szCs w:val="16"/>
        </w:rPr>
        <w:t xml:space="preserve">, Form@re, 2023, in </w:t>
      </w:r>
      <w:hyperlink r:id="rId7" w:history="1">
        <w:r w:rsidRPr="00BE70D3">
          <w:rPr>
            <w:rStyle w:val="Collegamentoipertestuale"/>
            <w:bCs/>
            <w:noProof/>
            <w:sz w:val="18"/>
            <w:szCs w:val="16"/>
          </w:rPr>
          <w:t>https://oaj.fupress.net/index.php/formare/article/view/14245</w:t>
        </w:r>
      </w:hyperlink>
      <w:r w:rsidRPr="00BE70D3">
        <w:rPr>
          <w:bCs/>
          <w:noProof/>
          <w:sz w:val="18"/>
          <w:szCs w:val="16"/>
        </w:rPr>
        <w:t xml:space="preserve"> </w:t>
      </w:r>
    </w:p>
    <w:p w14:paraId="5224AFF4" w14:textId="77777777" w:rsidR="0008404B" w:rsidRPr="00BE70D3" w:rsidRDefault="0008404B" w:rsidP="0008404B">
      <w:pPr>
        <w:numPr>
          <w:ilvl w:val="0"/>
          <w:numId w:val="16"/>
        </w:numPr>
        <w:ind w:left="1003" w:hanging="357"/>
        <w:rPr>
          <w:bCs/>
          <w:noProof/>
          <w:sz w:val="18"/>
          <w:szCs w:val="16"/>
        </w:rPr>
      </w:pPr>
      <w:r w:rsidRPr="00BE70D3">
        <w:rPr>
          <w:bCs/>
          <w:smallCaps/>
          <w:noProof/>
          <w:sz w:val="16"/>
          <w:szCs w:val="16"/>
        </w:rPr>
        <w:t>D. Dato</w:t>
      </w:r>
      <w:r w:rsidRPr="00BE70D3">
        <w:rPr>
          <w:bCs/>
          <w:noProof/>
          <w:sz w:val="18"/>
          <w:szCs w:val="16"/>
        </w:rPr>
        <w:t xml:space="preserve">, </w:t>
      </w:r>
      <w:r w:rsidRPr="00BE70D3">
        <w:rPr>
          <w:bCs/>
          <w:i/>
          <w:iCs/>
          <w:noProof/>
          <w:sz w:val="18"/>
          <w:szCs w:val="16"/>
        </w:rPr>
        <w:t xml:space="preserve">Nuove adultità nei contesti organizzativi tra benessere e qualità della vita professionale, </w:t>
      </w:r>
      <w:r w:rsidRPr="00BE70D3">
        <w:rPr>
          <w:bCs/>
          <w:noProof/>
          <w:sz w:val="18"/>
          <w:szCs w:val="16"/>
        </w:rPr>
        <w:t xml:space="preserve">Pedagogia Oggi, 2019, in </w:t>
      </w:r>
      <w:hyperlink r:id="rId8" w:history="1">
        <w:r w:rsidRPr="00BE70D3">
          <w:rPr>
            <w:rStyle w:val="Collegamentoipertestuale"/>
            <w:bCs/>
            <w:noProof/>
            <w:sz w:val="18"/>
            <w:szCs w:val="16"/>
          </w:rPr>
          <w:t>https://ojs.pensamultimedia.it/index.php/siped/article/view/3660/3378</w:t>
        </w:r>
      </w:hyperlink>
      <w:r w:rsidRPr="00BE70D3">
        <w:rPr>
          <w:bCs/>
          <w:noProof/>
          <w:sz w:val="18"/>
          <w:szCs w:val="16"/>
        </w:rPr>
        <w:t xml:space="preserve"> </w:t>
      </w:r>
    </w:p>
    <w:p w14:paraId="336A2A42" w14:textId="56016BA4" w:rsidR="0008404B" w:rsidRPr="00BE70D3" w:rsidRDefault="0008404B" w:rsidP="0008404B">
      <w:pPr>
        <w:numPr>
          <w:ilvl w:val="0"/>
          <w:numId w:val="16"/>
        </w:numPr>
        <w:ind w:left="1003" w:hanging="357"/>
        <w:rPr>
          <w:bCs/>
          <w:noProof/>
          <w:sz w:val="18"/>
          <w:szCs w:val="16"/>
        </w:rPr>
      </w:pPr>
      <w:r w:rsidRPr="00BE70D3">
        <w:rPr>
          <w:bCs/>
          <w:smallCaps/>
          <w:noProof/>
          <w:sz w:val="16"/>
          <w:szCs w:val="16"/>
        </w:rPr>
        <w:t>A. Molinari, M. Cacciapaglia, R. Indellicato, P. Galeri, S. Sandrini,  V. Massimo Marcone</w:t>
      </w:r>
      <w:r w:rsidRPr="00BE70D3">
        <w:rPr>
          <w:bCs/>
          <w:noProof/>
          <w:sz w:val="18"/>
          <w:szCs w:val="16"/>
        </w:rPr>
        <w:t>.,</w:t>
      </w:r>
      <w:r w:rsidRPr="00BE70D3">
        <w:rPr>
          <w:bCs/>
          <w:i/>
          <w:noProof/>
          <w:sz w:val="18"/>
          <w:szCs w:val="16"/>
        </w:rPr>
        <w:t xml:space="preserve"> </w:t>
      </w:r>
      <w:r w:rsidRPr="00BE70D3">
        <w:rPr>
          <w:bCs/>
          <w:i/>
          <w:iCs/>
          <w:noProof/>
          <w:sz w:val="18"/>
          <w:szCs w:val="16"/>
        </w:rPr>
        <w:t xml:space="preserve">Ripensare ecosistemi educativi e formativi capacitanti nella prospettiva del principio di reciprocità, </w:t>
      </w:r>
      <w:r w:rsidRPr="00BE70D3">
        <w:rPr>
          <w:bCs/>
          <w:noProof/>
          <w:sz w:val="18"/>
          <w:szCs w:val="16"/>
        </w:rPr>
        <w:t>Formazione &amp; Insegnamento</w:t>
      </w:r>
      <w:r w:rsidRPr="00BE70D3">
        <w:rPr>
          <w:bCs/>
          <w:i/>
          <w:iCs/>
          <w:noProof/>
          <w:sz w:val="18"/>
          <w:szCs w:val="16"/>
        </w:rPr>
        <w:t xml:space="preserve">, </w:t>
      </w:r>
      <w:r w:rsidRPr="00BE70D3">
        <w:rPr>
          <w:bCs/>
          <w:noProof/>
          <w:sz w:val="18"/>
          <w:szCs w:val="16"/>
        </w:rPr>
        <w:t xml:space="preserve">2022, in </w:t>
      </w:r>
      <w:hyperlink r:id="rId9" w:history="1">
        <w:r w:rsidRPr="00BE70D3">
          <w:rPr>
            <w:rStyle w:val="Collegamentoipertestuale"/>
            <w:bCs/>
            <w:noProof/>
            <w:sz w:val="18"/>
            <w:szCs w:val="16"/>
          </w:rPr>
          <w:t>https://ojs.pensamultimedia.it/index.php/siref/article/view/5662</w:t>
        </w:r>
      </w:hyperlink>
      <w:r w:rsidRPr="00BE70D3">
        <w:rPr>
          <w:bCs/>
          <w:noProof/>
          <w:sz w:val="18"/>
          <w:szCs w:val="16"/>
        </w:rPr>
        <w:t xml:space="preserve"> </w:t>
      </w:r>
    </w:p>
    <w:p w14:paraId="121F99F5" w14:textId="77777777" w:rsidR="0008404B" w:rsidRPr="00BE70D3" w:rsidRDefault="0008404B" w:rsidP="0008404B">
      <w:pPr>
        <w:ind w:left="1003"/>
        <w:rPr>
          <w:bCs/>
          <w:noProof/>
          <w:sz w:val="18"/>
          <w:szCs w:val="16"/>
        </w:rPr>
      </w:pPr>
    </w:p>
    <w:p w14:paraId="5C530691" w14:textId="007B4E6D" w:rsidR="00C24D81" w:rsidRPr="00BE70D3" w:rsidRDefault="0017344F" w:rsidP="00C24D81">
      <w:pPr>
        <w:keepNext/>
        <w:tabs>
          <w:tab w:val="left" w:pos="8640"/>
          <w:tab w:val="left" w:pos="9000"/>
        </w:tabs>
        <w:spacing w:before="240" w:after="120"/>
        <w:ind w:left="993" w:hanging="360"/>
        <w:contextualSpacing/>
        <w:jc w:val="left"/>
        <w:rPr>
          <w:rFonts w:eastAsia="Times New Roman"/>
          <w:bCs/>
          <w:sz w:val="18"/>
          <w:szCs w:val="18"/>
          <w:lang w:val="en-GB"/>
        </w:rPr>
      </w:pPr>
      <w:r w:rsidRPr="00BE70D3">
        <w:rPr>
          <w:rFonts w:eastAsia="Times New Roman"/>
          <w:bCs/>
          <w:sz w:val="18"/>
          <w:szCs w:val="18"/>
          <w:lang w:val="en-GB"/>
        </w:rPr>
        <w:t>One text</w:t>
      </w:r>
      <w:r w:rsidR="00EB51BC" w:rsidRPr="00BE70D3">
        <w:rPr>
          <w:rFonts w:eastAsia="Times New Roman"/>
          <w:bCs/>
          <w:sz w:val="18"/>
          <w:szCs w:val="18"/>
          <w:lang w:val="en-GB"/>
        </w:rPr>
        <w:t>book</w:t>
      </w:r>
      <w:r w:rsidRPr="00BE70D3">
        <w:rPr>
          <w:rFonts w:eastAsia="Times New Roman"/>
          <w:bCs/>
          <w:sz w:val="18"/>
          <w:szCs w:val="18"/>
          <w:lang w:val="en-GB"/>
        </w:rPr>
        <w:t xml:space="preserve"> of your choice </w:t>
      </w:r>
      <w:r w:rsidR="00EB51BC" w:rsidRPr="00BE70D3">
        <w:rPr>
          <w:rFonts w:eastAsia="Times New Roman"/>
          <w:bCs/>
          <w:sz w:val="18"/>
          <w:szCs w:val="18"/>
          <w:lang w:val="en-GB"/>
        </w:rPr>
        <w:t>among the following</w:t>
      </w:r>
      <w:r w:rsidR="00C24D81" w:rsidRPr="00BE70D3">
        <w:rPr>
          <w:rFonts w:eastAsia="Times New Roman"/>
          <w:bCs/>
          <w:sz w:val="18"/>
          <w:szCs w:val="18"/>
          <w:lang w:val="en-GB"/>
        </w:rPr>
        <w:t>:</w:t>
      </w:r>
    </w:p>
    <w:p w14:paraId="782FD791" w14:textId="5DAADFA3" w:rsidR="00C24D81" w:rsidRPr="00BE70D3" w:rsidRDefault="00C24D81" w:rsidP="00C24D81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/>
        <w:ind w:left="993"/>
        <w:contextualSpacing/>
        <w:jc w:val="left"/>
        <w:rPr>
          <w:rFonts w:eastAsia="Times New Roman"/>
          <w:bCs/>
          <w:sz w:val="18"/>
          <w:szCs w:val="18"/>
          <w:lang w:val="en-GB"/>
        </w:rPr>
      </w:pPr>
      <w:r w:rsidRPr="00BE70D3">
        <w:rPr>
          <w:rFonts w:eastAsia="Times New Roman"/>
          <w:color w:val="000000"/>
          <w:sz w:val="16"/>
          <w:szCs w:val="16"/>
        </w:rPr>
        <w:t xml:space="preserve">P. </w:t>
      </w:r>
      <w:r w:rsidRPr="00BE70D3">
        <w:rPr>
          <w:rFonts w:eastAsia="Times New Roman"/>
          <w:smallCaps/>
          <w:color w:val="000000"/>
          <w:sz w:val="16"/>
          <w:szCs w:val="16"/>
        </w:rPr>
        <w:t>Malavasi (</w:t>
      </w:r>
      <w:r w:rsidR="0061434A" w:rsidRPr="00BE70D3">
        <w:rPr>
          <w:color w:val="000000"/>
          <w:sz w:val="16"/>
        </w:rPr>
        <w:t>edited by</w:t>
      </w:r>
      <w:r w:rsidRPr="00BE70D3">
        <w:rPr>
          <w:rFonts w:eastAsia="Times New Roman"/>
          <w:smallCaps/>
          <w:color w:val="000000"/>
          <w:sz w:val="16"/>
          <w:szCs w:val="16"/>
        </w:rPr>
        <w:t>)</w:t>
      </w:r>
      <w:r w:rsidRPr="00BE70D3">
        <w:rPr>
          <w:rFonts w:eastAsia="Times New Roman"/>
          <w:color w:val="000000"/>
          <w:sz w:val="18"/>
          <w:szCs w:val="18"/>
        </w:rPr>
        <w:t xml:space="preserve">, </w:t>
      </w:r>
      <w:r w:rsidRPr="00BE70D3">
        <w:rPr>
          <w:rFonts w:eastAsia="Times New Roman"/>
          <w:i/>
          <w:iCs/>
          <w:color w:val="000000"/>
          <w:sz w:val="18"/>
          <w:szCs w:val="18"/>
        </w:rPr>
        <w:t xml:space="preserve">Un patto educativo per l’ecologia integrale. </w:t>
      </w:r>
      <w:r w:rsidRPr="00BE70D3">
        <w:rPr>
          <w:rFonts w:eastAsia="Times New Roman"/>
          <w:i/>
          <w:iCs/>
          <w:color w:val="000000"/>
          <w:sz w:val="18"/>
          <w:szCs w:val="18"/>
          <w:lang w:val="en-GB"/>
        </w:rPr>
        <w:t>Il villaggio per la terra</w:t>
      </w:r>
      <w:r w:rsidRPr="00BE70D3">
        <w:rPr>
          <w:rFonts w:eastAsia="Times New Roman"/>
          <w:color w:val="000000"/>
          <w:sz w:val="18"/>
          <w:szCs w:val="18"/>
          <w:lang w:val="en-GB"/>
        </w:rPr>
        <w:t xml:space="preserve">, </w:t>
      </w:r>
      <w:r w:rsidRPr="00BE70D3">
        <w:rPr>
          <w:rFonts w:eastAsia="Times New Roman"/>
          <w:bCs/>
          <w:sz w:val="18"/>
          <w:szCs w:val="18"/>
          <w:lang w:val="en-GB"/>
        </w:rPr>
        <w:t>Pensa MultiMedia, Lecce-Brescia, 2019.</w:t>
      </w:r>
    </w:p>
    <w:p w14:paraId="5E6DCF48" w14:textId="77777777" w:rsidR="00C24D81" w:rsidRPr="00BE70D3" w:rsidRDefault="00C24D81" w:rsidP="00C24D81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/>
        <w:ind w:left="992" w:hanging="357"/>
        <w:contextualSpacing/>
        <w:jc w:val="left"/>
        <w:rPr>
          <w:rFonts w:eastAsia="Times New Roman"/>
          <w:color w:val="000000"/>
          <w:sz w:val="18"/>
          <w:szCs w:val="18"/>
        </w:rPr>
      </w:pPr>
      <w:r w:rsidRPr="00BE70D3">
        <w:rPr>
          <w:rFonts w:eastAsia="Times New Roman"/>
          <w:smallCaps/>
          <w:color w:val="000000"/>
          <w:sz w:val="16"/>
          <w:szCs w:val="16"/>
        </w:rPr>
        <w:t>M. Parricchi</w:t>
      </w:r>
      <w:r w:rsidRPr="00BE70D3">
        <w:rPr>
          <w:rFonts w:eastAsia="Times New Roman"/>
          <w:color w:val="000000"/>
          <w:sz w:val="18"/>
          <w:szCs w:val="18"/>
        </w:rPr>
        <w:t xml:space="preserve">, </w:t>
      </w:r>
      <w:r w:rsidRPr="00BE70D3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>Vivere il mondo. Sentieri di educazione alla cittadinanza, dalla partecipazione all’educazione economica</w:t>
      </w:r>
      <w:r w:rsidRPr="00BE70D3">
        <w:rPr>
          <w:rFonts w:eastAsia="Times New Roman"/>
          <w:color w:val="000000"/>
          <w:sz w:val="18"/>
          <w:szCs w:val="18"/>
          <w:shd w:val="clear" w:color="auto" w:fill="FFFFFF"/>
        </w:rPr>
        <w:t>, Franco Angeli, Milano, 2019.</w:t>
      </w:r>
    </w:p>
    <w:p w14:paraId="20A61107" w14:textId="389036F2" w:rsidR="00C24D81" w:rsidRPr="00BE70D3" w:rsidRDefault="00C24D81" w:rsidP="00C24D81">
      <w:pPr>
        <w:keepNext/>
        <w:numPr>
          <w:ilvl w:val="0"/>
          <w:numId w:val="16"/>
        </w:numPr>
        <w:shd w:val="clear" w:color="auto" w:fill="FFFFFF"/>
        <w:tabs>
          <w:tab w:val="left" w:pos="8640"/>
          <w:tab w:val="left" w:pos="9000"/>
        </w:tabs>
        <w:ind w:left="992" w:hanging="357"/>
        <w:contextualSpacing/>
        <w:rPr>
          <w:rFonts w:eastAsia="Times New Roman"/>
          <w:bCs/>
          <w:color w:val="000000"/>
          <w:sz w:val="18"/>
          <w:szCs w:val="18"/>
        </w:rPr>
      </w:pPr>
      <w:r w:rsidRPr="00BE70D3">
        <w:rPr>
          <w:rFonts w:eastAsia="Times New Roman"/>
          <w:smallCaps/>
          <w:color w:val="000000"/>
          <w:sz w:val="16"/>
          <w:szCs w:val="18"/>
        </w:rPr>
        <w:t xml:space="preserve">O. Vacchelli, </w:t>
      </w:r>
      <w:r w:rsidRPr="00BE70D3">
        <w:rPr>
          <w:i/>
          <w:iCs/>
          <w:color w:val="000000"/>
          <w:sz w:val="18"/>
          <w:szCs w:val="18"/>
          <w:shd w:val="clear" w:color="auto" w:fill="FFFFFF"/>
        </w:rPr>
        <w:t xml:space="preserve">Pensare globale, agire locale. Educazione, luoghi, sostenibilità, </w:t>
      </w:r>
      <w:r w:rsidRPr="00BE70D3">
        <w:rPr>
          <w:rFonts w:eastAsia="Times New Roman"/>
          <w:bCs/>
          <w:sz w:val="18"/>
          <w:szCs w:val="18"/>
        </w:rPr>
        <w:t>Pensa MultiMedia, Lecce-Brescia, 2021</w:t>
      </w:r>
    </w:p>
    <w:p w14:paraId="701FFB87" w14:textId="093F9133" w:rsidR="0008404B" w:rsidRPr="00BE70D3" w:rsidRDefault="0008404B" w:rsidP="0008404B">
      <w:pPr>
        <w:numPr>
          <w:ilvl w:val="0"/>
          <w:numId w:val="16"/>
        </w:numPr>
        <w:rPr>
          <w:bCs/>
          <w:noProof/>
          <w:sz w:val="18"/>
          <w:szCs w:val="16"/>
        </w:rPr>
      </w:pPr>
      <w:r w:rsidRPr="00BE70D3">
        <w:rPr>
          <w:bCs/>
          <w:smallCaps/>
          <w:noProof/>
          <w:sz w:val="16"/>
          <w:szCs w:val="16"/>
        </w:rPr>
        <w:t>A. Bobbio</w:t>
      </w:r>
      <w:r w:rsidRPr="00BE70D3">
        <w:rPr>
          <w:bCs/>
          <w:noProof/>
          <w:sz w:val="18"/>
          <w:szCs w:val="16"/>
        </w:rPr>
        <w:t xml:space="preserve">, </w:t>
      </w:r>
      <w:r w:rsidRPr="00BE70D3">
        <w:rPr>
          <w:bCs/>
          <w:i/>
          <w:iCs/>
          <w:noProof/>
          <w:sz w:val="18"/>
          <w:szCs w:val="16"/>
        </w:rPr>
        <w:t xml:space="preserve">Pedagogia del viaggio e del turismo. Natura e cultura del ben-essere, </w:t>
      </w:r>
      <w:r w:rsidRPr="00BE70D3">
        <w:rPr>
          <w:bCs/>
          <w:noProof/>
          <w:sz w:val="18"/>
          <w:szCs w:val="16"/>
        </w:rPr>
        <w:t>Morcelliana, Brescia, 2021.</w:t>
      </w:r>
    </w:p>
    <w:p w14:paraId="491C125F" w14:textId="77777777" w:rsidR="00EC2D0E" w:rsidRPr="00BE70D3" w:rsidRDefault="00EC2D0E" w:rsidP="00EC2D0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BE70D3">
        <w:rPr>
          <w:b/>
          <w:i/>
          <w:sz w:val="18"/>
          <w:szCs w:val="18"/>
          <w:lang w:val="en-GB"/>
        </w:rPr>
        <w:t>TEACHING METHOD</w:t>
      </w:r>
    </w:p>
    <w:p w14:paraId="786C6CBF" w14:textId="530F6348" w:rsidR="00C24D81" w:rsidRPr="00BE70D3" w:rsidRDefault="0017344F" w:rsidP="00C24D81">
      <w:pPr>
        <w:rPr>
          <w:sz w:val="18"/>
          <w:lang w:val="en-GB"/>
        </w:rPr>
      </w:pPr>
      <w:r w:rsidRPr="00BE70D3">
        <w:rPr>
          <w:sz w:val="18"/>
          <w:lang w:val="en-GB"/>
        </w:rPr>
        <w:t xml:space="preserve">The </w:t>
      </w:r>
      <w:r w:rsidR="00EB51BC" w:rsidRPr="00BE70D3">
        <w:rPr>
          <w:sz w:val="18"/>
          <w:lang w:val="en-GB"/>
        </w:rPr>
        <w:t xml:space="preserve">teaching </w:t>
      </w:r>
      <w:r w:rsidRPr="00BE70D3">
        <w:rPr>
          <w:sz w:val="18"/>
          <w:lang w:val="en-GB"/>
        </w:rPr>
        <w:t>method includes lectures</w:t>
      </w:r>
      <w:r w:rsidR="0008404B" w:rsidRPr="00BE70D3">
        <w:rPr>
          <w:sz w:val="18"/>
          <w:lang w:val="en-GB"/>
        </w:rPr>
        <w:t>, exercices,</w:t>
      </w:r>
      <w:r w:rsidRPr="00BE70D3">
        <w:rPr>
          <w:sz w:val="18"/>
          <w:lang w:val="en-GB"/>
        </w:rPr>
        <w:t xml:space="preserve"> seminars, testimonials from qualified professionals. The teaching material used in class is available on the Blackboard platform. </w:t>
      </w:r>
    </w:p>
    <w:p w14:paraId="07AECCB1" w14:textId="77777777" w:rsidR="00EC2D0E" w:rsidRPr="00BE70D3" w:rsidRDefault="00EC2D0E" w:rsidP="00EC2D0E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BE70D3">
        <w:rPr>
          <w:rFonts w:eastAsia="Times New Roman"/>
          <w:b/>
          <w:i/>
          <w:sz w:val="18"/>
          <w:szCs w:val="18"/>
          <w:lang w:val="en-GB"/>
        </w:rPr>
        <w:t>ASSESSMENT METHOD AND CRITERIA</w:t>
      </w:r>
    </w:p>
    <w:p w14:paraId="09E5D24F" w14:textId="2FA79B80" w:rsidR="0008404B" w:rsidRPr="00BE70D3" w:rsidRDefault="00254921" w:rsidP="0008404B">
      <w:pPr>
        <w:tabs>
          <w:tab w:val="left" w:pos="284"/>
        </w:tabs>
        <w:spacing w:before="240" w:after="120"/>
        <w:rPr>
          <w:b/>
          <w:i/>
          <w:noProof/>
          <w:sz w:val="18"/>
          <w:lang w:val="en-GB"/>
        </w:rPr>
      </w:pPr>
      <w:r w:rsidRPr="00BE70D3">
        <w:rPr>
          <w:b/>
          <w:i/>
          <w:noProof/>
          <w:sz w:val="18"/>
          <w:lang w:val="en-GB"/>
        </w:rPr>
        <w:t>Assessment method</w:t>
      </w:r>
      <w:r w:rsidR="0008404B" w:rsidRPr="00BE70D3">
        <w:rPr>
          <w:b/>
          <w:i/>
          <w:sz w:val="18"/>
          <w:lang w:val="en-GB"/>
        </w:rPr>
        <w:t xml:space="preserve"> </w:t>
      </w:r>
    </w:p>
    <w:p w14:paraId="50C1DB38" w14:textId="7F7B35FE" w:rsidR="0008404B" w:rsidRPr="00BE70D3" w:rsidRDefault="00254921" w:rsidP="0008404B">
      <w:pPr>
        <w:spacing w:after="120"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Through an oral exam, students will have to demonstrate knowledge of key concepts of business pedagogy, with reference to the development of human resources in organisations</w:t>
      </w:r>
      <w:r w:rsidR="0008404B" w:rsidRPr="00BE70D3">
        <w:rPr>
          <w:noProof/>
          <w:sz w:val="18"/>
          <w:lang w:val="en-GB"/>
        </w:rPr>
        <w:t xml:space="preserve">. </w:t>
      </w:r>
    </w:p>
    <w:p w14:paraId="3803C7DD" w14:textId="3DC082C1" w:rsidR="0008404B" w:rsidRPr="00BE70D3" w:rsidRDefault="00254921" w:rsidP="0008404B">
      <w:pPr>
        <w:tabs>
          <w:tab w:val="left" w:pos="284"/>
        </w:tabs>
        <w:spacing w:before="240" w:after="120"/>
        <w:rPr>
          <w:b/>
          <w:i/>
          <w:noProof/>
          <w:sz w:val="18"/>
          <w:lang w:val="en-GB"/>
        </w:rPr>
      </w:pPr>
      <w:r w:rsidRPr="00BE70D3">
        <w:rPr>
          <w:b/>
          <w:i/>
          <w:noProof/>
          <w:sz w:val="18"/>
          <w:lang w:val="en-GB"/>
        </w:rPr>
        <w:lastRenderedPageBreak/>
        <w:t>Assessment criteria</w:t>
      </w:r>
      <w:r w:rsidR="0008404B" w:rsidRPr="00BE70D3">
        <w:rPr>
          <w:b/>
          <w:i/>
          <w:noProof/>
          <w:sz w:val="18"/>
          <w:lang w:val="en-GB"/>
        </w:rPr>
        <w:t xml:space="preserve"> </w:t>
      </w:r>
    </w:p>
    <w:p w14:paraId="04173EEF" w14:textId="743BDCB6" w:rsidR="0008404B" w:rsidRPr="00BE70D3" w:rsidRDefault="00254921" w:rsidP="0008404B">
      <w:pPr>
        <w:spacing w:after="120"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oral exam aims to verify</w:t>
      </w:r>
      <w:r w:rsidR="0008404B" w:rsidRPr="00BE70D3">
        <w:rPr>
          <w:noProof/>
          <w:sz w:val="18"/>
          <w:lang w:val="en-GB"/>
        </w:rPr>
        <w:t xml:space="preserve">: </w:t>
      </w:r>
    </w:p>
    <w:p w14:paraId="0AD5FB8B" w14:textId="4699EB47" w:rsidR="0008404B" w:rsidRPr="00BE70D3" w:rsidRDefault="00254921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knowledge acquired regarding the topics covered by the course</w:t>
      </w:r>
      <w:r w:rsidR="0008404B" w:rsidRPr="00BE70D3">
        <w:rPr>
          <w:noProof/>
          <w:sz w:val="18"/>
          <w:lang w:val="en-GB"/>
        </w:rPr>
        <w:t>,</w:t>
      </w:r>
    </w:p>
    <w:p w14:paraId="4E1FB71F" w14:textId="7E54324B" w:rsidR="0008404B" w:rsidRPr="00BE70D3" w:rsidRDefault="00254921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ability to make conceptual connections</w:t>
      </w:r>
      <w:r w:rsidR="0008404B" w:rsidRPr="00BE70D3">
        <w:rPr>
          <w:noProof/>
          <w:sz w:val="18"/>
          <w:lang w:val="en-GB"/>
        </w:rPr>
        <w:t xml:space="preserve">, </w:t>
      </w:r>
    </w:p>
    <w:p w14:paraId="31C0FFDF" w14:textId="06A6A7A0" w:rsidR="0008404B" w:rsidRPr="00BE70D3" w:rsidRDefault="00254921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ability to reflect and be able to critically rework the contents learnt</w:t>
      </w:r>
      <w:r w:rsidR="0008404B" w:rsidRPr="00BE70D3">
        <w:rPr>
          <w:noProof/>
          <w:sz w:val="18"/>
          <w:lang w:val="en-GB"/>
        </w:rPr>
        <w:t xml:space="preserve">, </w:t>
      </w:r>
    </w:p>
    <w:p w14:paraId="5424DF28" w14:textId="16E51B74" w:rsidR="0008404B" w:rsidRPr="00BE70D3" w:rsidRDefault="00254921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ability to master concepts and categories specific to the pedagogical debate on business and the development of human resources</w:t>
      </w:r>
      <w:r w:rsidR="0008404B" w:rsidRPr="00BE70D3">
        <w:rPr>
          <w:noProof/>
          <w:sz w:val="18"/>
          <w:lang w:val="en-GB"/>
        </w:rPr>
        <w:t>,</w:t>
      </w:r>
    </w:p>
    <w:p w14:paraId="2591F6DF" w14:textId="26ECDF50" w:rsidR="0008404B" w:rsidRPr="00BE70D3" w:rsidRDefault="00E9669B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the adequate use of pedagogical language</w:t>
      </w:r>
      <w:r w:rsidR="0008404B" w:rsidRPr="00BE70D3">
        <w:rPr>
          <w:noProof/>
          <w:sz w:val="18"/>
          <w:lang w:val="en-GB"/>
        </w:rPr>
        <w:t>,</w:t>
      </w:r>
    </w:p>
    <w:p w14:paraId="28518985" w14:textId="61FC9039" w:rsidR="0008404B" w:rsidRPr="00BE70D3" w:rsidRDefault="00E9669B" w:rsidP="0008404B">
      <w:pPr>
        <w:numPr>
          <w:ilvl w:val="0"/>
          <w:numId w:val="19"/>
        </w:numPr>
        <w:tabs>
          <w:tab w:val="left" w:pos="284"/>
        </w:tabs>
        <w:spacing w:before="240" w:after="120"/>
        <w:ind w:left="714" w:hanging="357"/>
        <w:contextualSpacing/>
        <w:rPr>
          <w:noProof/>
          <w:sz w:val="18"/>
          <w:lang w:val="en-GB"/>
        </w:rPr>
      </w:pPr>
      <w:r w:rsidRPr="00BE70D3">
        <w:rPr>
          <w:noProof/>
          <w:sz w:val="18"/>
          <w:lang w:val="en-GB"/>
        </w:rPr>
        <w:t>argumentation skills and presentation effectiveness</w:t>
      </w:r>
    </w:p>
    <w:p w14:paraId="1161BFFF" w14:textId="6AFDDE99" w:rsidR="00EC2D0E" w:rsidRPr="00BE70D3" w:rsidRDefault="00EC2D0E" w:rsidP="0008404B">
      <w:pPr>
        <w:spacing w:before="240" w:after="120"/>
        <w:rPr>
          <w:rFonts w:eastAsia="Times New Roman"/>
          <w:b/>
          <w:i/>
          <w:sz w:val="18"/>
          <w:szCs w:val="18"/>
          <w:lang w:val="en-GB"/>
        </w:rPr>
      </w:pPr>
      <w:r w:rsidRPr="00BE70D3">
        <w:rPr>
          <w:rFonts w:eastAsia="Times New Roman"/>
          <w:b/>
          <w:i/>
          <w:sz w:val="18"/>
          <w:szCs w:val="18"/>
          <w:lang w:val="en-GB"/>
        </w:rPr>
        <w:t>NOTES AND PREREQUISITES</w:t>
      </w:r>
    </w:p>
    <w:p w14:paraId="3446121D" w14:textId="25D98D78" w:rsidR="0008404B" w:rsidRPr="00BE70D3" w:rsidRDefault="00E9669B" w:rsidP="003E77FA">
      <w:pPr>
        <w:pStyle w:val="Testo2"/>
        <w:spacing w:line="240" w:lineRule="exact"/>
        <w:ind w:firstLine="0"/>
        <w:rPr>
          <w:b/>
          <w:bCs/>
          <w:lang w:val="en-GB"/>
        </w:rPr>
      </w:pPr>
      <w:r w:rsidRPr="00BE70D3">
        <w:rPr>
          <w:b/>
          <w:bCs/>
          <w:lang w:val="en-GB"/>
        </w:rPr>
        <w:t>Notes</w:t>
      </w:r>
    </w:p>
    <w:p w14:paraId="7F31BF25" w14:textId="45EF9EEE" w:rsidR="0008404B" w:rsidRPr="00BE70D3" w:rsidRDefault="00E9669B" w:rsidP="0008404B">
      <w:pPr>
        <w:pStyle w:val="Testo2"/>
        <w:spacing w:line="240" w:lineRule="exact"/>
        <w:rPr>
          <w:lang w:val="en-GB"/>
        </w:rPr>
      </w:pPr>
      <w:r w:rsidRPr="00BE70D3">
        <w:rPr>
          <w:lang w:val="en-GB"/>
        </w:rPr>
        <w:t>Course attendance, although not mandatory, is recommended</w:t>
      </w:r>
      <w:r w:rsidR="0008404B" w:rsidRPr="00BE70D3">
        <w:rPr>
          <w:lang w:val="en-GB"/>
        </w:rPr>
        <w:t>.</w:t>
      </w:r>
    </w:p>
    <w:p w14:paraId="327EDBC3" w14:textId="77777777" w:rsidR="0008404B" w:rsidRPr="00BE70D3" w:rsidRDefault="0008404B" w:rsidP="0008404B">
      <w:pPr>
        <w:pStyle w:val="Testo2"/>
        <w:rPr>
          <w:lang w:val="en-GB"/>
        </w:rPr>
      </w:pPr>
    </w:p>
    <w:p w14:paraId="47C1A247" w14:textId="4FE61707" w:rsidR="0008404B" w:rsidRPr="00BE70D3" w:rsidRDefault="00E9669B" w:rsidP="0008404B">
      <w:pPr>
        <w:pStyle w:val="Testo2"/>
        <w:spacing w:line="240" w:lineRule="exact"/>
        <w:rPr>
          <w:lang w:val="en-GB"/>
        </w:rPr>
      </w:pPr>
      <w:r w:rsidRPr="00BE70D3">
        <w:rPr>
          <w:lang w:val="en-GB"/>
        </w:rPr>
        <w:t xml:space="preserve">The teaching material produced during the course and any material useful for the exam preparation will be made available on the Blackboard platform.  </w:t>
      </w:r>
    </w:p>
    <w:p w14:paraId="6A7B60D9" w14:textId="77777777" w:rsidR="0008404B" w:rsidRPr="00BE70D3" w:rsidRDefault="0008404B" w:rsidP="0008404B">
      <w:pPr>
        <w:pStyle w:val="Testo2"/>
        <w:rPr>
          <w:lang w:val="en-GB"/>
        </w:rPr>
      </w:pPr>
    </w:p>
    <w:p w14:paraId="1A3F439E" w14:textId="50F4F959" w:rsidR="0008404B" w:rsidRPr="00BE70D3" w:rsidRDefault="0008404B" w:rsidP="003E77FA">
      <w:pPr>
        <w:pStyle w:val="Testo2"/>
        <w:spacing w:line="240" w:lineRule="exact"/>
        <w:ind w:firstLine="0"/>
        <w:rPr>
          <w:b/>
          <w:bCs/>
          <w:lang w:val="en-GB"/>
        </w:rPr>
      </w:pPr>
      <w:r w:rsidRPr="00BE70D3">
        <w:rPr>
          <w:b/>
          <w:bCs/>
          <w:lang w:val="en-GB"/>
        </w:rPr>
        <w:t>Prerequisit</w:t>
      </w:r>
      <w:r w:rsidR="00E9669B" w:rsidRPr="00BE70D3">
        <w:rPr>
          <w:b/>
          <w:bCs/>
          <w:lang w:val="en-GB"/>
        </w:rPr>
        <w:t>es</w:t>
      </w:r>
      <w:r w:rsidRPr="00BE70D3">
        <w:rPr>
          <w:b/>
          <w:bCs/>
          <w:lang w:val="en-GB"/>
        </w:rPr>
        <w:t xml:space="preserve"> </w:t>
      </w:r>
    </w:p>
    <w:p w14:paraId="0811D5A0" w14:textId="5550A16E" w:rsidR="0008404B" w:rsidRPr="00BE70D3" w:rsidRDefault="00E9669B" w:rsidP="0008404B">
      <w:pPr>
        <w:pStyle w:val="Testo2"/>
        <w:spacing w:line="240" w:lineRule="exact"/>
        <w:rPr>
          <w:lang w:val="en-GB"/>
        </w:rPr>
      </w:pPr>
      <w:r w:rsidRPr="00BE70D3">
        <w:rPr>
          <w:lang w:val="en-GB"/>
        </w:rPr>
        <w:t>There are no specific content-related prerequisites</w:t>
      </w:r>
      <w:r w:rsidR="0008404B" w:rsidRPr="00BE70D3">
        <w:rPr>
          <w:lang w:val="en-GB"/>
        </w:rPr>
        <w:t>.</w:t>
      </w:r>
    </w:p>
    <w:p w14:paraId="2B9D776E" w14:textId="77777777" w:rsidR="00F84D68" w:rsidRPr="00BE70D3" w:rsidRDefault="00F84D68" w:rsidP="00892664">
      <w:pPr>
        <w:pStyle w:val="Testo2"/>
        <w:rPr>
          <w:noProof w:val="0"/>
          <w:lang w:val="en-GB"/>
        </w:rPr>
      </w:pPr>
    </w:p>
    <w:p w14:paraId="39E7DA33" w14:textId="109E3BA4" w:rsidR="00DF78A7" w:rsidRPr="00754486" w:rsidRDefault="00892664" w:rsidP="003541AC">
      <w:pPr>
        <w:pStyle w:val="Testo2"/>
        <w:rPr>
          <w:szCs w:val="18"/>
          <w:lang w:val="en-GB"/>
        </w:rPr>
      </w:pPr>
      <w:r w:rsidRPr="00BE70D3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r w:rsidR="003541AC" w:rsidRPr="00BE70D3">
        <w:rPr>
          <w:noProof w:val="0"/>
          <w:lang w:val="en-GB"/>
        </w:rPr>
        <w:t>.</w:t>
      </w:r>
      <w:r w:rsidR="003541AC" w:rsidRPr="00754486">
        <w:rPr>
          <w:szCs w:val="18"/>
          <w:lang w:val="en-GB"/>
        </w:rPr>
        <w:t xml:space="preserve"> </w:t>
      </w:r>
    </w:p>
    <w:sectPr w:rsidR="00DF78A7" w:rsidRPr="0075448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E16B" w14:textId="77777777" w:rsidR="00A04921" w:rsidRDefault="00A04921" w:rsidP="007E29C3">
      <w:pPr>
        <w:spacing w:line="240" w:lineRule="auto"/>
      </w:pPr>
      <w:r>
        <w:separator/>
      </w:r>
    </w:p>
  </w:endnote>
  <w:endnote w:type="continuationSeparator" w:id="0">
    <w:p w14:paraId="014B3E8C" w14:textId="77777777" w:rsidR="00A04921" w:rsidRDefault="00A04921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869C" w14:textId="77777777" w:rsidR="00A04921" w:rsidRDefault="00A04921" w:rsidP="007E29C3">
      <w:pPr>
        <w:spacing w:line="240" w:lineRule="auto"/>
      </w:pPr>
      <w:r>
        <w:separator/>
      </w:r>
    </w:p>
  </w:footnote>
  <w:footnote w:type="continuationSeparator" w:id="0">
    <w:p w14:paraId="0960CEFB" w14:textId="77777777" w:rsidR="00A04921" w:rsidRDefault="00A04921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1DB"/>
    <w:multiLevelType w:val="hybridMultilevel"/>
    <w:tmpl w:val="0BD2F0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67C"/>
    <w:multiLevelType w:val="hybridMultilevel"/>
    <w:tmpl w:val="E87C81FC"/>
    <w:lvl w:ilvl="0" w:tplc="C8D4FAF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3534A"/>
    <w:multiLevelType w:val="hybridMultilevel"/>
    <w:tmpl w:val="689469C2"/>
    <w:lvl w:ilvl="0" w:tplc="3E1C0C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F244F"/>
    <w:multiLevelType w:val="hybridMultilevel"/>
    <w:tmpl w:val="46129AA6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56418">
    <w:abstractNumId w:val="10"/>
  </w:num>
  <w:num w:numId="2" w16cid:durableId="1195460222">
    <w:abstractNumId w:val="6"/>
  </w:num>
  <w:num w:numId="3" w16cid:durableId="1852453178">
    <w:abstractNumId w:val="1"/>
  </w:num>
  <w:num w:numId="4" w16cid:durableId="2007705230">
    <w:abstractNumId w:val="3"/>
  </w:num>
  <w:num w:numId="5" w16cid:durableId="1410074637">
    <w:abstractNumId w:val="4"/>
  </w:num>
  <w:num w:numId="6" w16cid:durableId="1119950324">
    <w:abstractNumId w:val="8"/>
  </w:num>
  <w:num w:numId="7" w16cid:durableId="462232511">
    <w:abstractNumId w:val="0"/>
  </w:num>
  <w:num w:numId="8" w16cid:durableId="1140657044">
    <w:abstractNumId w:val="15"/>
  </w:num>
  <w:num w:numId="9" w16cid:durableId="1763405603">
    <w:abstractNumId w:val="9"/>
  </w:num>
  <w:num w:numId="10" w16cid:durableId="61225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016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87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164201">
    <w:abstractNumId w:val="7"/>
  </w:num>
  <w:num w:numId="14" w16cid:durableId="1056779387">
    <w:abstractNumId w:val="5"/>
  </w:num>
  <w:num w:numId="15" w16cid:durableId="638730305">
    <w:abstractNumId w:val="12"/>
  </w:num>
  <w:num w:numId="16" w16cid:durableId="1732725792">
    <w:abstractNumId w:val="11"/>
  </w:num>
  <w:num w:numId="17" w16cid:durableId="444620263">
    <w:abstractNumId w:val="2"/>
  </w:num>
  <w:num w:numId="18" w16cid:durableId="1884713569">
    <w:abstractNumId w:val="13"/>
  </w:num>
  <w:num w:numId="19" w16cid:durableId="1333145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2057D"/>
    <w:rsid w:val="00047321"/>
    <w:rsid w:val="0008404B"/>
    <w:rsid w:val="00086D1B"/>
    <w:rsid w:val="00090AA1"/>
    <w:rsid w:val="00130C88"/>
    <w:rsid w:val="0017344F"/>
    <w:rsid w:val="001963AF"/>
    <w:rsid w:val="00197FED"/>
    <w:rsid w:val="001D756A"/>
    <w:rsid w:val="001F5E26"/>
    <w:rsid w:val="00253AAD"/>
    <w:rsid w:val="00254921"/>
    <w:rsid w:val="002E3E11"/>
    <w:rsid w:val="003541AC"/>
    <w:rsid w:val="0037256C"/>
    <w:rsid w:val="0037328F"/>
    <w:rsid w:val="00383DC2"/>
    <w:rsid w:val="003A15C9"/>
    <w:rsid w:val="003A2919"/>
    <w:rsid w:val="003A577F"/>
    <w:rsid w:val="003E77FA"/>
    <w:rsid w:val="00403B6E"/>
    <w:rsid w:val="00406234"/>
    <w:rsid w:val="00406BA5"/>
    <w:rsid w:val="0041059F"/>
    <w:rsid w:val="004358DF"/>
    <w:rsid w:val="00491782"/>
    <w:rsid w:val="004A553E"/>
    <w:rsid w:val="004C0300"/>
    <w:rsid w:val="004D1217"/>
    <w:rsid w:val="004D6008"/>
    <w:rsid w:val="00502B13"/>
    <w:rsid w:val="005E3BE3"/>
    <w:rsid w:val="00603C32"/>
    <w:rsid w:val="0061434A"/>
    <w:rsid w:val="0061567C"/>
    <w:rsid w:val="00646599"/>
    <w:rsid w:val="00655CC6"/>
    <w:rsid w:val="006A6A6F"/>
    <w:rsid w:val="006F1772"/>
    <w:rsid w:val="006F720C"/>
    <w:rsid w:val="00734CA7"/>
    <w:rsid w:val="00754486"/>
    <w:rsid w:val="0075525E"/>
    <w:rsid w:val="00797B74"/>
    <w:rsid w:val="007B2C1A"/>
    <w:rsid w:val="007E29C3"/>
    <w:rsid w:val="007E2B1B"/>
    <w:rsid w:val="008505B8"/>
    <w:rsid w:val="00892664"/>
    <w:rsid w:val="008C2D16"/>
    <w:rsid w:val="00904A32"/>
    <w:rsid w:val="00905945"/>
    <w:rsid w:val="009122E1"/>
    <w:rsid w:val="00940DA2"/>
    <w:rsid w:val="00986700"/>
    <w:rsid w:val="009D6FBF"/>
    <w:rsid w:val="00A04921"/>
    <w:rsid w:val="00A066ED"/>
    <w:rsid w:val="00A209B7"/>
    <w:rsid w:val="00A25694"/>
    <w:rsid w:val="00AC14DD"/>
    <w:rsid w:val="00B41F93"/>
    <w:rsid w:val="00B85C9D"/>
    <w:rsid w:val="00B9241A"/>
    <w:rsid w:val="00BE70D3"/>
    <w:rsid w:val="00C24D81"/>
    <w:rsid w:val="00C577CA"/>
    <w:rsid w:val="00C74177"/>
    <w:rsid w:val="00CE6623"/>
    <w:rsid w:val="00D01068"/>
    <w:rsid w:val="00D90AA7"/>
    <w:rsid w:val="00DA6DE2"/>
    <w:rsid w:val="00DB496C"/>
    <w:rsid w:val="00DE0564"/>
    <w:rsid w:val="00DF0A0A"/>
    <w:rsid w:val="00DF33B3"/>
    <w:rsid w:val="00DF78A7"/>
    <w:rsid w:val="00E01B69"/>
    <w:rsid w:val="00E01F98"/>
    <w:rsid w:val="00E022C7"/>
    <w:rsid w:val="00E2201B"/>
    <w:rsid w:val="00E25575"/>
    <w:rsid w:val="00E30DDD"/>
    <w:rsid w:val="00E500EF"/>
    <w:rsid w:val="00E9669B"/>
    <w:rsid w:val="00EB417B"/>
    <w:rsid w:val="00EB51BC"/>
    <w:rsid w:val="00EC2D0E"/>
    <w:rsid w:val="00EF4270"/>
    <w:rsid w:val="00F057F5"/>
    <w:rsid w:val="00F211CF"/>
    <w:rsid w:val="00F461F5"/>
    <w:rsid w:val="00F75A63"/>
    <w:rsid w:val="00F84D68"/>
    <w:rsid w:val="00FD7E87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FEDC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4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pensamultimedia.it/index.php/siped/article/view/3660/3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j.fupress.net/index.php/formare/article/view/14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js.pensamultimedia.it/index.php/siref/article/view/56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625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4</cp:revision>
  <cp:lastPrinted>2003-03-27T09:42:00Z</cp:lastPrinted>
  <dcterms:created xsi:type="dcterms:W3CDTF">2023-12-19T09:27:00Z</dcterms:created>
  <dcterms:modified xsi:type="dcterms:W3CDTF">2024-03-01T08:18:00Z</dcterms:modified>
</cp:coreProperties>
</file>