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F8CB" w14:textId="77777777" w:rsidR="001D4263" w:rsidRPr="00CB14ED" w:rsidRDefault="001D4263" w:rsidP="001D4263">
      <w:pPr>
        <w:pStyle w:val="Titolo2"/>
        <w:rPr>
          <w:b/>
          <w:smallCaps w:val="0"/>
          <w:sz w:val="20"/>
          <w:lang w:val="en-GB"/>
        </w:rPr>
      </w:pPr>
      <w:r w:rsidRPr="00CB14ED">
        <w:rPr>
          <w:b/>
          <w:smallCaps w:val="0"/>
          <w:sz w:val="20"/>
          <w:lang w:val="en-GB"/>
        </w:rPr>
        <w:t>Workshop: Educational Observation and Evaluation</w:t>
      </w:r>
    </w:p>
    <w:p w14:paraId="6D4F0E22" w14:textId="47D14813" w:rsidR="00C35331" w:rsidRPr="00CB14ED" w:rsidRDefault="00AE4B95" w:rsidP="00C35331">
      <w:pPr>
        <w:pStyle w:val="Titolo2"/>
        <w:rPr>
          <w:b/>
          <w:szCs w:val="18"/>
          <w:lang w:val="en-GB"/>
        </w:rPr>
      </w:pPr>
      <w:r w:rsidRPr="00CB14ED">
        <w:rPr>
          <w:lang w:val="en-GB"/>
        </w:rPr>
        <w:t>Giustina Maltese</w:t>
      </w:r>
    </w:p>
    <w:p w14:paraId="1705051B" w14:textId="77777777" w:rsidR="001D4263" w:rsidRPr="00CB14ED" w:rsidRDefault="001D4263" w:rsidP="001D4263">
      <w:pPr>
        <w:spacing w:before="240" w:after="120"/>
        <w:rPr>
          <w:b/>
          <w:i/>
          <w:sz w:val="18"/>
          <w:lang w:val="en-GB"/>
        </w:rPr>
      </w:pPr>
      <w:bookmarkStart w:id="0" w:name="_Hlk76557115"/>
      <w:bookmarkStart w:id="1" w:name="_Hlk77762951"/>
      <w:r w:rsidRPr="00CB14ED">
        <w:rPr>
          <w:b/>
          <w:i/>
          <w:sz w:val="18"/>
          <w:lang w:val="en-GB"/>
        </w:rPr>
        <w:t xml:space="preserve">WORKSHOP AIMS AND INTENDED LEARNING OUTCOMES </w:t>
      </w:r>
      <w:bookmarkEnd w:id="0"/>
    </w:p>
    <w:p w14:paraId="09B3492D" w14:textId="6CCE8DF0" w:rsidR="00AE4B95" w:rsidRPr="00CB14ED" w:rsidRDefault="007D6420" w:rsidP="00AE4B95">
      <w:pPr>
        <w:spacing w:before="240" w:after="120" w:line="240" w:lineRule="exact"/>
        <w:rPr>
          <w:szCs w:val="20"/>
          <w:lang w:val="en-GB" w:eastAsia="en-US"/>
        </w:rPr>
      </w:pPr>
      <w:bookmarkStart w:id="2" w:name="_Hlk116499813"/>
      <w:bookmarkEnd w:id="1"/>
      <w:r w:rsidRPr="00CB14ED">
        <w:rPr>
          <w:lang w:val="en-GB"/>
        </w:rPr>
        <w:t xml:space="preserve">The workshop aims to promote the integration of theory and practice in the process of building the educator's professional profile. </w:t>
      </w:r>
      <w:bookmarkEnd w:id="2"/>
    </w:p>
    <w:p w14:paraId="1CBB70A9" w14:textId="2A73946B" w:rsidR="00AE4B95" w:rsidRPr="00CB14ED" w:rsidRDefault="007D6420" w:rsidP="00AE4B95">
      <w:pPr>
        <w:spacing w:before="240" w:after="120" w:line="240" w:lineRule="exact"/>
        <w:rPr>
          <w:szCs w:val="20"/>
          <w:lang w:val="en-GB" w:eastAsia="en-US"/>
        </w:rPr>
      </w:pPr>
      <w:r w:rsidRPr="00CB14ED">
        <w:rPr>
          <w:lang w:val="en-GB"/>
        </w:rPr>
        <w:t>More specifically, it aims to:</w:t>
      </w:r>
      <w:r w:rsidR="00AE4B95" w:rsidRPr="00CB14ED">
        <w:rPr>
          <w:szCs w:val="20"/>
          <w:lang w:val="en-GB" w:eastAsia="en-US"/>
        </w:rPr>
        <w:t xml:space="preserve"> </w:t>
      </w:r>
    </w:p>
    <w:p w14:paraId="5DDDB6B8" w14:textId="1E613513" w:rsidR="00AE4B95" w:rsidRPr="00CB14ED" w:rsidRDefault="00AE4B95" w:rsidP="00AE4B95">
      <w:pPr>
        <w:spacing w:before="240" w:after="120" w:line="240" w:lineRule="exact"/>
        <w:contextualSpacing/>
        <w:rPr>
          <w:szCs w:val="20"/>
          <w:lang w:val="en-GB" w:eastAsia="en-US"/>
        </w:rPr>
      </w:pPr>
      <w:bookmarkStart w:id="3" w:name="_Hlk119849164"/>
      <w:r w:rsidRPr="00CB14ED">
        <w:rPr>
          <w:szCs w:val="20"/>
          <w:lang w:val="en-GB" w:eastAsia="en-US"/>
        </w:rPr>
        <w:t xml:space="preserve">- </w:t>
      </w:r>
      <w:bookmarkStart w:id="4" w:name="_Hlk116499841"/>
      <w:r w:rsidR="007D6420" w:rsidRPr="00CB14ED">
        <w:rPr>
          <w:color w:val="000000" w:themeColor="text1"/>
          <w:bdr w:val="none" w:sz="0" w:space="0" w:color="auto" w:frame="1"/>
          <w:lang w:val="en-GB"/>
        </w:rPr>
        <w:t>promote observational and evaluation competence in educational work</w:t>
      </w:r>
      <w:bookmarkEnd w:id="4"/>
      <w:r w:rsidRPr="00CB14ED">
        <w:rPr>
          <w:szCs w:val="20"/>
          <w:lang w:val="en-GB" w:eastAsia="en-US"/>
        </w:rPr>
        <w:t>;</w:t>
      </w:r>
    </w:p>
    <w:p w14:paraId="1DB79AF2" w14:textId="39FB8FB7" w:rsidR="00AE4B95" w:rsidRPr="00CB14ED" w:rsidRDefault="00AE4B95" w:rsidP="00AE4B95">
      <w:pPr>
        <w:spacing w:before="240" w:after="120" w:line="240" w:lineRule="exact"/>
        <w:contextualSpacing/>
        <w:rPr>
          <w:szCs w:val="20"/>
          <w:lang w:val="en-GB" w:eastAsia="en-US"/>
        </w:rPr>
      </w:pPr>
      <w:r w:rsidRPr="00CB14ED">
        <w:rPr>
          <w:szCs w:val="20"/>
          <w:lang w:val="en-GB" w:eastAsia="en-US"/>
        </w:rPr>
        <w:t xml:space="preserve">- </w:t>
      </w:r>
      <w:r w:rsidR="007D6420" w:rsidRPr="00CB14ED">
        <w:rPr>
          <w:color w:val="000000" w:themeColor="text1"/>
          <w:bdr w:val="none" w:sz="0" w:space="0" w:color="auto" w:frame="1"/>
          <w:lang w:val="en-GB"/>
        </w:rPr>
        <w:t>grasp the connection between observation, planning, evaluation and documentation (methodological skills);</w:t>
      </w:r>
    </w:p>
    <w:p w14:paraId="27BFF12F" w14:textId="10A5F106" w:rsidR="00AE4B95" w:rsidRPr="00CB14ED" w:rsidRDefault="00AE4B95" w:rsidP="00AE4B95">
      <w:pPr>
        <w:spacing w:before="240" w:after="120" w:line="240" w:lineRule="exact"/>
        <w:contextualSpacing/>
        <w:rPr>
          <w:szCs w:val="20"/>
          <w:lang w:val="en-GB" w:eastAsia="en-US"/>
        </w:rPr>
      </w:pPr>
      <w:r w:rsidRPr="00CB14ED">
        <w:rPr>
          <w:szCs w:val="20"/>
          <w:lang w:val="en-GB" w:eastAsia="en-US"/>
        </w:rPr>
        <w:t xml:space="preserve">- </w:t>
      </w:r>
      <w:bookmarkEnd w:id="3"/>
      <w:r w:rsidR="007D6420" w:rsidRPr="00CB14ED">
        <w:rPr>
          <w:color w:val="000000" w:themeColor="text1"/>
          <w:bdr w:val="none" w:sz="0" w:space="0" w:color="auto" w:frame="1"/>
          <w:lang w:val="en-GB"/>
        </w:rPr>
        <w:t>introduce some devices and tools for observing and evaluating services (with particular attention to services for children).</w:t>
      </w:r>
    </w:p>
    <w:p w14:paraId="1D08A505" w14:textId="57D1A078" w:rsidR="00AE4B95" w:rsidRPr="00CB14ED" w:rsidRDefault="007D6420" w:rsidP="00AE4B95">
      <w:pPr>
        <w:spacing w:before="240" w:after="120" w:line="240" w:lineRule="exact"/>
        <w:rPr>
          <w:szCs w:val="20"/>
          <w:lang w:val="en-GB" w:eastAsia="en-US"/>
        </w:rPr>
      </w:pPr>
      <w:bookmarkStart w:id="5" w:name="_Hlk116499915"/>
      <w:r w:rsidRPr="00CB14ED">
        <w:rPr>
          <w:lang w:val="en-GB"/>
        </w:rPr>
        <w:t>At the end of the training path, students will be able to</w:t>
      </w:r>
      <w:bookmarkEnd w:id="5"/>
      <w:r w:rsidR="00AE4B95" w:rsidRPr="00CB14ED">
        <w:rPr>
          <w:szCs w:val="20"/>
          <w:lang w:val="en-GB" w:eastAsia="en-US"/>
        </w:rPr>
        <w:t>:</w:t>
      </w:r>
    </w:p>
    <w:p w14:paraId="3124A1AF" w14:textId="3F11DFE0" w:rsidR="007D6420" w:rsidRPr="00CB14ED" w:rsidRDefault="00AE4B95" w:rsidP="007D6420">
      <w:pPr>
        <w:ind w:left="284" w:hanging="284"/>
        <w:rPr>
          <w:color w:val="000000" w:themeColor="text1"/>
          <w:bdr w:val="none" w:sz="0" w:space="0" w:color="auto" w:frame="1"/>
          <w:lang w:val="en-GB"/>
        </w:rPr>
      </w:pPr>
      <w:r w:rsidRPr="00CB14ED">
        <w:rPr>
          <w:szCs w:val="20"/>
          <w:lang w:val="en-GB" w:eastAsia="en-US"/>
        </w:rPr>
        <w:t xml:space="preserve">- </w:t>
      </w:r>
      <w:bookmarkStart w:id="6" w:name="_Hlk116499925"/>
      <w:r w:rsidR="007D6420" w:rsidRPr="00CB14ED">
        <w:rPr>
          <w:szCs w:val="20"/>
          <w:lang w:val="en-GB" w:eastAsia="en-US"/>
        </w:rPr>
        <w:tab/>
      </w:r>
      <w:r w:rsidR="007D6420" w:rsidRPr="00CB14ED">
        <w:rPr>
          <w:color w:val="000000" w:themeColor="text1"/>
          <w:bdr w:val="none" w:sz="0" w:space="0" w:color="auto" w:frame="1"/>
          <w:lang w:val="en-GB"/>
        </w:rPr>
        <w:t>observe and evaluate</w:t>
      </w:r>
      <w:r w:rsidR="003A0323">
        <w:rPr>
          <w:color w:val="000000" w:themeColor="text1"/>
          <w:bdr w:val="none" w:sz="0" w:space="0" w:color="auto" w:frame="1"/>
          <w:lang w:val="en-GB"/>
        </w:rPr>
        <w:t xml:space="preserve"> with a </w:t>
      </w:r>
      <w:r w:rsidR="007D6420" w:rsidRPr="00CB14ED">
        <w:rPr>
          <w:color w:val="000000" w:themeColor="text1"/>
          <w:bdr w:val="none" w:sz="0" w:space="0" w:color="auto" w:frame="1"/>
          <w:lang w:val="en-GB"/>
        </w:rPr>
        <w:t>method</w:t>
      </w:r>
      <w:bookmarkEnd w:id="6"/>
      <w:r w:rsidR="007D6420" w:rsidRPr="00CB14ED">
        <w:rPr>
          <w:color w:val="000000" w:themeColor="text1"/>
          <w:bdr w:val="none" w:sz="0" w:space="0" w:color="auto" w:frame="1"/>
          <w:lang w:val="en-GB"/>
        </w:rPr>
        <w:t>;</w:t>
      </w:r>
    </w:p>
    <w:p w14:paraId="655B8579" w14:textId="77777777" w:rsidR="007D6420" w:rsidRPr="00CB14ED" w:rsidRDefault="007D6420" w:rsidP="007D6420">
      <w:pPr>
        <w:ind w:left="284" w:hanging="284"/>
        <w:rPr>
          <w:color w:val="000000" w:themeColor="text1"/>
          <w:bdr w:val="none" w:sz="0" w:space="0" w:color="auto" w:frame="1"/>
          <w:lang w:val="en-GB"/>
        </w:rPr>
      </w:pPr>
      <w:r w:rsidRPr="00CB14ED">
        <w:rPr>
          <w:color w:val="000000" w:themeColor="text1"/>
          <w:bdr w:val="none" w:sz="0" w:space="0" w:color="auto" w:frame="1"/>
          <w:lang w:val="en-GB"/>
        </w:rPr>
        <w:t>-</w:t>
      </w:r>
      <w:r w:rsidRPr="00CB14ED">
        <w:rPr>
          <w:color w:val="000000" w:themeColor="text1"/>
          <w:bdr w:val="none" w:sz="0" w:space="0" w:color="auto" w:frame="1"/>
          <w:lang w:val="en-GB"/>
        </w:rPr>
        <w:tab/>
      </w:r>
      <w:bookmarkStart w:id="7" w:name="_Hlk116499940"/>
      <w:bookmarkStart w:id="8" w:name="_Hlk57448902"/>
      <w:r w:rsidRPr="00CB14ED">
        <w:rPr>
          <w:color w:val="000000" w:themeColor="text1"/>
          <w:bdr w:val="none" w:sz="0" w:space="0" w:color="auto" w:frame="1"/>
          <w:lang w:val="en-GB"/>
        </w:rPr>
        <w:t>critically analyse some observational and evaluation devices and tools</w:t>
      </w:r>
      <w:bookmarkEnd w:id="7"/>
      <w:r w:rsidRPr="00CB14ED">
        <w:rPr>
          <w:color w:val="000000" w:themeColor="text1"/>
          <w:bdr w:val="none" w:sz="0" w:space="0" w:color="auto" w:frame="1"/>
          <w:lang w:val="en-GB"/>
        </w:rPr>
        <w:t>;</w:t>
      </w:r>
    </w:p>
    <w:p w14:paraId="031C5711" w14:textId="77777777" w:rsidR="007D6420" w:rsidRPr="00CB14ED" w:rsidRDefault="007D6420" w:rsidP="007D6420">
      <w:pPr>
        <w:ind w:left="284" w:hanging="284"/>
        <w:rPr>
          <w:color w:val="000000" w:themeColor="text1"/>
          <w:bdr w:val="none" w:sz="0" w:space="0" w:color="auto" w:frame="1"/>
          <w:lang w:val="en-GB"/>
        </w:rPr>
      </w:pPr>
      <w:r w:rsidRPr="00CB14ED">
        <w:rPr>
          <w:color w:val="000000" w:themeColor="text1"/>
          <w:bdr w:val="none" w:sz="0" w:space="0" w:color="auto" w:frame="1"/>
          <w:lang w:val="en-GB"/>
        </w:rPr>
        <w:t>-</w:t>
      </w:r>
      <w:r w:rsidRPr="00CB14ED">
        <w:rPr>
          <w:color w:val="000000" w:themeColor="text1"/>
          <w:bdr w:val="none" w:sz="0" w:space="0" w:color="auto" w:frame="1"/>
          <w:lang w:val="en-GB"/>
        </w:rPr>
        <w:tab/>
      </w:r>
      <w:bookmarkStart w:id="9" w:name="_Hlk116499957"/>
      <w:bookmarkEnd w:id="8"/>
      <w:r w:rsidRPr="00CB14ED">
        <w:rPr>
          <w:color w:val="000000" w:themeColor="text1"/>
          <w:bdr w:val="none" w:sz="0" w:space="0" w:color="auto" w:frame="1"/>
          <w:lang w:val="en-GB"/>
        </w:rPr>
        <w:t>use some devices and tools according to the specificity of the contexts (with particular reference to services for children) and the variety of the objects analysed</w:t>
      </w:r>
      <w:bookmarkEnd w:id="9"/>
      <w:r w:rsidRPr="00CB14ED">
        <w:rPr>
          <w:color w:val="000000" w:themeColor="text1"/>
          <w:bdr w:val="none" w:sz="0" w:space="0" w:color="auto" w:frame="1"/>
          <w:lang w:val="en-GB"/>
        </w:rPr>
        <w:t>;</w:t>
      </w:r>
    </w:p>
    <w:p w14:paraId="5071F679" w14:textId="7144CE10" w:rsidR="00AE4B95" w:rsidRPr="00CB14ED" w:rsidRDefault="007D6420" w:rsidP="007D6420">
      <w:pPr>
        <w:spacing w:before="240" w:line="240" w:lineRule="exact"/>
        <w:contextualSpacing/>
        <w:rPr>
          <w:szCs w:val="20"/>
          <w:lang w:val="en-GB" w:eastAsia="en-US"/>
        </w:rPr>
      </w:pPr>
      <w:r w:rsidRPr="00CB14ED">
        <w:rPr>
          <w:color w:val="000000" w:themeColor="text1"/>
          <w:bdr w:val="none" w:sz="0" w:space="0" w:color="auto" w:frame="1"/>
          <w:lang w:val="en-GB"/>
        </w:rPr>
        <w:t>-</w:t>
      </w:r>
      <w:r w:rsidRPr="00CB14ED">
        <w:rPr>
          <w:color w:val="000000" w:themeColor="text1"/>
          <w:bdr w:val="none" w:sz="0" w:space="0" w:color="auto" w:frame="1"/>
          <w:lang w:val="en-GB"/>
        </w:rPr>
        <w:tab/>
      </w:r>
      <w:bookmarkStart w:id="10" w:name="_Hlk116499965"/>
      <w:r w:rsidRPr="00CB14ED">
        <w:rPr>
          <w:color w:val="000000" w:themeColor="text1"/>
          <w:bdr w:val="none" w:sz="0" w:space="0" w:color="auto" w:frame="1"/>
          <w:lang w:val="en-GB"/>
        </w:rPr>
        <w:t>reflect on their own observational and evaluation activity</w:t>
      </w:r>
      <w:bookmarkEnd w:id="10"/>
      <w:r w:rsidR="00AE4B95" w:rsidRPr="00CB14ED">
        <w:rPr>
          <w:szCs w:val="20"/>
          <w:lang w:val="en-GB" w:eastAsia="en-US"/>
        </w:rPr>
        <w:t>.</w:t>
      </w:r>
    </w:p>
    <w:p w14:paraId="6F9DAD32" w14:textId="77777777" w:rsidR="001D4263" w:rsidRPr="00CB14ED" w:rsidRDefault="001D4263" w:rsidP="001D4263">
      <w:pPr>
        <w:spacing w:before="240" w:after="120"/>
        <w:rPr>
          <w:rFonts w:ascii="Times" w:hAnsi="Times" w:cs="Times"/>
          <w:b/>
          <w:bCs/>
          <w:i/>
          <w:iCs/>
          <w:sz w:val="18"/>
          <w:szCs w:val="18"/>
          <w:lang w:val="en-GB"/>
        </w:rPr>
      </w:pPr>
      <w:bookmarkStart w:id="11" w:name="_Hlk117840662"/>
      <w:r w:rsidRPr="00CB14ED">
        <w:rPr>
          <w:rFonts w:ascii="Times" w:hAnsi="Times" w:cs="Times"/>
          <w:b/>
          <w:bCs/>
          <w:i/>
          <w:iCs/>
          <w:sz w:val="18"/>
          <w:szCs w:val="18"/>
          <w:lang w:val="en-GB"/>
        </w:rPr>
        <w:t>DESCRIPTION OF THE ACTIVITIES</w:t>
      </w:r>
    </w:p>
    <w:bookmarkEnd w:id="11"/>
    <w:p w14:paraId="30E37149" w14:textId="4B45681A" w:rsidR="00D82F3A" w:rsidRPr="00CB14ED" w:rsidRDefault="00CB14ED" w:rsidP="00D82F3A">
      <w:pPr>
        <w:spacing w:before="120" w:after="120" w:line="240" w:lineRule="exact"/>
        <w:rPr>
          <w:iCs/>
          <w:szCs w:val="20"/>
          <w:lang w:val="en-GB"/>
        </w:rPr>
      </w:pPr>
      <w:r w:rsidRPr="00CB14ED">
        <w:rPr>
          <w:iCs/>
          <w:szCs w:val="20"/>
          <w:lang w:val="en-GB"/>
        </w:rPr>
        <w:t>The workshop activities are aimed at getting an insight of the observation and evaluation that are carried out in educational contexts. In particular, reference will be made to services aimed at early childhood (0-3 years), but also to other educational and training services intended for other types of users (such as, adults, the elderly, disabled people, drug addicts)</w:t>
      </w:r>
      <w:r w:rsidR="00D82F3A" w:rsidRPr="00CB14ED">
        <w:rPr>
          <w:iCs/>
          <w:szCs w:val="20"/>
          <w:lang w:val="en-GB"/>
        </w:rPr>
        <w:t>.</w:t>
      </w:r>
    </w:p>
    <w:p w14:paraId="5BD9694E" w14:textId="50862A36" w:rsidR="00D82F3A" w:rsidRPr="00CB14ED" w:rsidRDefault="00CB14ED" w:rsidP="00D82F3A">
      <w:pPr>
        <w:spacing w:before="120" w:after="120" w:line="240" w:lineRule="exact"/>
        <w:contextualSpacing/>
        <w:rPr>
          <w:iCs/>
          <w:szCs w:val="20"/>
          <w:lang w:val="en-GB"/>
        </w:rPr>
      </w:pPr>
      <w:r w:rsidRPr="00CB14ED">
        <w:rPr>
          <w:iCs/>
          <w:szCs w:val="20"/>
          <w:lang w:val="en-GB"/>
        </w:rPr>
        <w:t>The activities concern the following aspects</w:t>
      </w:r>
      <w:r w:rsidR="00D82F3A" w:rsidRPr="00CB14ED">
        <w:rPr>
          <w:iCs/>
          <w:szCs w:val="20"/>
          <w:lang w:val="en-GB"/>
        </w:rPr>
        <w:t>:</w:t>
      </w:r>
    </w:p>
    <w:p w14:paraId="3EA9CEB8" w14:textId="10253DF9" w:rsidR="00D82F3A"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 xml:space="preserve">observation and </w:t>
      </w:r>
      <w:r>
        <w:rPr>
          <w:iCs/>
          <w:szCs w:val="20"/>
          <w:lang w:val="en-GB"/>
        </w:rPr>
        <w:t>its</w:t>
      </w:r>
      <w:r w:rsidRPr="00CB14ED">
        <w:rPr>
          <w:iCs/>
          <w:szCs w:val="20"/>
          <w:lang w:val="en-GB"/>
        </w:rPr>
        <w:t xml:space="preserve"> different aspects: </w:t>
      </w:r>
      <w:r>
        <w:rPr>
          <w:iCs/>
          <w:szCs w:val="20"/>
          <w:lang w:val="en-GB"/>
        </w:rPr>
        <w:t xml:space="preserve">the meaning of </w:t>
      </w:r>
      <w:r w:rsidRPr="00CB14ED">
        <w:rPr>
          <w:iCs/>
          <w:szCs w:val="20"/>
          <w:lang w:val="en-GB"/>
        </w:rPr>
        <w:t>observ</w:t>
      </w:r>
      <w:r>
        <w:rPr>
          <w:iCs/>
          <w:szCs w:val="20"/>
          <w:lang w:val="en-GB"/>
        </w:rPr>
        <w:t>ation</w:t>
      </w:r>
      <w:r w:rsidRPr="00CB14ED">
        <w:rPr>
          <w:iCs/>
          <w:szCs w:val="20"/>
          <w:lang w:val="en-GB"/>
        </w:rPr>
        <w:t>, why you observe, when you observe, what/who you observe, who observes, how you observe</w:t>
      </w:r>
      <w:r w:rsidR="00D82F3A" w:rsidRPr="00CB14ED">
        <w:rPr>
          <w:iCs/>
          <w:szCs w:val="20"/>
          <w:lang w:val="en-GB"/>
        </w:rPr>
        <w:t>;</w:t>
      </w:r>
    </w:p>
    <w:p w14:paraId="136C4C94" w14:textId="08627CF6" w:rsidR="00D82F3A"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observation in different educational contexts</w:t>
      </w:r>
      <w:r w:rsidR="00D82F3A" w:rsidRPr="00CB14ED">
        <w:rPr>
          <w:iCs/>
          <w:szCs w:val="20"/>
          <w:lang w:val="en-GB"/>
        </w:rPr>
        <w:t>;</w:t>
      </w:r>
    </w:p>
    <w:p w14:paraId="3CC2742D" w14:textId="20654D03" w:rsidR="00D82F3A"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 xml:space="preserve">the circularity of the process: from observation to evaluation </w:t>
      </w:r>
      <w:r>
        <w:rPr>
          <w:iCs/>
          <w:szCs w:val="20"/>
          <w:lang w:val="en-GB"/>
        </w:rPr>
        <w:t>going</w:t>
      </w:r>
      <w:r w:rsidRPr="00CB14ED">
        <w:rPr>
          <w:iCs/>
          <w:szCs w:val="20"/>
          <w:lang w:val="en-GB"/>
        </w:rPr>
        <w:t xml:space="preserve"> through design and documentation;</w:t>
      </w:r>
      <w:r>
        <w:rPr>
          <w:iCs/>
          <w:szCs w:val="20"/>
          <w:lang w:val="en-GB"/>
        </w:rPr>
        <w:t xml:space="preserve"> </w:t>
      </w:r>
    </w:p>
    <w:p w14:paraId="0AEFB4D9" w14:textId="489006A6" w:rsidR="00D82F3A"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 xml:space="preserve">the evaluation and </w:t>
      </w:r>
      <w:r>
        <w:rPr>
          <w:iCs/>
          <w:szCs w:val="20"/>
          <w:lang w:val="en-GB"/>
        </w:rPr>
        <w:t>its</w:t>
      </w:r>
      <w:r w:rsidRPr="00CB14ED">
        <w:rPr>
          <w:iCs/>
          <w:szCs w:val="20"/>
          <w:lang w:val="en-GB"/>
        </w:rPr>
        <w:t xml:space="preserve"> different aspects: formative evaluation, self-evaluation, evaluation at the macro level (the evaluation of the quality of </w:t>
      </w:r>
      <w:r w:rsidRPr="00CB14ED">
        <w:rPr>
          <w:iCs/>
          <w:szCs w:val="20"/>
          <w:lang w:val="en-GB"/>
        </w:rPr>
        <w:lastRenderedPageBreak/>
        <w:t>the service), evaluation at the micro level (the evaluation of the child's growth process);</w:t>
      </w:r>
    </w:p>
    <w:p w14:paraId="574B2823" w14:textId="143C6905" w:rsidR="00AC45CE" w:rsidRPr="00CB14ED" w:rsidRDefault="00CB14ED" w:rsidP="00D82F3A">
      <w:pPr>
        <w:numPr>
          <w:ilvl w:val="0"/>
          <w:numId w:val="8"/>
        </w:numPr>
        <w:spacing w:before="120" w:after="120" w:line="240" w:lineRule="exact"/>
        <w:contextualSpacing/>
        <w:rPr>
          <w:iCs/>
          <w:szCs w:val="20"/>
          <w:lang w:val="en-GB"/>
        </w:rPr>
      </w:pPr>
      <w:r w:rsidRPr="00CB14ED">
        <w:rPr>
          <w:iCs/>
          <w:szCs w:val="20"/>
          <w:lang w:val="en-GB"/>
        </w:rPr>
        <w:t xml:space="preserve">individual and group observation: </w:t>
      </w:r>
      <w:r>
        <w:rPr>
          <w:iCs/>
          <w:szCs w:val="20"/>
          <w:lang w:val="en-GB"/>
        </w:rPr>
        <w:t xml:space="preserve">sharing practical </w:t>
      </w:r>
      <w:r w:rsidRPr="00CB14ED">
        <w:rPr>
          <w:iCs/>
          <w:szCs w:val="20"/>
          <w:lang w:val="en-GB"/>
        </w:rPr>
        <w:t>exercises and reflections</w:t>
      </w:r>
      <w:r>
        <w:rPr>
          <w:iCs/>
          <w:szCs w:val="20"/>
          <w:lang w:val="en-GB"/>
        </w:rPr>
        <w:t xml:space="preserve">, by </w:t>
      </w:r>
      <w:r w:rsidRPr="00CB14ED">
        <w:rPr>
          <w:iCs/>
          <w:szCs w:val="20"/>
          <w:lang w:val="en-GB"/>
        </w:rPr>
        <w:t xml:space="preserve">highlighting the differences that have arisen </w:t>
      </w:r>
      <w:r>
        <w:rPr>
          <w:iCs/>
          <w:szCs w:val="20"/>
          <w:lang w:val="en-GB"/>
        </w:rPr>
        <w:t xml:space="preserve">before </w:t>
      </w:r>
      <w:r w:rsidRPr="00CB14ED">
        <w:rPr>
          <w:iCs/>
          <w:szCs w:val="20"/>
          <w:lang w:val="en-GB"/>
        </w:rPr>
        <w:t xml:space="preserve">and </w:t>
      </w:r>
      <w:r>
        <w:rPr>
          <w:iCs/>
          <w:szCs w:val="20"/>
          <w:lang w:val="en-GB"/>
        </w:rPr>
        <w:t>after the workshop</w:t>
      </w:r>
      <w:r w:rsidR="00D82F3A" w:rsidRPr="00CB14ED">
        <w:rPr>
          <w:iCs/>
          <w:szCs w:val="20"/>
          <w:lang w:val="en-GB"/>
        </w:rPr>
        <w:t>.</w:t>
      </w:r>
    </w:p>
    <w:p w14:paraId="2E3C9D6D" w14:textId="77777777" w:rsidR="001D4263" w:rsidRPr="00CB14ED" w:rsidRDefault="001D4263" w:rsidP="001D4263">
      <w:pPr>
        <w:spacing w:before="240" w:after="120"/>
        <w:rPr>
          <w:b/>
          <w:i/>
          <w:sz w:val="18"/>
          <w:lang w:val="en-GB"/>
        </w:rPr>
      </w:pPr>
      <w:bookmarkStart w:id="12" w:name="_Hlk76557191"/>
      <w:bookmarkStart w:id="13" w:name="_Hlk77763458"/>
      <w:r w:rsidRPr="00CB14ED">
        <w:rPr>
          <w:b/>
          <w:i/>
          <w:sz w:val="18"/>
          <w:lang w:val="en-GB"/>
        </w:rPr>
        <w:t>TEACHING METHOD</w:t>
      </w:r>
      <w:bookmarkEnd w:id="12"/>
    </w:p>
    <w:bookmarkEnd w:id="13"/>
    <w:p w14:paraId="02859994" w14:textId="6831310E" w:rsidR="00D82F3A" w:rsidRPr="00CB14ED" w:rsidRDefault="006E2246" w:rsidP="00D82F3A">
      <w:pPr>
        <w:spacing w:before="120" w:after="120" w:line="240" w:lineRule="exact"/>
        <w:contextualSpacing/>
        <w:rPr>
          <w:iCs/>
          <w:szCs w:val="20"/>
          <w:lang w:val="en-GB"/>
        </w:rPr>
      </w:pPr>
      <w:r w:rsidRPr="006E2246">
        <w:rPr>
          <w:iCs/>
          <w:szCs w:val="20"/>
          <w:lang w:val="en-GB"/>
        </w:rPr>
        <w:t xml:space="preserve">The </w:t>
      </w:r>
      <w:r>
        <w:rPr>
          <w:iCs/>
          <w:szCs w:val="20"/>
          <w:lang w:val="en-GB"/>
        </w:rPr>
        <w:t>workshop</w:t>
      </w:r>
      <w:r w:rsidRPr="006E2246">
        <w:rPr>
          <w:iCs/>
          <w:szCs w:val="20"/>
          <w:lang w:val="en-GB"/>
        </w:rPr>
        <w:t xml:space="preserve"> promotes the development of observational and evaluative </w:t>
      </w:r>
      <w:r>
        <w:rPr>
          <w:iCs/>
          <w:szCs w:val="20"/>
          <w:lang w:val="en-GB"/>
        </w:rPr>
        <w:t>skills</w:t>
      </w:r>
      <w:r w:rsidRPr="006E2246">
        <w:rPr>
          <w:iCs/>
          <w:szCs w:val="20"/>
          <w:lang w:val="en-GB"/>
        </w:rPr>
        <w:t xml:space="preserve"> as qualifying</w:t>
      </w:r>
      <w:r>
        <w:rPr>
          <w:iCs/>
          <w:szCs w:val="20"/>
          <w:lang w:val="en-GB"/>
        </w:rPr>
        <w:t xml:space="preserve"> elements for</w:t>
      </w:r>
      <w:r w:rsidR="004D5F2A">
        <w:rPr>
          <w:iCs/>
          <w:szCs w:val="20"/>
          <w:lang w:val="en-GB"/>
        </w:rPr>
        <w:t xml:space="preserve"> the</w:t>
      </w:r>
      <w:r w:rsidRPr="006E2246">
        <w:rPr>
          <w:iCs/>
          <w:szCs w:val="20"/>
          <w:lang w:val="en-GB"/>
        </w:rPr>
        <w:t xml:space="preserve"> education profession. To this end, the teaching methodology used </w:t>
      </w:r>
      <w:r w:rsidR="004D5F2A">
        <w:rPr>
          <w:iCs/>
          <w:szCs w:val="20"/>
          <w:lang w:val="en-GB"/>
        </w:rPr>
        <w:t>includes</w:t>
      </w:r>
      <w:r w:rsidRPr="006E2246">
        <w:rPr>
          <w:iCs/>
          <w:szCs w:val="20"/>
          <w:lang w:val="en-GB"/>
        </w:rPr>
        <w:t xml:space="preserve"> the proposal of different activities through which students will reflect, individually and in groups, on the different themes on which the </w:t>
      </w:r>
      <w:r w:rsidR="004D5F2A">
        <w:rPr>
          <w:iCs/>
          <w:szCs w:val="20"/>
          <w:lang w:val="en-GB"/>
        </w:rPr>
        <w:t>workshop</w:t>
      </w:r>
      <w:r w:rsidR="004D5F2A" w:rsidRPr="006E2246">
        <w:rPr>
          <w:iCs/>
          <w:szCs w:val="20"/>
          <w:lang w:val="en-GB"/>
        </w:rPr>
        <w:t xml:space="preserve"> </w:t>
      </w:r>
      <w:r w:rsidRPr="006E2246">
        <w:rPr>
          <w:iCs/>
          <w:szCs w:val="20"/>
          <w:lang w:val="en-GB"/>
        </w:rPr>
        <w:t>is focused</w:t>
      </w:r>
      <w:r w:rsidR="00D82F3A" w:rsidRPr="00CB14ED">
        <w:rPr>
          <w:iCs/>
          <w:szCs w:val="20"/>
          <w:lang w:val="en-GB"/>
        </w:rPr>
        <w:t xml:space="preserve">. </w:t>
      </w:r>
    </w:p>
    <w:p w14:paraId="2EDD162F" w14:textId="0E364F37" w:rsidR="009A3F1A" w:rsidRPr="00CB14ED" w:rsidRDefault="00B911E3" w:rsidP="00D82F3A">
      <w:pPr>
        <w:spacing w:before="120" w:after="120" w:line="240" w:lineRule="exact"/>
        <w:contextualSpacing/>
        <w:rPr>
          <w:iCs/>
          <w:szCs w:val="20"/>
          <w:lang w:val="en-GB"/>
        </w:rPr>
      </w:pPr>
      <w:r w:rsidRPr="00B911E3">
        <w:rPr>
          <w:iCs/>
          <w:szCs w:val="20"/>
          <w:lang w:val="en-GB"/>
        </w:rPr>
        <w:t xml:space="preserve">In particular, </w:t>
      </w:r>
      <w:r w:rsidR="003A0323">
        <w:rPr>
          <w:iCs/>
          <w:szCs w:val="20"/>
          <w:lang w:val="en-GB"/>
        </w:rPr>
        <w:t xml:space="preserve">the </w:t>
      </w:r>
      <w:r>
        <w:rPr>
          <w:iCs/>
          <w:szCs w:val="20"/>
          <w:lang w:val="en-GB"/>
        </w:rPr>
        <w:t>workshop</w:t>
      </w:r>
      <w:r w:rsidRPr="00B911E3">
        <w:rPr>
          <w:iCs/>
          <w:szCs w:val="20"/>
          <w:lang w:val="en-GB"/>
        </w:rPr>
        <w:t xml:space="preserve"> teaching based on </w:t>
      </w:r>
      <w:r>
        <w:rPr>
          <w:iCs/>
          <w:szCs w:val="20"/>
          <w:lang w:val="en-GB"/>
        </w:rPr>
        <w:t>“</w:t>
      </w:r>
      <w:r w:rsidRPr="00B911E3">
        <w:rPr>
          <w:iCs/>
          <w:szCs w:val="20"/>
          <w:lang w:val="en-GB"/>
        </w:rPr>
        <w:t>learning by doing</w:t>
      </w:r>
      <w:r>
        <w:rPr>
          <w:iCs/>
          <w:szCs w:val="20"/>
          <w:lang w:val="en-GB"/>
        </w:rPr>
        <w:t>”</w:t>
      </w:r>
      <w:r w:rsidRPr="00B911E3">
        <w:rPr>
          <w:iCs/>
          <w:szCs w:val="20"/>
          <w:lang w:val="en-GB"/>
        </w:rPr>
        <w:t xml:space="preserve"> is used </w:t>
      </w:r>
      <w:r>
        <w:rPr>
          <w:iCs/>
          <w:szCs w:val="20"/>
          <w:lang w:val="en-GB"/>
        </w:rPr>
        <w:t xml:space="preserve">with the </w:t>
      </w:r>
      <w:r w:rsidRPr="00B911E3">
        <w:rPr>
          <w:iCs/>
          <w:szCs w:val="20"/>
          <w:lang w:val="en-GB"/>
        </w:rPr>
        <w:t xml:space="preserve">purpose </w:t>
      </w:r>
      <w:r>
        <w:rPr>
          <w:iCs/>
          <w:szCs w:val="20"/>
          <w:lang w:val="en-GB"/>
        </w:rPr>
        <w:t>of building</w:t>
      </w:r>
      <w:r w:rsidRPr="00B911E3">
        <w:rPr>
          <w:iCs/>
          <w:szCs w:val="20"/>
          <w:lang w:val="en-GB"/>
        </w:rPr>
        <w:t xml:space="preserve"> a cooperative learning context, in which students are considered not as passive receivers of knowledge transmitted by the conductor, but as active builders of their own knowledge.</w:t>
      </w:r>
      <w:r>
        <w:rPr>
          <w:iCs/>
          <w:szCs w:val="20"/>
          <w:lang w:val="en-GB"/>
        </w:rPr>
        <w:t xml:space="preserve"> </w:t>
      </w:r>
      <w:r w:rsidRPr="00B911E3">
        <w:rPr>
          <w:iCs/>
          <w:szCs w:val="20"/>
          <w:lang w:val="en-GB"/>
        </w:rPr>
        <w:t>In this way, they have the opportunity to reflect, work, learn</w:t>
      </w:r>
      <w:r>
        <w:rPr>
          <w:iCs/>
          <w:szCs w:val="20"/>
          <w:lang w:val="en-GB"/>
        </w:rPr>
        <w:t>,</w:t>
      </w:r>
      <w:r w:rsidRPr="00B911E3">
        <w:rPr>
          <w:iCs/>
          <w:szCs w:val="20"/>
          <w:lang w:val="en-GB"/>
        </w:rPr>
        <w:t xml:space="preserve"> and discuss in a more interactive environment, in which the final </w:t>
      </w:r>
      <w:r w:rsidR="00E90F84">
        <w:rPr>
          <w:iCs/>
          <w:szCs w:val="20"/>
          <w:lang w:val="en-GB"/>
        </w:rPr>
        <w:t>outcome</w:t>
      </w:r>
      <w:r w:rsidRPr="00B911E3">
        <w:rPr>
          <w:iCs/>
          <w:szCs w:val="20"/>
          <w:lang w:val="en-GB"/>
        </w:rPr>
        <w:t xml:space="preserve"> of the activities carried out is the result of their joint work. By doing so, the group of students is transformed into a real </w:t>
      </w:r>
      <w:r>
        <w:rPr>
          <w:iCs/>
          <w:szCs w:val="20"/>
          <w:lang w:val="en-GB"/>
        </w:rPr>
        <w:t>“</w:t>
      </w:r>
      <w:r w:rsidRPr="00B911E3">
        <w:rPr>
          <w:iCs/>
          <w:szCs w:val="20"/>
          <w:lang w:val="en-GB"/>
        </w:rPr>
        <w:t>learning community</w:t>
      </w:r>
      <w:r>
        <w:rPr>
          <w:iCs/>
          <w:szCs w:val="20"/>
          <w:lang w:val="en-GB"/>
        </w:rPr>
        <w:t>”</w:t>
      </w:r>
      <w:r w:rsidRPr="00B911E3">
        <w:rPr>
          <w:iCs/>
          <w:szCs w:val="20"/>
          <w:lang w:val="en-GB"/>
        </w:rPr>
        <w:t xml:space="preserve"> </w:t>
      </w:r>
      <w:r>
        <w:rPr>
          <w:iCs/>
          <w:szCs w:val="20"/>
          <w:lang w:val="en-GB"/>
        </w:rPr>
        <w:t>where</w:t>
      </w:r>
      <w:r w:rsidRPr="00B911E3">
        <w:rPr>
          <w:iCs/>
          <w:szCs w:val="20"/>
          <w:lang w:val="en-GB"/>
        </w:rPr>
        <w:t xml:space="preserve"> the </w:t>
      </w:r>
      <w:r>
        <w:rPr>
          <w:iCs/>
          <w:szCs w:val="20"/>
          <w:lang w:val="en-GB"/>
        </w:rPr>
        <w:t>conductor</w:t>
      </w:r>
      <w:r w:rsidRPr="00B911E3">
        <w:rPr>
          <w:iCs/>
          <w:szCs w:val="20"/>
          <w:lang w:val="en-GB"/>
        </w:rPr>
        <w:t xml:space="preserve"> acts as a facilitator and mediator of the students' learning </w:t>
      </w:r>
      <w:r w:rsidR="00E90F84">
        <w:rPr>
          <w:iCs/>
          <w:szCs w:val="20"/>
          <w:lang w:val="en-GB"/>
        </w:rPr>
        <w:t xml:space="preserve">process </w:t>
      </w:r>
      <w:r w:rsidRPr="00B911E3">
        <w:rPr>
          <w:iCs/>
          <w:szCs w:val="20"/>
          <w:lang w:val="en-GB"/>
        </w:rPr>
        <w:t xml:space="preserve">and the </w:t>
      </w:r>
      <w:r>
        <w:rPr>
          <w:iCs/>
          <w:szCs w:val="20"/>
          <w:lang w:val="en-GB"/>
        </w:rPr>
        <w:t>students</w:t>
      </w:r>
      <w:r w:rsidRPr="00B911E3">
        <w:rPr>
          <w:iCs/>
          <w:szCs w:val="20"/>
          <w:lang w:val="en-GB"/>
        </w:rPr>
        <w:t xml:space="preserve"> act as builders of shared knowledge</w:t>
      </w:r>
      <w:r w:rsidR="00D82F3A" w:rsidRPr="00CB14ED">
        <w:rPr>
          <w:iCs/>
          <w:szCs w:val="20"/>
          <w:lang w:val="en-GB"/>
        </w:rPr>
        <w:t>.</w:t>
      </w:r>
    </w:p>
    <w:p w14:paraId="19AC4B0B" w14:textId="77777777" w:rsidR="001D4263" w:rsidRPr="00CB14ED" w:rsidRDefault="001D4263" w:rsidP="001D4263">
      <w:pPr>
        <w:spacing w:before="240" w:after="120"/>
        <w:rPr>
          <w:rFonts w:ascii="Times" w:hAnsi="Times" w:cs="Times"/>
          <w:b/>
          <w:bCs/>
          <w:i/>
          <w:iCs/>
          <w:sz w:val="18"/>
          <w:szCs w:val="18"/>
          <w:lang w:val="en-GB"/>
        </w:rPr>
      </w:pPr>
      <w:bookmarkStart w:id="14" w:name="_Hlk76557213"/>
      <w:bookmarkStart w:id="15" w:name="_Hlk117840679"/>
      <w:r w:rsidRPr="00CB14ED">
        <w:rPr>
          <w:b/>
          <w:i/>
          <w:sz w:val="18"/>
          <w:lang w:val="en-GB"/>
        </w:rPr>
        <w:t>ASSESSMENT METHOD AND CRITERIA</w:t>
      </w:r>
      <w:bookmarkEnd w:id="14"/>
    </w:p>
    <w:bookmarkEnd w:id="15"/>
    <w:p w14:paraId="2281BDBC" w14:textId="7BF33D35" w:rsidR="00D82F3A" w:rsidRPr="00CB14ED" w:rsidRDefault="0034423D" w:rsidP="00D82F3A">
      <w:pPr>
        <w:spacing w:before="240" w:after="120" w:line="240" w:lineRule="exact"/>
        <w:rPr>
          <w:szCs w:val="20"/>
          <w:lang w:val="en-GB"/>
        </w:rPr>
      </w:pPr>
      <w:r w:rsidRPr="00CB14ED">
        <w:rPr>
          <w:szCs w:val="20"/>
          <w:lang w:val="en-GB"/>
        </w:rPr>
        <w:t>As part of the workshop, a project/artefact will be created and assessed on the basis of the following criteria: completeness, consistency, originality, usability</w:t>
      </w:r>
      <w:r w:rsidR="00D82F3A" w:rsidRPr="00CB14ED">
        <w:rPr>
          <w:szCs w:val="20"/>
          <w:lang w:val="en-GB"/>
        </w:rPr>
        <w:t>.</w:t>
      </w:r>
    </w:p>
    <w:p w14:paraId="665891D6" w14:textId="044FB579" w:rsidR="00D82F3A" w:rsidRPr="00CB14ED" w:rsidRDefault="0034423D" w:rsidP="00D82F3A">
      <w:pPr>
        <w:spacing w:before="240" w:after="120" w:line="240" w:lineRule="exact"/>
        <w:rPr>
          <w:szCs w:val="20"/>
          <w:lang w:val="en-GB"/>
        </w:rPr>
      </w:pPr>
      <w:r w:rsidRPr="00CB14ED">
        <w:rPr>
          <w:szCs w:val="20"/>
          <w:lang w:val="en-GB"/>
        </w:rPr>
        <w:t>The final mandate will focus on the production of a group artifact capable of expressing teamwork and individual processing developed during the workshop</w:t>
      </w:r>
      <w:r w:rsidR="00D82F3A" w:rsidRPr="00CB14ED">
        <w:rPr>
          <w:szCs w:val="20"/>
          <w:lang w:val="en-GB"/>
        </w:rPr>
        <w:t>. </w:t>
      </w:r>
    </w:p>
    <w:p w14:paraId="6EDFB5F3" w14:textId="57F8E490" w:rsidR="00D82F3A" w:rsidRPr="00CB14ED" w:rsidRDefault="0034423D" w:rsidP="00D82F3A">
      <w:pPr>
        <w:spacing w:before="240" w:after="120" w:line="240" w:lineRule="exact"/>
        <w:rPr>
          <w:szCs w:val="20"/>
          <w:lang w:val="en-GB"/>
        </w:rPr>
      </w:pPr>
      <w:r w:rsidRPr="00CB14ED">
        <w:rPr>
          <w:szCs w:val="20"/>
          <w:lang w:val="en-GB"/>
        </w:rPr>
        <w:t>The methods of participation in the workshop, the activities offered and group work will provide additional elements to verify the acquisition of the intended learning outcomes</w:t>
      </w:r>
      <w:r w:rsidR="00D82F3A" w:rsidRPr="00CB14ED">
        <w:rPr>
          <w:szCs w:val="20"/>
          <w:lang w:val="en-GB"/>
        </w:rPr>
        <w:t>.</w:t>
      </w:r>
    </w:p>
    <w:p w14:paraId="120E7ECD" w14:textId="07A066DF" w:rsidR="00C33329" w:rsidRPr="00CB14ED" w:rsidRDefault="0034423D" w:rsidP="00D82F3A">
      <w:pPr>
        <w:spacing w:before="240" w:after="120" w:line="240" w:lineRule="exact"/>
        <w:rPr>
          <w:szCs w:val="20"/>
          <w:lang w:val="en-GB"/>
        </w:rPr>
      </w:pPr>
      <w:r w:rsidRPr="00CB14ED">
        <w:rPr>
          <w:szCs w:val="20"/>
          <w:lang w:val="en-GB"/>
        </w:rPr>
        <w:t>The workshop can be validated after checking the student's attendance at classroom activities for the total number of hours provided</w:t>
      </w:r>
      <w:r w:rsidR="00D82F3A" w:rsidRPr="00CB14ED">
        <w:rPr>
          <w:szCs w:val="20"/>
          <w:lang w:val="en-GB"/>
        </w:rPr>
        <w:t>.</w:t>
      </w:r>
    </w:p>
    <w:p w14:paraId="3EBDE859" w14:textId="121BCCAC" w:rsidR="001D4263" w:rsidRPr="00CB14ED" w:rsidRDefault="001D4263" w:rsidP="001D4263">
      <w:pPr>
        <w:spacing w:before="240" w:after="120"/>
        <w:rPr>
          <w:b/>
          <w:i/>
          <w:sz w:val="18"/>
          <w:lang w:val="en-GB"/>
        </w:rPr>
      </w:pPr>
      <w:r w:rsidRPr="00CB14ED">
        <w:rPr>
          <w:b/>
          <w:i/>
          <w:sz w:val="18"/>
          <w:lang w:val="en-GB"/>
        </w:rPr>
        <w:t>NOTES</w:t>
      </w:r>
    </w:p>
    <w:p w14:paraId="119FC2DC" w14:textId="4847375D" w:rsidR="0092595D" w:rsidRPr="00CB14ED" w:rsidRDefault="0034423D" w:rsidP="0034423D">
      <w:pPr>
        <w:pStyle w:val="Testo2"/>
        <w:spacing w:before="120"/>
        <w:rPr>
          <w:rFonts w:eastAsiaTheme="minorHAnsi" w:cs="Times"/>
          <w:szCs w:val="18"/>
          <w:lang w:val="en-GB" w:eastAsia="en-US"/>
        </w:rPr>
      </w:pPr>
      <w:r w:rsidRPr="00CB14ED">
        <w:rPr>
          <w:rFonts w:eastAsiaTheme="minorHAnsi" w:cs="Times"/>
          <w:color w:val="000000"/>
          <w:szCs w:val="18"/>
          <w:lang w:val="en-GB" w:eastAsia="en-US"/>
        </w:rPr>
        <w:t xml:space="preserve">Further information can be found on the lecturer's webpage at </w:t>
      </w:r>
      <w:hyperlink r:id="rId8" w:history="1">
        <w:r w:rsidRPr="00CB14ED">
          <w:rPr>
            <w:rFonts w:eastAsiaTheme="minorHAnsi" w:cs="Times"/>
            <w:color w:val="0000FF"/>
            <w:szCs w:val="18"/>
            <w:u w:val="single"/>
            <w:lang w:val="en-GB" w:eastAsia="en-US"/>
          </w:rPr>
          <w:t>http://docenti.unicatt.it/web/searchByName.do?language=ENG</w:t>
        </w:r>
      </w:hyperlink>
      <w:r w:rsidRPr="00CB14ED">
        <w:rPr>
          <w:rFonts w:eastAsiaTheme="minorHAnsi" w:cs="Times"/>
          <w:szCs w:val="18"/>
          <w:lang w:val="en-GB" w:eastAsia="en-US"/>
        </w:rPr>
        <w:t xml:space="preserve"> or on the Faculty notice board.</w:t>
      </w:r>
    </w:p>
    <w:sectPr w:rsidR="0092595D" w:rsidRPr="00CB14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5D9C" w14:textId="77777777" w:rsidR="00E263B6" w:rsidRDefault="00E263B6" w:rsidP="00DD2790">
      <w:pPr>
        <w:spacing w:line="240" w:lineRule="auto"/>
      </w:pPr>
      <w:r>
        <w:separator/>
      </w:r>
    </w:p>
  </w:endnote>
  <w:endnote w:type="continuationSeparator" w:id="0">
    <w:p w14:paraId="1B2EDE11" w14:textId="77777777" w:rsidR="00E263B6" w:rsidRDefault="00E263B6"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13AE" w14:textId="77777777" w:rsidR="00E263B6" w:rsidRDefault="00E263B6" w:rsidP="00DD2790">
      <w:pPr>
        <w:spacing w:line="240" w:lineRule="auto"/>
      </w:pPr>
      <w:r>
        <w:separator/>
      </w:r>
    </w:p>
  </w:footnote>
  <w:footnote w:type="continuationSeparator" w:id="0">
    <w:p w14:paraId="50C18C29" w14:textId="77777777" w:rsidR="00E263B6" w:rsidRDefault="00E263B6"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7035"/>
    <w:multiLevelType w:val="hybridMultilevel"/>
    <w:tmpl w:val="E97857BC"/>
    <w:lvl w:ilvl="0" w:tplc="DFE296F6">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15:restartNumberingAfterBreak="0">
    <w:nsid w:val="29E03C98"/>
    <w:multiLevelType w:val="hybridMultilevel"/>
    <w:tmpl w:val="C728D00A"/>
    <w:lvl w:ilvl="0" w:tplc="78B06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E34EC8"/>
    <w:multiLevelType w:val="hybridMultilevel"/>
    <w:tmpl w:val="39783E1E"/>
    <w:lvl w:ilvl="0" w:tplc="0C1C0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5"/>
  </w:num>
  <w:num w:numId="2" w16cid:durableId="909776146">
    <w:abstractNumId w:val="0"/>
  </w:num>
  <w:num w:numId="3" w16cid:durableId="386073205">
    <w:abstractNumId w:val="8"/>
  </w:num>
  <w:num w:numId="4" w16cid:durableId="217985013">
    <w:abstractNumId w:val="2"/>
  </w:num>
  <w:num w:numId="5" w16cid:durableId="1204446715">
    <w:abstractNumId w:val="7"/>
  </w:num>
  <w:num w:numId="6" w16cid:durableId="947395904">
    <w:abstractNumId w:val="3"/>
  </w:num>
  <w:num w:numId="7" w16cid:durableId="1631738214">
    <w:abstractNumId w:val="1"/>
  </w:num>
  <w:num w:numId="8" w16cid:durableId="816729133">
    <w:abstractNumId w:val="4"/>
  </w:num>
  <w:num w:numId="9" w16cid:durableId="1555236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196AD5"/>
    <w:rsid w:val="001D4263"/>
    <w:rsid w:val="002014DD"/>
    <w:rsid w:val="002751E1"/>
    <w:rsid w:val="00280256"/>
    <w:rsid w:val="002912E5"/>
    <w:rsid w:val="002D5E17"/>
    <w:rsid w:val="002D643C"/>
    <w:rsid w:val="003035EB"/>
    <w:rsid w:val="0034423D"/>
    <w:rsid w:val="00384950"/>
    <w:rsid w:val="00395C1F"/>
    <w:rsid w:val="003A0323"/>
    <w:rsid w:val="003A7337"/>
    <w:rsid w:val="003D16EA"/>
    <w:rsid w:val="0040149A"/>
    <w:rsid w:val="00433B30"/>
    <w:rsid w:val="00472923"/>
    <w:rsid w:val="004C192E"/>
    <w:rsid w:val="004D1217"/>
    <w:rsid w:val="004D5F2A"/>
    <w:rsid w:val="004D6008"/>
    <w:rsid w:val="004E26A7"/>
    <w:rsid w:val="004F0389"/>
    <w:rsid w:val="004F4EF3"/>
    <w:rsid w:val="00505AC4"/>
    <w:rsid w:val="00553009"/>
    <w:rsid w:val="00561839"/>
    <w:rsid w:val="00592EB0"/>
    <w:rsid w:val="005D419F"/>
    <w:rsid w:val="005F12AE"/>
    <w:rsid w:val="00605D8B"/>
    <w:rsid w:val="00640794"/>
    <w:rsid w:val="006731F5"/>
    <w:rsid w:val="006A68AE"/>
    <w:rsid w:val="006E2246"/>
    <w:rsid w:val="006F1772"/>
    <w:rsid w:val="006F5E22"/>
    <w:rsid w:val="007071FA"/>
    <w:rsid w:val="00731EBD"/>
    <w:rsid w:val="00732C10"/>
    <w:rsid w:val="00755FDF"/>
    <w:rsid w:val="007D6420"/>
    <w:rsid w:val="007F4C81"/>
    <w:rsid w:val="008026E7"/>
    <w:rsid w:val="00816F49"/>
    <w:rsid w:val="00831683"/>
    <w:rsid w:val="00833416"/>
    <w:rsid w:val="008942E7"/>
    <w:rsid w:val="008A1204"/>
    <w:rsid w:val="008A3FA8"/>
    <w:rsid w:val="008B4CB8"/>
    <w:rsid w:val="00900CCA"/>
    <w:rsid w:val="00910922"/>
    <w:rsid w:val="00924B77"/>
    <w:rsid w:val="0092595D"/>
    <w:rsid w:val="00940DA2"/>
    <w:rsid w:val="009A3F1A"/>
    <w:rsid w:val="009A6944"/>
    <w:rsid w:val="009E055C"/>
    <w:rsid w:val="00A304EA"/>
    <w:rsid w:val="00A72BB6"/>
    <w:rsid w:val="00A74F6F"/>
    <w:rsid w:val="00A96592"/>
    <w:rsid w:val="00AC45CE"/>
    <w:rsid w:val="00AD3258"/>
    <w:rsid w:val="00AD7557"/>
    <w:rsid w:val="00AE4B95"/>
    <w:rsid w:val="00B43FBD"/>
    <w:rsid w:val="00B50C5D"/>
    <w:rsid w:val="00B51253"/>
    <w:rsid w:val="00B525CC"/>
    <w:rsid w:val="00B531CD"/>
    <w:rsid w:val="00B80443"/>
    <w:rsid w:val="00B911E3"/>
    <w:rsid w:val="00BA4E9A"/>
    <w:rsid w:val="00C015E9"/>
    <w:rsid w:val="00C22D77"/>
    <w:rsid w:val="00C33329"/>
    <w:rsid w:val="00C35331"/>
    <w:rsid w:val="00C93194"/>
    <w:rsid w:val="00CA2923"/>
    <w:rsid w:val="00CB14ED"/>
    <w:rsid w:val="00CB3169"/>
    <w:rsid w:val="00CE1ADF"/>
    <w:rsid w:val="00CE417C"/>
    <w:rsid w:val="00D27A4B"/>
    <w:rsid w:val="00D35143"/>
    <w:rsid w:val="00D373AD"/>
    <w:rsid w:val="00D404F2"/>
    <w:rsid w:val="00D75344"/>
    <w:rsid w:val="00D82F3A"/>
    <w:rsid w:val="00DB7D8E"/>
    <w:rsid w:val="00DD2790"/>
    <w:rsid w:val="00DE6445"/>
    <w:rsid w:val="00E263B6"/>
    <w:rsid w:val="00E4132D"/>
    <w:rsid w:val="00E607E6"/>
    <w:rsid w:val="00E86D7A"/>
    <w:rsid w:val="00E90F84"/>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Intestazione">
    <w:name w:val="header"/>
    <w:basedOn w:val="Normale"/>
    <w:link w:val="IntestazioneCarattere"/>
    <w:unhideWhenUsed/>
    <w:rsid w:val="002802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80256"/>
    <w:rPr>
      <w:szCs w:val="24"/>
    </w:rPr>
  </w:style>
  <w:style w:type="paragraph" w:styleId="Pidipagina">
    <w:name w:val="footer"/>
    <w:basedOn w:val="Normale"/>
    <w:link w:val="PidipaginaCarattere"/>
    <w:unhideWhenUsed/>
    <w:rsid w:val="002802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025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593</Words>
  <Characters>3510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4</cp:revision>
  <cp:lastPrinted>2003-03-27T10:42:00Z</cp:lastPrinted>
  <dcterms:created xsi:type="dcterms:W3CDTF">2023-01-13T09:05:00Z</dcterms:created>
  <dcterms:modified xsi:type="dcterms:W3CDTF">2023-10-13T14:13:00Z</dcterms:modified>
</cp:coreProperties>
</file>