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0B03" w14:textId="77777777" w:rsidR="00EE1381" w:rsidRPr="001A0A56" w:rsidRDefault="001A0A56">
      <w:pPr>
        <w:keepNext/>
        <w:tabs>
          <w:tab w:val="left" w:pos="284"/>
        </w:tabs>
        <w:spacing w:after="0" w:line="240" w:lineRule="auto"/>
        <w:jc w:val="both"/>
        <w:rPr>
          <w:rFonts w:ascii="Times New Roman" w:eastAsia="Times New Roman" w:hAnsi="Times New Roman" w:cs="Times New Roman"/>
          <w:b/>
          <w:sz w:val="20"/>
          <w:szCs w:val="20"/>
        </w:rPr>
      </w:pPr>
      <w:r w:rsidRPr="001A0A56">
        <w:rPr>
          <w:rFonts w:ascii="Times New Roman" w:eastAsia="Times New Roman" w:hAnsi="Times New Roman" w:cs="Times New Roman"/>
          <w:b/>
          <w:sz w:val="20"/>
          <w:szCs w:val="20"/>
        </w:rPr>
        <w:t>. - Fundamentals of Musical Communication (with Workshop)</w:t>
      </w:r>
    </w:p>
    <w:p w14:paraId="18FC6495" w14:textId="77777777" w:rsidR="00EE1381" w:rsidRPr="001F1AC5" w:rsidRDefault="001A0A56">
      <w:pPr>
        <w:keepNext/>
        <w:numPr>
          <w:ilvl w:val="1"/>
          <w:numId w:val="2"/>
        </w:numPr>
        <w:tabs>
          <w:tab w:val="left" w:pos="284"/>
        </w:tabs>
        <w:spacing w:after="0" w:line="240" w:lineRule="auto"/>
        <w:jc w:val="both"/>
        <w:rPr>
          <w:rFonts w:ascii="Times New Roman" w:eastAsia="Times New Roman" w:hAnsi="Times New Roman" w:cs="Times New Roman"/>
          <w:smallCaps/>
          <w:sz w:val="18"/>
          <w:szCs w:val="18"/>
        </w:rPr>
      </w:pPr>
      <w:r w:rsidRPr="001F1AC5">
        <w:rPr>
          <w:rFonts w:ascii="Times New Roman" w:eastAsia="Times New Roman" w:hAnsi="Times New Roman" w:cs="Times New Roman"/>
          <w:smallCaps/>
          <w:sz w:val="18"/>
          <w:szCs w:val="18"/>
        </w:rPr>
        <w:t>Prof. Licia Mari</w:t>
      </w:r>
    </w:p>
    <w:p w14:paraId="3D0AF6C5" w14:textId="77777777" w:rsidR="00EE1381" w:rsidRPr="001F1AC5" w:rsidRDefault="001A0A56">
      <w:pPr>
        <w:tabs>
          <w:tab w:val="left" w:pos="284"/>
        </w:tabs>
        <w:spacing w:before="240" w:after="120" w:line="240" w:lineRule="auto"/>
        <w:jc w:val="both"/>
        <w:rPr>
          <w:rFonts w:ascii="Times New Roman" w:eastAsia="Times New Roman" w:hAnsi="Times New Roman" w:cs="Times New Roman"/>
          <w:sz w:val="18"/>
          <w:szCs w:val="18"/>
        </w:rPr>
      </w:pPr>
      <w:r w:rsidRPr="001F1AC5">
        <w:rPr>
          <w:rFonts w:ascii="Times New Roman" w:eastAsia="Times New Roman" w:hAnsi="Times New Roman" w:cs="Times New Roman"/>
          <w:b/>
          <w:i/>
          <w:sz w:val="18"/>
          <w:szCs w:val="18"/>
        </w:rPr>
        <w:t>COURSE OBJECTIVES AND INTENDED LEARNING OUTCOMES</w:t>
      </w:r>
    </w:p>
    <w:p w14:paraId="68A9B9F5" w14:textId="77777777" w:rsidR="00EE1381" w:rsidRPr="001A0A56" w:rsidRDefault="001A0A56">
      <w:pPr>
        <w:tabs>
          <w:tab w:val="left" w:pos="284"/>
        </w:tabs>
        <w:spacing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 xml:space="preserve">Introduce students to music and its educational value. Learn the basic elements of musical literacy and teaching methods, with reflections on the value of workshop experiences, as tools for fostering inclusion and as a support for special education needs, on the importance of the use of voice, and on the opportunities offered by new technologies. </w:t>
      </w:r>
    </w:p>
    <w:p w14:paraId="524FD667" w14:textId="77777777" w:rsidR="00EE1381" w:rsidRPr="001A0A56" w:rsidRDefault="001A0A56">
      <w:pPr>
        <w:tabs>
          <w:tab w:val="left" w:pos="284"/>
        </w:tabs>
        <w:spacing w:after="0"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By the end of the course, students will know how to develop effective programs for teaching music to children, and will thus have acquired:</w:t>
      </w:r>
    </w:p>
    <w:p w14:paraId="5BE1048F" w14:textId="77777777" w:rsidR="00EE1381" w:rsidRPr="001A0A56" w:rsidRDefault="001A0A56">
      <w:pPr>
        <w:numPr>
          <w:ilvl w:val="0"/>
          <w:numId w:val="1"/>
        </w:numPr>
        <w:tabs>
          <w:tab w:val="left" w:pos="284"/>
        </w:tabs>
        <w:spacing w:after="0"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theoretical and practical knowledge of the basic elements of the discipline;</w:t>
      </w:r>
    </w:p>
    <w:p w14:paraId="6278C54D" w14:textId="77777777" w:rsidR="00EE1381" w:rsidRPr="001A0A56" w:rsidRDefault="001A0A56">
      <w:pPr>
        <w:numPr>
          <w:ilvl w:val="0"/>
          <w:numId w:val="1"/>
        </w:numPr>
        <w:tabs>
          <w:tab w:val="left" w:pos="284"/>
        </w:tabs>
        <w:spacing w:after="0"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knowledge of the stages in the musical development of children, and of how music fits in their growth, even when difficulties arise;</w:t>
      </w:r>
    </w:p>
    <w:p w14:paraId="4E3615A1" w14:textId="77777777" w:rsidR="00EE1381" w:rsidRPr="001A0A56" w:rsidRDefault="001A0A56">
      <w:pPr>
        <w:numPr>
          <w:ilvl w:val="0"/>
          <w:numId w:val="1"/>
        </w:numPr>
        <w:tabs>
          <w:tab w:val="left" w:pos="284"/>
        </w:tabs>
        <w:spacing w:after="0"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the skills for listening actively and critically to the soundscape</w:t>
      </w:r>
      <w:r w:rsidRPr="001A0A56">
        <w:rPr>
          <w:sz w:val="20"/>
          <w:szCs w:val="20"/>
        </w:rPr>
        <w:t xml:space="preserve"> a</w:t>
      </w:r>
      <w:r w:rsidRPr="001A0A56">
        <w:rPr>
          <w:rFonts w:ascii="Times New Roman" w:eastAsia="Times New Roman" w:hAnsi="Times New Roman" w:cs="Times New Roman"/>
          <w:sz w:val="20"/>
          <w:szCs w:val="20"/>
        </w:rPr>
        <w:t>nd to the musical repertoire;</w:t>
      </w:r>
    </w:p>
    <w:p w14:paraId="0BE8A898" w14:textId="77777777" w:rsidR="00EE1381" w:rsidRPr="001A0A56" w:rsidRDefault="001A0A56" w:rsidP="001C19C8">
      <w:pPr>
        <w:numPr>
          <w:ilvl w:val="0"/>
          <w:numId w:val="1"/>
        </w:numPr>
        <w:tabs>
          <w:tab w:val="left" w:pos="284"/>
        </w:tabs>
        <w:spacing w:after="0"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knowledge of the main teaching methodologies, with a focus on the use of voice</w:t>
      </w:r>
      <w:r w:rsidR="001C19C8">
        <w:rPr>
          <w:rFonts w:ascii="Times New Roman" w:eastAsia="Times New Roman" w:hAnsi="Times New Roman" w:cs="Times New Roman"/>
          <w:sz w:val="20"/>
          <w:szCs w:val="20"/>
        </w:rPr>
        <w:t>,</w:t>
      </w:r>
      <w:r w:rsidRPr="001A0A56">
        <w:rPr>
          <w:rFonts w:ascii="Times New Roman" w:eastAsia="Times New Roman" w:hAnsi="Times New Roman" w:cs="Times New Roman"/>
          <w:sz w:val="20"/>
          <w:szCs w:val="20"/>
        </w:rPr>
        <w:t xml:space="preserve"> on the inclusive value of music</w:t>
      </w:r>
      <w:r w:rsidR="001C19C8">
        <w:rPr>
          <w:rFonts w:ascii="Times New Roman" w:eastAsia="Times New Roman" w:hAnsi="Times New Roman" w:cs="Times New Roman"/>
          <w:sz w:val="20"/>
          <w:szCs w:val="20"/>
        </w:rPr>
        <w:t>,</w:t>
      </w:r>
      <w:r w:rsidR="001C19C8" w:rsidRPr="001C19C8">
        <w:t xml:space="preserve"> </w:t>
      </w:r>
      <w:r w:rsidR="001C19C8" w:rsidRPr="001C19C8">
        <w:rPr>
          <w:rFonts w:ascii="Times New Roman" w:eastAsia="Times New Roman" w:hAnsi="Times New Roman" w:cs="Times New Roman"/>
          <w:sz w:val="20"/>
          <w:szCs w:val="20"/>
        </w:rPr>
        <w:t>also in the context of citizenship education</w:t>
      </w:r>
      <w:r w:rsidRPr="001A0A56">
        <w:rPr>
          <w:rFonts w:ascii="Times New Roman" w:eastAsia="Times New Roman" w:hAnsi="Times New Roman" w:cs="Times New Roman"/>
          <w:sz w:val="20"/>
          <w:szCs w:val="20"/>
        </w:rPr>
        <w:t>.</w:t>
      </w:r>
    </w:p>
    <w:p w14:paraId="307EBC7A" w14:textId="77777777" w:rsidR="00EE1381" w:rsidRPr="001F1AC5" w:rsidRDefault="001A0A56">
      <w:pPr>
        <w:tabs>
          <w:tab w:val="left" w:pos="284"/>
        </w:tabs>
        <w:spacing w:before="240" w:after="120" w:line="240" w:lineRule="auto"/>
        <w:jc w:val="both"/>
        <w:rPr>
          <w:rFonts w:ascii="Times New Roman" w:eastAsia="Times New Roman" w:hAnsi="Times New Roman" w:cs="Times New Roman"/>
          <w:sz w:val="18"/>
          <w:szCs w:val="18"/>
        </w:rPr>
      </w:pPr>
      <w:r w:rsidRPr="001F1AC5">
        <w:rPr>
          <w:rFonts w:ascii="Times New Roman" w:eastAsia="Times New Roman" w:hAnsi="Times New Roman" w:cs="Times New Roman"/>
          <w:b/>
          <w:i/>
          <w:sz w:val="18"/>
          <w:szCs w:val="18"/>
        </w:rPr>
        <w:t>COURSE CONTENTS</w:t>
      </w:r>
    </w:p>
    <w:p w14:paraId="09115849" w14:textId="77777777" w:rsidR="00EE1381" w:rsidRPr="001A0A56" w:rsidRDefault="001A0A56">
      <w:pPr>
        <w:tabs>
          <w:tab w:val="left" w:pos="284"/>
        </w:tabs>
        <w:spacing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b/>
          <w:sz w:val="20"/>
          <w:szCs w:val="20"/>
        </w:rPr>
        <w:t>Semester 1</w:t>
      </w:r>
    </w:p>
    <w:p w14:paraId="79749254" w14:textId="77777777" w:rsidR="00EE1381" w:rsidRPr="001A0A56" w:rsidRDefault="001A0A56" w:rsidP="001F1AC5">
      <w:pPr>
        <w:tabs>
          <w:tab w:val="left" w:pos="284"/>
        </w:tabs>
        <w:spacing w:line="240" w:lineRule="exact"/>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Educational applications of music; evidence from neuroscience,</w:t>
      </w:r>
      <w:r w:rsidRPr="001A0A56">
        <w:rPr>
          <w:rFonts w:ascii="Times" w:eastAsia="Times" w:hAnsi="Times" w:cs="Times"/>
          <w:sz w:val="20"/>
          <w:szCs w:val="20"/>
        </w:rPr>
        <w:t xml:space="preserve"> with a focus on language perception, attention, and memory</w:t>
      </w:r>
      <w:r w:rsidRPr="001A0A56">
        <w:rPr>
          <w:rFonts w:ascii="Times New Roman" w:eastAsia="Times New Roman" w:hAnsi="Times New Roman" w:cs="Times New Roman"/>
          <w:sz w:val="20"/>
          <w:szCs w:val="20"/>
        </w:rPr>
        <w:t>; the basic theoretical elements of the discipline: analysis, teaching methods. Listening, in its various communication and knowledge-related aspects: experience, affectivity, contexts, cultural and historical values. Analysis of songs of various genres and from various periods.</w:t>
      </w:r>
    </w:p>
    <w:p w14:paraId="081E87FF" w14:textId="77777777" w:rsidR="00EE1381" w:rsidRPr="001A0A56" w:rsidRDefault="001A0A56">
      <w:pPr>
        <w:tabs>
          <w:tab w:val="left" w:pos="284"/>
        </w:tabs>
        <w:spacing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b/>
          <w:sz w:val="20"/>
          <w:szCs w:val="20"/>
        </w:rPr>
        <w:t>Semester 2</w:t>
      </w:r>
    </w:p>
    <w:p w14:paraId="1653EF45" w14:textId="77777777" w:rsidR="00EE1381" w:rsidRPr="001A0A56" w:rsidRDefault="001A0A56">
      <w:pPr>
        <w:tabs>
          <w:tab w:val="left" w:pos="284"/>
        </w:tabs>
        <w:spacing w:after="0" w:line="240" w:lineRule="auto"/>
        <w:jc w:val="both"/>
        <w:rPr>
          <w:rFonts w:ascii="Times New Roman" w:eastAsia="Times New Roman" w:hAnsi="Times New Roman" w:cs="Times New Roman"/>
          <w:sz w:val="20"/>
          <w:szCs w:val="20"/>
        </w:rPr>
      </w:pPr>
      <w:bookmarkStart w:id="0" w:name="_heading=h.30j0zll"/>
      <w:bookmarkEnd w:id="0"/>
      <w:r w:rsidRPr="001A0A56">
        <w:rPr>
          <w:rFonts w:ascii="Times New Roman" w:eastAsia="Times New Roman" w:hAnsi="Times New Roman" w:cs="Times New Roman"/>
          <w:sz w:val="20"/>
          <w:szCs w:val="20"/>
        </w:rPr>
        <w:t xml:space="preserve">Methodologies for teaching music, with historical references and an analysis of recent theories; reflections on the use of workshops and on their potential for inclusiveness, with an in-depth analysis on </w:t>
      </w:r>
      <w:r w:rsidRPr="001A0A56">
        <w:rPr>
          <w:rFonts w:ascii="Times" w:eastAsia="Times" w:hAnsi="Times" w:cs="Times"/>
          <w:sz w:val="20"/>
          <w:szCs w:val="20"/>
        </w:rPr>
        <w:t>the use of voice in chil</w:t>
      </w:r>
      <w:r w:rsidR="001C19C8">
        <w:rPr>
          <w:rFonts w:ascii="Times" w:eastAsia="Times" w:hAnsi="Times" w:cs="Times"/>
          <w:sz w:val="20"/>
          <w:szCs w:val="20"/>
        </w:rPr>
        <w:t>dren and on choral practice,</w:t>
      </w:r>
      <w:r w:rsidRPr="001A0A56">
        <w:rPr>
          <w:rFonts w:ascii="Times" w:eastAsia="Times" w:hAnsi="Times" w:cs="Times"/>
          <w:sz w:val="20"/>
          <w:szCs w:val="20"/>
        </w:rPr>
        <w:t xml:space="preserve"> on the use of music for supporting those with special education needs</w:t>
      </w:r>
      <w:r w:rsidR="001C19C8">
        <w:rPr>
          <w:rFonts w:ascii="Times" w:eastAsia="Times" w:hAnsi="Times" w:cs="Times"/>
          <w:sz w:val="20"/>
          <w:szCs w:val="20"/>
        </w:rPr>
        <w:t xml:space="preserve">, </w:t>
      </w:r>
      <w:r w:rsidR="001474EE">
        <w:rPr>
          <w:rFonts w:ascii="Times" w:eastAsia="Times" w:hAnsi="Times" w:cs="Times"/>
          <w:sz w:val="20"/>
          <w:szCs w:val="20"/>
        </w:rPr>
        <w:t>for contributing to</w:t>
      </w:r>
      <w:r w:rsidR="001474EE" w:rsidRPr="001474EE">
        <w:t xml:space="preserve"> </w:t>
      </w:r>
      <w:r w:rsidR="001474EE" w:rsidRPr="001474EE">
        <w:rPr>
          <w:rFonts w:ascii="Times" w:eastAsia="Times" w:hAnsi="Times" w:cs="Times"/>
          <w:sz w:val="20"/>
          <w:szCs w:val="20"/>
        </w:rPr>
        <w:t>citizenship education</w:t>
      </w:r>
      <w:r w:rsidRPr="001A0A56">
        <w:rPr>
          <w:rFonts w:ascii="Times" w:eastAsia="Times" w:hAnsi="Times" w:cs="Times"/>
          <w:sz w:val="20"/>
          <w:szCs w:val="20"/>
        </w:rPr>
        <w:t xml:space="preserve">. </w:t>
      </w:r>
      <w:r w:rsidRPr="001A0A56">
        <w:rPr>
          <w:rFonts w:ascii="Times New Roman" w:eastAsia="Times New Roman" w:hAnsi="Times New Roman" w:cs="Times New Roman"/>
          <w:sz w:val="20"/>
          <w:szCs w:val="20"/>
        </w:rPr>
        <w:t>The soundscape; the influence and use of media and technologies (LIM, educational softwares).</w:t>
      </w:r>
    </w:p>
    <w:p w14:paraId="31E5262C" w14:textId="787A5851" w:rsidR="00EE1381" w:rsidRPr="001A0A56" w:rsidRDefault="001A0A56" w:rsidP="001F1AC5">
      <w:pPr>
        <w:tabs>
          <w:tab w:val="left" w:pos="284"/>
        </w:tabs>
        <w:spacing w:before="120" w:line="240" w:lineRule="exact"/>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 xml:space="preserve">The course features a workshop, entrusted to experienced teachers, each year tackling a specific issue through a tailored methodology. All workshops are aimed at the production of a project, which will be evaluated by the workshop teacher, </w:t>
      </w:r>
      <w:proofErr w:type="gramStart"/>
      <w:r w:rsidRPr="001A0A56">
        <w:rPr>
          <w:rFonts w:ascii="Times New Roman" w:eastAsia="Times New Roman" w:hAnsi="Times New Roman" w:cs="Times New Roman"/>
          <w:sz w:val="20"/>
          <w:szCs w:val="20"/>
        </w:rPr>
        <w:t>on the basis of</w:t>
      </w:r>
      <w:proofErr w:type="gramEnd"/>
      <w:r w:rsidRPr="001A0A56">
        <w:rPr>
          <w:rFonts w:ascii="Times New Roman" w:eastAsia="Times New Roman" w:hAnsi="Times New Roman" w:cs="Times New Roman"/>
          <w:sz w:val="20"/>
          <w:szCs w:val="20"/>
        </w:rPr>
        <w:t>: completeness, coherency, originality, didactic usefulness. Teaching methodology and evaluation criteria are jointly chosen by the workshop and the course teachers.</w:t>
      </w:r>
    </w:p>
    <w:p w14:paraId="3EF63D5A" w14:textId="77777777" w:rsidR="00EE1381" w:rsidRPr="001A0A56" w:rsidRDefault="001A0A56">
      <w:pPr>
        <w:tabs>
          <w:tab w:val="left" w:pos="284"/>
        </w:tabs>
        <w:spacing w:line="240" w:lineRule="auto"/>
        <w:jc w:val="both"/>
        <w:rPr>
          <w:rFonts w:ascii="Times New Roman" w:eastAsia="Times New Roman" w:hAnsi="Times New Roman" w:cs="Times New Roman"/>
          <w:sz w:val="20"/>
          <w:szCs w:val="20"/>
          <w:lang w:val="it-IT"/>
        </w:rPr>
      </w:pPr>
      <w:r w:rsidRPr="001A0A56">
        <w:rPr>
          <w:rFonts w:ascii="Times New Roman" w:eastAsia="Times New Roman" w:hAnsi="Times New Roman" w:cs="Times New Roman"/>
          <w:b/>
          <w:i/>
          <w:sz w:val="20"/>
          <w:szCs w:val="20"/>
          <w:lang w:val="it-IT"/>
        </w:rPr>
        <w:t>READING LIST</w:t>
      </w:r>
    </w:p>
    <w:p w14:paraId="079C7799" w14:textId="77777777" w:rsidR="00EE1381" w:rsidRPr="001F1AC5" w:rsidRDefault="001A0A56" w:rsidP="001F1AC5">
      <w:pPr>
        <w:spacing w:after="0" w:line="240" w:lineRule="exact"/>
        <w:jc w:val="both"/>
        <w:rPr>
          <w:rFonts w:ascii="Times New Roman" w:eastAsia="Times New Roman" w:hAnsi="Times New Roman" w:cs="Times New Roman"/>
          <w:sz w:val="18"/>
          <w:szCs w:val="18"/>
          <w:lang w:val="it-IT"/>
        </w:rPr>
      </w:pPr>
      <w:r w:rsidRPr="001F1AC5">
        <w:rPr>
          <w:rFonts w:ascii="Times New Roman" w:eastAsia="Times New Roman" w:hAnsi="Times New Roman" w:cs="Times New Roman"/>
          <w:smallCaps/>
          <w:sz w:val="16"/>
          <w:szCs w:val="16"/>
          <w:lang w:val="it-IT"/>
        </w:rPr>
        <w:lastRenderedPageBreak/>
        <w:t>L. Mari</w:t>
      </w:r>
      <w:r w:rsidRPr="001F1AC5">
        <w:rPr>
          <w:rFonts w:ascii="Times New Roman" w:eastAsia="Times New Roman" w:hAnsi="Times New Roman" w:cs="Times New Roman"/>
          <w:sz w:val="16"/>
          <w:szCs w:val="16"/>
          <w:lang w:val="it-IT"/>
        </w:rPr>
        <w:t xml:space="preserve"> </w:t>
      </w:r>
      <w:r w:rsidRPr="001F1AC5">
        <w:rPr>
          <w:rFonts w:ascii="Times New Roman" w:eastAsia="Times New Roman" w:hAnsi="Times New Roman" w:cs="Times New Roman"/>
          <w:sz w:val="18"/>
          <w:szCs w:val="18"/>
          <w:lang w:val="it-IT"/>
        </w:rPr>
        <w:t xml:space="preserve">(edited by), </w:t>
      </w:r>
      <w:r w:rsidRPr="001F1AC5">
        <w:rPr>
          <w:rFonts w:ascii="Times New Roman" w:eastAsia="Times New Roman" w:hAnsi="Times New Roman" w:cs="Times New Roman"/>
          <w:i/>
          <w:sz w:val="18"/>
          <w:szCs w:val="18"/>
          <w:lang w:val="it-IT"/>
        </w:rPr>
        <w:t>Vivere la musica nella scuola dell’infanzia e primaria. Elementi di teoria, metodologia e didattica</w:t>
      </w:r>
      <w:r w:rsidRPr="001F1AC5">
        <w:rPr>
          <w:rFonts w:ascii="Times New Roman" w:eastAsia="Times New Roman" w:hAnsi="Times New Roman" w:cs="Times New Roman"/>
          <w:sz w:val="18"/>
          <w:szCs w:val="18"/>
          <w:lang w:val="it-IT"/>
        </w:rPr>
        <w:t xml:space="preserve">, UTET Università, Torino, 2021 </w:t>
      </w:r>
    </w:p>
    <w:p w14:paraId="04EBFC09" w14:textId="77777777" w:rsidR="001474EE" w:rsidRPr="001F1AC5" w:rsidRDefault="001474EE" w:rsidP="001F1AC5">
      <w:pPr>
        <w:spacing w:before="120" w:after="120" w:line="240" w:lineRule="exact"/>
        <w:rPr>
          <w:rFonts w:ascii="Times New Roman" w:hAnsi="Times New Roman" w:cs="Times New Roman"/>
          <w:bCs/>
          <w:sz w:val="18"/>
          <w:szCs w:val="18"/>
          <w:shd w:val="clear" w:color="auto" w:fill="FFFFFF"/>
          <w:lang w:val="it-IT"/>
        </w:rPr>
      </w:pPr>
      <w:r w:rsidRPr="001F1AC5">
        <w:rPr>
          <w:rFonts w:ascii="Times New Roman" w:hAnsi="Times New Roman" w:cs="Times New Roman"/>
          <w:smallCaps/>
          <w:sz w:val="18"/>
          <w:szCs w:val="18"/>
          <w:lang w:val="it-IT"/>
        </w:rPr>
        <w:t xml:space="preserve">G. Gabrielli – P. Somigli </w:t>
      </w:r>
      <w:r w:rsidRPr="001F1AC5">
        <w:rPr>
          <w:rFonts w:ascii="Times New Roman" w:hAnsi="Times New Roman" w:cs="Times New Roman"/>
          <w:sz w:val="18"/>
          <w:szCs w:val="18"/>
          <w:lang w:val="it-IT"/>
        </w:rPr>
        <w:t>(edited by)</w:t>
      </w:r>
      <w:r w:rsidRPr="001F1AC5">
        <w:rPr>
          <w:rFonts w:ascii="Times New Roman" w:hAnsi="Times New Roman" w:cs="Times New Roman"/>
          <w:smallCaps/>
          <w:sz w:val="18"/>
          <w:szCs w:val="18"/>
          <w:lang w:val="it-IT"/>
        </w:rPr>
        <w:t xml:space="preserve">, </w:t>
      </w:r>
      <w:r w:rsidRPr="001F1AC5">
        <w:rPr>
          <w:rFonts w:ascii="Times New Roman" w:hAnsi="Times New Roman" w:cs="Times New Roman"/>
          <w:i/>
          <w:sz w:val="18"/>
          <w:szCs w:val="18"/>
          <w:lang w:val="it-IT"/>
        </w:rPr>
        <w:t>Musica in azione. Movimento e danza per l’educazione musicale</w:t>
      </w:r>
      <w:r w:rsidRPr="001F1AC5">
        <w:rPr>
          <w:rFonts w:ascii="Times New Roman" w:hAnsi="Times New Roman" w:cs="Times New Roman"/>
          <w:sz w:val="18"/>
          <w:szCs w:val="18"/>
          <w:lang w:val="it-IT"/>
        </w:rPr>
        <w:t>, LIM, Lucca, 2022</w:t>
      </w:r>
    </w:p>
    <w:p w14:paraId="6C308BC8" w14:textId="77777777" w:rsidR="001474EE" w:rsidRPr="001F1AC5" w:rsidRDefault="001474EE" w:rsidP="001F1AC5">
      <w:pPr>
        <w:spacing w:line="240" w:lineRule="exact"/>
        <w:rPr>
          <w:rFonts w:ascii="Times New Roman" w:hAnsi="Times New Roman" w:cs="Times New Roman"/>
          <w:sz w:val="18"/>
          <w:szCs w:val="18"/>
          <w:lang w:val="it-IT"/>
        </w:rPr>
      </w:pPr>
      <w:r w:rsidRPr="001F1AC5">
        <w:rPr>
          <w:rFonts w:ascii="Times New Roman" w:hAnsi="Times New Roman" w:cs="Times New Roman"/>
          <w:smallCaps/>
          <w:sz w:val="16"/>
          <w:szCs w:val="16"/>
          <w:lang w:val="it-IT"/>
        </w:rPr>
        <w:t>G. Sellari</w:t>
      </w:r>
      <w:r w:rsidRPr="001F1AC5">
        <w:rPr>
          <w:rFonts w:ascii="Times New Roman" w:hAnsi="Times New Roman" w:cs="Times New Roman"/>
          <w:smallCaps/>
          <w:sz w:val="18"/>
          <w:szCs w:val="18"/>
          <w:lang w:val="it-IT"/>
        </w:rPr>
        <w:t>,</w:t>
      </w:r>
      <w:r w:rsidRPr="001F1AC5">
        <w:rPr>
          <w:rFonts w:ascii="Times New Roman" w:hAnsi="Times New Roman" w:cs="Times New Roman"/>
          <w:i/>
          <w:sz w:val="18"/>
          <w:szCs w:val="18"/>
          <w:lang w:val="it-IT"/>
        </w:rPr>
        <w:t xml:space="preserve"> La musica la voce e il canto nel curricolo inclusivo 0-6 anni</w:t>
      </w:r>
      <w:r w:rsidRPr="001F1AC5">
        <w:rPr>
          <w:rFonts w:ascii="Times New Roman" w:hAnsi="Times New Roman" w:cs="Times New Roman"/>
          <w:sz w:val="18"/>
          <w:szCs w:val="18"/>
          <w:lang w:val="it-IT"/>
        </w:rPr>
        <w:t>, Anicia, Roma 2020, cap. 1 e 2.</w:t>
      </w:r>
    </w:p>
    <w:p w14:paraId="54ACEED4" w14:textId="77777777" w:rsidR="001474EE" w:rsidRPr="001F1AC5" w:rsidRDefault="001474EE" w:rsidP="001474EE">
      <w:pPr>
        <w:spacing w:after="120"/>
        <w:rPr>
          <w:rFonts w:ascii="Times New Roman" w:hAnsi="Times New Roman" w:cs="Times New Roman"/>
          <w:sz w:val="18"/>
          <w:szCs w:val="18"/>
          <w:lang w:val="it-IT"/>
        </w:rPr>
      </w:pPr>
      <w:r w:rsidRPr="001F1AC5">
        <w:rPr>
          <w:rFonts w:ascii="Times New Roman" w:hAnsi="Times New Roman" w:cs="Times New Roman"/>
          <w:sz w:val="18"/>
          <w:szCs w:val="18"/>
          <w:lang w:val="it-IT"/>
        </w:rPr>
        <w:t xml:space="preserve">Quattro brevi saggi (si danno i link, ma </w:t>
      </w:r>
      <w:r w:rsidRPr="001F1AC5">
        <w:rPr>
          <w:rFonts w:ascii="Times New Roman" w:hAnsi="Times New Roman" w:cs="Times New Roman"/>
          <w:i/>
          <w:sz w:val="18"/>
          <w:szCs w:val="18"/>
          <w:u w:val="single"/>
          <w:lang w:val="it-IT"/>
        </w:rPr>
        <w:t>verranno anche inseriti su Blackboard</w:t>
      </w:r>
      <w:r w:rsidRPr="001F1AC5">
        <w:rPr>
          <w:rFonts w:ascii="Times New Roman" w:hAnsi="Times New Roman" w:cs="Times New Roman"/>
          <w:sz w:val="18"/>
          <w:szCs w:val="18"/>
          <w:lang w:val="it-IT"/>
        </w:rPr>
        <w:t>):</w:t>
      </w:r>
    </w:p>
    <w:p w14:paraId="09531C20" w14:textId="77777777" w:rsidR="001474EE" w:rsidRPr="001F1AC5" w:rsidRDefault="001474EE" w:rsidP="001474EE">
      <w:pPr>
        <w:rPr>
          <w:rFonts w:ascii="Times New Roman" w:hAnsi="Times New Roman" w:cs="Times New Roman"/>
          <w:sz w:val="18"/>
          <w:szCs w:val="18"/>
          <w:lang w:val="it-IT"/>
        </w:rPr>
      </w:pPr>
      <w:r w:rsidRPr="001F1AC5">
        <w:rPr>
          <w:rFonts w:ascii="Times New Roman" w:hAnsi="Times New Roman" w:cs="Times New Roman"/>
          <w:sz w:val="18"/>
          <w:szCs w:val="18"/>
          <w:lang w:val="it-IT"/>
        </w:rPr>
        <w:t xml:space="preserve">- </w:t>
      </w:r>
      <w:r w:rsidRPr="001F1AC5">
        <w:rPr>
          <w:rFonts w:ascii="Times New Roman" w:hAnsi="Times New Roman" w:cs="Times New Roman"/>
          <w:smallCaps/>
          <w:sz w:val="16"/>
          <w:szCs w:val="16"/>
          <w:lang w:val="it-IT"/>
        </w:rPr>
        <w:t>S. Magnani</w:t>
      </w:r>
      <w:r w:rsidRPr="001F1AC5">
        <w:rPr>
          <w:rFonts w:ascii="Times New Roman" w:hAnsi="Times New Roman" w:cs="Times New Roman"/>
          <w:smallCaps/>
          <w:sz w:val="18"/>
          <w:szCs w:val="18"/>
          <w:lang w:val="it-IT"/>
        </w:rPr>
        <w:t>,</w:t>
      </w:r>
      <w:r w:rsidRPr="001F1AC5">
        <w:rPr>
          <w:rFonts w:ascii="Times New Roman" w:hAnsi="Times New Roman" w:cs="Times New Roman"/>
          <w:sz w:val="18"/>
          <w:szCs w:val="18"/>
          <w:lang w:val="it-IT"/>
        </w:rPr>
        <w:t xml:space="preserve"> </w:t>
      </w:r>
      <w:r w:rsidRPr="001F1AC5">
        <w:rPr>
          <w:rFonts w:ascii="Times New Roman" w:hAnsi="Times New Roman" w:cs="Times New Roman"/>
          <w:i/>
          <w:sz w:val="18"/>
          <w:szCs w:val="18"/>
          <w:lang w:val="it-IT"/>
        </w:rPr>
        <w:t>La voce bambina</w:t>
      </w:r>
      <w:r w:rsidRPr="001F1AC5">
        <w:rPr>
          <w:rFonts w:ascii="Times New Roman" w:hAnsi="Times New Roman" w:cs="Times New Roman"/>
          <w:sz w:val="18"/>
          <w:szCs w:val="18"/>
          <w:lang w:val="it-IT"/>
        </w:rPr>
        <w:t>, (</w:t>
      </w:r>
      <w:hyperlink r:id="rId6" w:history="1">
        <w:r w:rsidRPr="001F1AC5">
          <w:rPr>
            <w:rStyle w:val="Collegamentoipertestuale"/>
            <w:rFonts w:ascii="Times New Roman" w:hAnsi="Times New Roman" w:cs="Times New Roman"/>
            <w:sz w:val="18"/>
            <w:szCs w:val="18"/>
            <w:lang w:val="it-IT"/>
          </w:rPr>
          <w:t>https://www.silviamagnani.it/articoli/cura-della-voce/disfonia-evolutiva/la-voce-bambina/</w:t>
        </w:r>
      </w:hyperlink>
      <w:r w:rsidRPr="001F1AC5">
        <w:rPr>
          <w:rFonts w:ascii="Times New Roman" w:hAnsi="Times New Roman" w:cs="Times New Roman"/>
          <w:sz w:val="18"/>
          <w:szCs w:val="18"/>
          <w:lang w:val="it-IT"/>
        </w:rPr>
        <w:t>, scaricabile come e-book free)</w:t>
      </w:r>
    </w:p>
    <w:p w14:paraId="546ABAAF" w14:textId="77777777" w:rsidR="001474EE" w:rsidRPr="001F1AC5" w:rsidRDefault="001474EE" w:rsidP="001474EE">
      <w:pPr>
        <w:rPr>
          <w:rFonts w:ascii="Times New Roman" w:hAnsi="Times New Roman" w:cs="Times New Roman"/>
          <w:sz w:val="18"/>
          <w:szCs w:val="18"/>
          <w:lang w:val="it-IT"/>
        </w:rPr>
      </w:pPr>
      <w:r w:rsidRPr="001F1AC5">
        <w:rPr>
          <w:rFonts w:ascii="Times New Roman" w:hAnsi="Times New Roman" w:cs="Times New Roman"/>
          <w:smallCaps/>
          <w:sz w:val="18"/>
          <w:szCs w:val="18"/>
          <w:lang w:val="it-IT"/>
        </w:rPr>
        <w:t xml:space="preserve">- </w:t>
      </w:r>
      <w:r w:rsidRPr="001F1AC5">
        <w:rPr>
          <w:rFonts w:ascii="Times New Roman" w:hAnsi="Times New Roman" w:cs="Times New Roman"/>
          <w:smallCaps/>
          <w:sz w:val="16"/>
          <w:szCs w:val="16"/>
          <w:lang w:val="it-IT"/>
        </w:rPr>
        <w:t>L. Chiappetta Cajola</w:t>
      </w:r>
      <w:r w:rsidRPr="001F1AC5">
        <w:rPr>
          <w:rFonts w:ascii="Times New Roman" w:hAnsi="Times New Roman" w:cs="Times New Roman"/>
          <w:sz w:val="18"/>
          <w:szCs w:val="18"/>
          <w:lang w:val="it-IT"/>
        </w:rPr>
        <w:t xml:space="preserve">, </w:t>
      </w:r>
      <w:r w:rsidRPr="001F1AC5">
        <w:rPr>
          <w:rFonts w:ascii="Times New Roman" w:hAnsi="Times New Roman" w:cs="Times New Roman"/>
          <w:i/>
          <w:sz w:val="18"/>
          <w:szCs w:val="18"/>
          <w:lang w:val="it-IT"/>
        </w:rPr>
        <w:t>Il paradigma culturale inclusivo</w:t>
      </w:r>
      <w:r w:rsidRPr="001F1AC5">
        <w:rPr>
          <w:rFonts w:ascii="Times New Roman" w:hAnsi="Times New Roman" w:cs="Times New Roman"/>
          <w:sz w:val="18"/>
          <w:szCs w:val="18"/>
          <w:lang w:val="it-IT"/>
        </w:rPr>
        <w:t xml:space="preserve">, in </w:t>
      </w:r>
      <w:hyperlink r:id="rId7" w:history="1">
        <w:r w:rsidRPr="001F1AC5">
          <w:rPr>
            <w:rStyle w:val="Collegamentoipertestuale"/>
            <w:rFonts w:ascii="Times New Roman" w:hAnsi="Times New Roman" w:cs="Times New Roman"/>
            <w:sz w:val="18"/>
            <w:szCs w:val="18"/>
            <w:lang w:val="it-IT"/>
          </w:rPr>
          <w:t>https://www.siem-online.it/siem/wp-content/uploads/2016/04/b.Lucia-Chiappetta-Cajola-Il-paradigma-culturale-inclusivo.pdf</w:t>
        </w:r>
      </w:hyperlink>
    </w:p>
    <w:p w14:paraId="1D88BB38" w14:textId="77777777" w:rsidR="001474EE" w:rsidRPr="001F1AC5" w:rsidRDefault="001474EE" w:rsidP="001474EE">
      <w:pPr>
        <w:rPr>
          <w:rFonts w:ascii="Times New Roman" w:hAnsi="Times New Roman" w:cs="Times New Roman"/>
          <w:color w:val="000000" w:themeColor="text1"/>
          <w:sz w:val="18"/>
          <w:szCs w:val="18"/>
          <w:shd w:val="clear" w:color="auto" w:fill="FFFFFF"/>
          <w:lang w:val="it-IT"/>
        </w:rPr>
      </w:pPr>
      <w:r w:rsidRPr="001F1AC5">
        <w:rPr>
          <w:rFonts w:ascii="Times New Roman" w:hAnsi="Times New Roman" w:cs="Times New Roman"/>
          <w:smallCaps/>
          <w:sz w:val="16"/>
          <w:szCs w:val="16"/>
          <w:lang w:val="it-IT"/>
        </w:rPr>
        <w:t>- T. Pironi</w:t>
      </w:r>
      <w:r w:rsidRPr="001F1AC5">
        <w:rPr>
          <w:rFonts w:ascii="Times New Roman" w:hAnsi="Times New Roman" w:cs="Times New Roman"/>
          <w:sz w:val="18"/>
          <w:szCs w:val="18"/>
          <w:lang w:val="it-IT"/>
        </w:rPr>
        <w:t xml:space="preserve">, </w:t>
      </w:r>
      <w:r w:rsidRPr="001F1AC5">
        <w:rPr>
          <w:rFonts w:ascii="Times New Roman" w:hAnsi="Times New Roman" w:cs="Times New Roman"/>
          <w:i/>
          <w:sz w:val="18"/>
          <w:szCs w:val="18"/>
          <w:lang w:val="it-IT"/>
        </w:rPr>
        <w:t xml:space="preserve">Musica </w:t>
      </w:r>
      <w:proofErr w:type="gramStart"/>
      <w:r w:rsidRPr="001F1AC5">
        <w:rPr>
          <w:rFonts w:ascii="Times New Roman" w:hAnsi="Times New Roman" w:cs="Times New Roman"/>
          <w:i/>
          <w:sz w:val="18"/>
          <w:szCs w:val="18"/>
          <w:lang w:val="it-IT"/>
        </w:rPr>
        <w:t>ed</w:t>
      </w:r>
      <w:proofErr w:type="gramEnd"/>
      <w:r w:rsidRPr="001F1AC5">
        <w:rPr>
          <w:rFonts w:ascii="Times New Roman" w:hAnsi="Times New Roman" w:cs="Times New Roman"/>
          <w:i/>
          <w:sz w:val="18"/>
          <w:szCs w:val="18"/>
          <w:lang w:val="it-IT"/>
        </w:rPr>
        <w:t xml:space="preserve"> educazione alla cittadinanza nelle esperienze didattiche di tre educatrici italiane: Rosa Agazzi, Giuseppina Pizzigoni, Maria Montessori</w:t>
      </w:r>
      <w:r w:rsidRPr="001F1AC5">
        <w:rPr>
          <w:rFonts w:ascii="Times New Roman" w:hAnsi="Times New Roman" w:cs="Times New Roman"/>
          <w:sz w:val="18"/>
          <w:szCs w:val="18"/>
          <w:lang w:val="it-IT"/>
        </w:rPr>
        <w:t xml:space="preserve">, «Musica Docta», vol. 7 (2017), pp. 1-9, </w:t>
      </w:r>
      <w:hyperlink r:id="rId8" w:history="1">
        <w:r w:rsidRPr="001F1AC5">
          <w:rPr>
            <w:rStyle w:val="Collegamentoipertestuale"/>
            <w:rFonts w:ascii="Times New Roman" w:hAnsi="Times New Roman" w:cs="Times New Roman"/>
            <w:sz w:val="18"/>
            <w:szCs w:val="18"/>
            <w:shd w:val="clear" w:color="auto" w:fill="FFFFFF"/>
            <w:lang w:val="it-IT"/>
          </w:rPr>
          <w:t>https://doi.org/10.6092/issn.2039-9715/7613</w:t>
        </w:r>
      </w:hyperlink>
      <w:r w:rsidRPr="001F1AC5">
        <w:rPr>
          <w:rFonts w:ascii="Times New Roman" w:hAnsi="Times New Roman" w:cs="Times New Roman"/>
          <w:color w:val="000000" w:themeColor="text1"/>
          <w:sz w:val="18"/>
          <w:szCs w:val="18"/>
          <w:shd w:val="clear" w:color="auto" w:fill="FFFFFF"/>
          <w:lang w:val="it-IT"/>
        </w:rPr>
        <w:t xml:space="preserve"> </w:t>
      </w:r>
    </w:p>
    <w:p w14:paraId="21831F8C" w14:textId="77777777" w:rsidR="001474EE" w:rsidRPr="001F1AC5" w:rsidRDefault="001474EE" w:rsidP="001474EE">
      <w:pPr>
        <w:rPr>
          <w:rFonts w:ascii="Times New Roman" w:hAnsi="Times New Roman" w:cs="Times New Roman"/>
          <w:i/>
          <w:color w:val="000000" w:themeColor="text1"/>
          <w:sz w:val="18"/>
          <w:szCs w:val="18"/>
          <w:lang w:val="it-IT"/>
        </w:rPr>
      </w:pPr>
      <w:r w:rsidRPr="001F1AC5">
        <w:rPr>
          <w:rFonts w:ascii="Times New Roman" w:hAnsi="Times New Roman" w:cs="Times New Roman"/>
          <w:smallCaps/>
          <w:sz w:val="16"/>
          <w:szCs w:val="16"/>
          <w:lang w:val="it-IT"/>
        </w:rPr>
        <w:t>- S. Navarro Lalanda</w:t>
      </w:r>
      <w:r w:rsidRPr="001F1AC5">
        <w:rPr>
          <w:rFonts w:ascii="Times New Roman" w:hAnsi="Times New Roman" w:cs="Times New Roman"/>
          <w:sz w:val="18"/>
          <w:szCs w:val="18"/>
          <w:lang w:val="it-IT"/>
        </w:rPr>
        <w:t xml:space="preserve">, </w:t>
      </w:r>
      <w:r w:rsidRPr="001F1AC5">
        <w:rPr>
          <w:rFonts w:ascii="Times New Roman" w:hAnsi="Times New Roman" w:cs="Times New Roman"/>
          <w:i/>
          <w:sz w:val="18"/>
          <w:szCs w:val="18"/>
          <w:lang w:val="it-IT"/>
        </w:rPr>
        <w:t xml:space="preserve">Didattica della musica </w:t>
      </w:r>
      <w:proofErr w:type="gramStart"/>
      <w:r w:rsidRPr="001F1AC5">
        <w:rPr>
          <w:rFonts w:ascii="Times New Roman" w:hAnsi="Times New Roman" w:cs="Times New Roman"/>
          <w:i/>
          <w:sz w:val="18"/>
          <w:szCs w:val="18"/>
          <w:lang w:val="it-IT"/>
        </w:rPr>
        <w:t>ed</w:t>
      </w:r>
      <w:proofErr w:type="gramEnd"/>
      <w:r w:rsidRPr="001F1AC5">
        <w:rPr>
          <w:rFonts w:ascii="Times New Roman" w:hAnsi="Times New Roman" w:cs="Times New Roman"/>
          <w:i/>
          <w:sz w:val="18"/>
          <w:szCs w:val="18"/>
          <w:lang w:val="it-IT"/>
        </w:rPr>
        <w:t xml:space="preserve"> educazione alla cittadinanza nella scuola dell’obbligo italiana, </w:t>
      </w:r>
      <w:r w:rsidRPr="001F1AC5">
        <w:rPr>
          <w:rFonts w:ascii="Times New Roman" w:hAnsi="Times New Roman" w:cs="Times New Roman"/>
          <w:sz w:val="18"/>
          <w:szCs w:val="18"/>
          <w:lang w:val="it-IT"/>
        </w:rPr>
        <w:t xml:space="preserve">«Musica Docta», 12/1 (2022), pp. 91-106, </w:t>
      </w:r>
      <w:hyperlink r:id="rId9" w:history="1">
        <w:r w:rsidRPr="001F1AC5">
          <w:rPr>
            <w:rStyle w:val="Collegamentoipertestuale"/>
            <w:rFonts w:ascii="Times New Roman" w:hAnsi="Times New Roman" w:cs="Times New Roman"/>
            <w:color w:val="000000" w:themeColor="text1"/>
            <w:sz w:val="18"/>
            <w:szCs w:val="18"/>
            <w:lang w:val="it-IT"/>
          </w:rPr>
          <w:t>https://doi.org/10.6092/issn.2039-9715/15967</w:t>
        </w:r>
      </w:hyperlink>
      <w:r w:rsidRPr="001F1AC5">
        <w:rPr>
          <w:rStyle w:val="value"/>
          <w:rFonts w:ascii="Times New Roman" w:hAnsi="Times New Roman" w:cs="Times New Roman"/>
          <w:color w:val="000000" w:themeColor="text1"/>
          <w:sz w:val="18"/>
          <w:szCs w:val="18"/>
          <w:shd w:val="clear" w:color="auto" w:fill="FFFFFF"/>
          <w:lang w:val="it-IT"/>
        </w:rPr>
        <w:t xml:space="preserve"> </w:t>
      </w:r>
    </w:p>
    <w:p w14:paraId="393071AD" w14:textId="77777777" w:rsidR="00EE1381" w:rsidRPr="001F1AC5" w:rsidRDefault="001A0A56">
      <w:pPr>
        <w:tabs>
          <w:tab w:val="left" w:pos="284"/>
        </w:tabs>
        <w:spacing w:after="120" w:line="240" w:lineRule="auto"/>
        <w:jc w:val="both"/>
        <w:rPr>
          <w:rFonts w:ascii="Times New Roman" w:eastAsia="Times New Roman" w:hAnsi="Times New Roman" w:cs="Times New Roman"/>
          <w:sz w:val="18"/>
          <w:szCs w:val="18"/>
        </w:rPr>
      </w:pPr>
      <w:r w:rsidRPr="001F1AC5">
        <w:rPr>
          <w:rFonts w:ascii="Times New Roman" w:eastAsia="Times New Roman" w:hAnsi="Times New Roman" w:cs="Times New Roman"/>
          <w:b/>
          <w:i/>
          <w:sz w:val="18"/>
          <w:szCs w:val="18"/>
        </w:rPr>
        <w:t>TEACHING METHOD</w:t>
      </w:r>
      <w:r w:rsidRPr="001F1AC5">
        <w:rPr>
          <w:rFonts w:ascii="Times New Roman" w:eastAsia="Times New Roman" w:hAnsi="Times New Roman" w:cs="Times New Roman"/>
          <w:b/>
          <w:i/>
          <w:sz w:val="18"/>
          <w:szCs w:val="18"/>
        </w:rPr>
        <w:tab/>
      </w:r>
    </w:p>
    <w:p w14:paraId="1285D09E" w14:textId="77777777" w:rsidR="00EE1381" w:rsidRPr="001F1AC5" w:rsidRDefault="001A0A56" w:rsidP="001F1AC5">
      <w:pPr>
        <w:tabs>
          <w:tab w:val="left" w:pos="708"/>
        </w:tabs>
        <w:spacing w:line="240" w:lineRule="exact"/>
        <w:ind w:firstLine="284"/>
        <w:jc w:val="both"/>
        <w:rPr>
          <w:rFonts w:ascii="Times New Roman" w:eastAsia="Times New Roman" w:hAnsi="Times New Roman" w:cs="Times New Roman"/>
          <w:sz w:val="18"/>
          <w:szCs w:val="18"/>
        </w:rPr>
      </w:pPr>
      <w:r w:rsidRPr="001F1AC5">
        <w:rPr>
          <w:rFonts w:ascii="Times New Roman" w:eastAsia="Times New Roman" w:hAnsi="Times New Roman" w:cs="Times New Roman"/>
          <w:sz w:val="18"/>
          <w:szCs w:val="18"/>
        </w:rPr>
        <w:t>Lectures making use of audio-visual materials, as well as resources posted on Blackboard.</w:t>
      </w:r>
    </w:p>
    <w:p w14:paraId="32A0FDEA" w14:textId="77777777" w:rsidR="00EE1381" w:rsidRPr="001F1AC5" w:rsidRDefault="001A0A56">
      <w:pPr>
        <w:tabs>
          <w:tab w:val="left" w:pos="284"/>
        </w:tabs>
        <w:spacing w:before="240" w:after="120" w:line="218" w:lineRule="auto"/>
        <w:jc w:val="both"/>
        <w:rPr>
          <w:rFonts w:ascii="Times New Roman" w:eastAsia="Times New Roman" w:hAnsi="Times New Roman" w:cs="Times New Roman"/>
          <w:sz w:val="18"/>
          <w:szCs w:val="18"/>
        </w:rPr>
      </w:pPr>
      <w:r w:rsidRPr="001F1AC5">
        <w:rPr>
          <w:rFonts w:ascii="Times New Roman" w:eastAsia="Times New Roman" w:hAnsi="Times New Roman" w:cs="Times New Roman"/>
          <w:b/>
          <w:i/>
          <w:sz w:val="18"/>
          <w:szCs w:val="18"/>
        </w:rPr>
        <w:t>ASSESSMENT METHOD AND CRITERIA</w:t>
      </w:r>
    </w:p>
    <w:p w14:paraId="6539BC8B" w14:textId="77777777" w:rsidR="00EE1381" w:rsidRPr="001F1AC5" w:rsidRDefault="001A0A56" w:rsidP="001F1AC5">
      <w:pPr>
        <w:tabs>
          <w:tab w:val="left" w:pos="708"/>
        </w:tabs>
        <w:spacing w:line="240" w:lineRule="exact"/>
        <w:ind w:firstLine="284"/>
        <w:jc w:val="both"/>
        <w:rPr>
          <w:rFonts w:ascii="Times New Roman" w:eastAsia="Times New Roman" w:hAnsi="Times New Roman" w:cs="Times New Roman"/>
          <w:sz w:val="18"/>
          <w:szCs w:val="18"/>
        </w:rPr>
      </w:pPr>
      <w:r w:rsidRPr="001F1AC5">
        <w:rPr>
          <w:rFonts w:ascii="Times New Roman" w:eastAsia="Times New Roman" w:hAnsi="Times New Roman" w:cs="Times New Roman"/>
          <w:sz w:val="18"/>
          <w:szCs w:val="18"/>
        </w:rPr>
        <w:t xml:space="preserve">Oral examination; through </w:t>
      </w:r>
      <w:proofErr w:type="gramStart"/>
      <w:r w:rsidRPr="001F1AC5">
        <w:rPr>
          <w:rFonts w:ascii="Times New Roman" w:eastAsia="Times New Roman" w:hAnsi="Times New Roman" w:cs="Times New Roman"/>
          <w:sz w:val="18"/>
          <w:szCs w:val="18"/>
        </w:rPr>
        <w:t>a number of</w:t>
      </w:r>
      <w:proofErr w:type="gramEnd"/>
      <w:r w:rsidRPr="001F1AC5">
        <w:rPr>
          <w:rFonts w:ascii="Times New Roman" w:eastAsia="Times New Roman" w:hAnsi="Times New Roman" w:cs="Times New Roman"/>
          <w:sz w:val="18"/>
          <w:szCs w:val="18"/>
        </w:rPr>
        <w:t xml:space="preserve"> questions, the following elements will be assessed: understanding of course content and reading material, ability to make connections between them, mastery of language. Positive assessment of the examination is conditioned by attending the workshop.</w:t>
      </w:r>
    </w:p>
    <w:p w14:paraId="730305B9" w14:textId="77777777" w:rsidR="00EE1381" w:rsidRPr="001F1AC5" w:rsidRDefault="001A0A56" w:rsidP="001F1AC5">
      <w:pPr>
        <w:tabs>
          <w:tab w:val="left" w:pos="284"/>
        </w:tabs>
        <w:spacing w:before="240" w:after="120" w:line="240" w:lineRule="exact"/>
        <w:jc w:val="both"/>
        <w:rPr>
          <w:rFonts w:ascii="Times New Roman" w:eastAsia="Times New Roman" w:hAnsi="Times New Roman" w:cs="Times New Roman"/>
          <w:sz w:val="18"/>
          <w:szCs w:val="18"/>
        </w:rPr>
      </w:pPr>
      <w:r w:rsidRPr="001F1AC5">
        <w:rPr>
          <w:rFonts w:ascii="Times New Roman" w:eastAsia="Times New Roman" w:hAnsi="Times New Roman" w:cs="Times New Roman"/>
          <w:b/>
          <w:i/>
          <w:sz w:val="18"/>
          <w:szCs w:val="18"/>
        </w:rPr>
        <w:t>NOTES AND PREREQUISITES</w:t>
      </w:r>
    </w:p>
    <w:p w14:paraId="55FF7341" w14:textId="77777777" w:rsidR="00EE1381" w:rsidRPr="001F1AC5" w:rsidRDefault="001A0A56" w:rsidP="001F1AC5">
      <w:pPr>
        <w:tabs>
          <w:tab w:val="left" w:pos="708"/>
        </w:tabs>
        <w:spacing w:line="240" w:lineRule="exact"/>
        <w:ind w:firstLine="284"/>
        <w:jc w:val="both"/>
        <w:rPr>
          <w:rFonts w:ascii="Times New Roman" w:eastAsia="Times New Roman" w:hAnsi="Times New Roman" w:cs="Times New Roman"/>
          <w:sz w:val="18"/>
          <w:szCs w:val="18"/>
        </w:rPr>
      </w:pPr>
      <w:r w:rsidRPr="001F1AC5">
        <w:rPr>
          <w:rFonts w:ascii="Times New Roman" w:eastAsia="Times New Roman" w:hAnsi="Times New Roman" w:cs="Times New Roman"/>
          <w:sz w:val="18"/>
          <w:szCs w:val="18"/>
        </w:rPr>
        <w:t>Knowledge of music according to Italian secondary-school level is recommended</w:t>
      </w:r>
    </w:p>
    <w:p w14:paraId="43F577EE" w14:textId="77777777" w:rsidR="00EE1381" w:rsidRPr="001F1AC5" w:rsidRDefault="001A0A56" w:rsidP="001F1AC5">
      <w:pPr>
        <w:tabs>
          <w:tab w:val="left" w:pos="708"/>
        </w:tabs>
        <w:spacing w:before="120" w:line="240" w:lineRule="exact"/>
        <w:ind w:firstLine="284"/>
        <w:jc w:val="both"/>
        <w:rPr>
          <w:rFonts w:ascii="Times New Roman" w:eastAsia="Times New Roman" w:hAnsi="Times New Roman" w:cs="Times New Roman"/>
          <w:sz w:val="18"/>
          <w:szCs w:val="18"/>
        </w:rPr>
      </w:pPr>
      <w:bookmarkStart w:id="1" w:name="_heading=h.gjdgxs"/>
      <w:bookmarkEnd w:id="1"/>
      <w:r w:rsidRPr="001F1AC5">
        <w:rPr>
          <w:rFonts w:ascii="Times New Roman" w:eastAsia="Times New Roman" w:hAnsi="Times New Roman" w:cs="Times New Roman"/>
          <w:sz w:val="18"/>
          <w:szCs w:val="18"/>
        </w:rPr>
        <w:t>Further information can be found on the lecturer's webpage at http://docenti.unicatt.it/web/searchByName.do?language=ENG, or on the Faculty notice board.</w:t>
      </w:r>
    </w:p>
    <w:p w14:paraId="3B06ADD8" w14:textId="77777777" w:rsidR="00EE1381" w:rsidRPr="001F1AC5" w:rsidRDefault="001A0A56">
      <w:pPr>
        <w:tabs>
          <w:tab w:val="left" w:pos="708"/>
        </w:tabs>
        <w:spacing w:before="120" w:line="218" w:lineRule="auto"/>
        <w:jc w:val="both"/>
        <w:rPr>
          <w:rFonts w:ascii="Times New Roman" w:eastAsia="Times New Roman" w:hAnsi="Times New Roman" w:cs="Times New Roman"/>
          <w:i/>
          <w:sz w:val="18"/>
          <w:szCs w:val="18"/>
        </w:rPr>
      </w:pPr>
      <w:bookmarkStart w:id="2" w:name="_heading=h.nvrfn7n6uxot"/>
      <w:bookmarkEnd w:id="2"/>
      <w:r w:rsidRPr="001F1AC5">
        <w:rPr>
          <w:rFonts w:ascii="Times New Roman" w:eastAsia="Times New Roman" w:hAnsi="Times New Roman" w:cs="Times New Roman"/>
          <w:i/>
          <w:sz w:val="18"/>
          <w:szCs w:val="18"/>
        </w:rPr>
        <w:t>Office Hours</w:t>
      </w:r>
    </w:p>
    <w:p w14:paraId="0A47FCC8" w14:textId="77777777" w:rsidR="00EE1381" w:rsidRPr="001F1AC5" w:rsidRDefault="001A0A56" w:rsidP="001F1AC5">
      <w:pPr>
        <w:tabs>
          <w:tab w:val="left" w:pos="708"/>
        </w:tabs>
        <w:spacing w:before="120" w:line="240" w:lineRule="exact"/>
        <w:jc w:val="both"/>
        <w:rPr>
          <w:rFonts w:ascii="Times New Roman" w:eastAsia="Times New Roman" w:hAnsi="Times New Roman" w:cs="Times New Roman"/>
          <w:sz w:val="18"/>
          <w:szCs w:val="18"/>
        </w:rPr>
      </w:pPr>
      <w:bookmarkStart w:id="3" w:name="_heading=h.lupmstjybqis"/>
      <w:bookmarkEnd w:id="3"/>
      <w:r w:rsidRPr="001F1AC5">
        <w:rPr>
          <w:rFonts w:ascii="Times New Roman" w:eastAsia="Times New Roman" w:hAnsi="Times New Roman" w:cs="Times New Roman"/>
          <w:sz w:val="18"/>
          <w:szCs w:val="18"/>
        </w:rPr>
        <w:t xml:space="preserve">Prof. Licia Mari will communicate during lectures and post on her web page her office hours. She can be contacted by email at: </w:t>
      </w:r>
      <w:r w:rsidRPr="001F1AC5">
        <w:rPr>
          <w:rFonts w:ascii="Times New Roman" w:eastAsia="Times" w:hAnsi="Times New Roman" w:cs="Times New Roman"/>
          <w:sz w:val="18"/>
          <w:szCs w:val="18"/>
        </w:rPr>
        <w:t>licia.mari@unicatt.it</w:t>
      </w:r>
    </w:p>
    <w:sectPr w:rsidR="00EE1381" w:rsidRPr="001F1AC5">
      <w:pgSz w:w="11906" w:h="16838"/>
      <w:pgMar w:top="2665" w:right="2608" w:bottom="2665" w:left="2608"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iberation Sans">
    <w:altName w:val="Yu Gothic"/>
    <w:charset w:val="80"/>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5171"/>
    <w:multiLevelType w:val="multilevel"/>
    <w:tmpl w:val="64F4813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pStyle w:val="Intestazione2"/>
      <w:lvlText w:val=""/>
      <w:lvlJc w:val="left"/>
      <w:pPr>
        <w:tabs>
          <w:tab w:val="num" w:pos="0"/>
        </w:tabs>
        <w:ind w:left="1440" w:hanging="360"/>
      </w:pPr>
      <w:rPr>
        <w:rFonts w:ascii="Wingdings 2" w:hAnsi="Wingdings 2" w:cs="Wingdings 2" w:hint="default"/>
        <w:u w:val="none"/>
      </w:rPr>
    </w:lvl>
    <w:lvl w:ilvl="2">
      <w:start w:val="1"/>
      <w:numFmt w:val="bullet"/>
      <w:pStyle w:val="Intestazione3"/>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5DE446A4"/>
    <w:multiLevelType w:val="multilevel"/>
    <w:tmpl w:val="A1C8F2F8"/>
    <w:lvl w:ilvl="0">
      <w:start w:val="1"/>
      <w:numFmt w:val="decimal"/>
      <w:lvlText w:val=""/>
      <w:lvlJc w:val="left"/>
      <w:pPr>
        <w:tabs>
          <w:tab w:val="num" w:pos="0"/>
        </w:tabs>
        <w:ind w:left="432" w:hanging="432"/>
      </w:p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864" w:hanging="864"/>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1296" w:hanging="1296"/>
      </w:pPr>
    </w:lvl>
    <w:lvl w:ilvl="7">
      <w:start w:val="1"/>
      <w:numFmt w:val="decimal"/>
      <w:lvlText w:val=""/>
      <w:lvlJc w:val="left"/>
      <w:pPr>
        <w:tabs>
          <w:tab w:val="num" w:pos="0"/>
        </w:tabs>
        <w:ind w:left="1440" w:hanging="1440"/>
      </w:pPr>
    </w:lvl>
    <w:lvl w:ilvl="8">
      <w:start w:val="1"/>
      <w:numFmt w:val="decimal"/>
      <w:lvlText w:val=""/>
      <w:lvlJc w:val="left"/>
      <w:pPr>
        <w:tabs>
          <w:tab w:val="num" w:pos="0"/>
        </w:tabs>
        <w:ind w:left="1584" w:hanging="1584"/>
      </w:pPr>
    </w:lvl>
  </w:abstractNum>
  <w:num w:numId="1" w16cid:durableId="914358795">
    <w:abstractNumId w:val="0"/>
  </w:num>
  <w:num w:numId="2" w16cid:durableId="938752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81"/>
    <w:rsid w:val="001474EE"/>
    <w:rsid w:val="001A0A56"/>
    <w:rsid w:val="001C19C8"/>
    <w:rsid w:val="001F1AC5"/>
    <w:rsid w:val="00EE138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20DD"/>
  <w15:docId w15:val="{1FDB8F2F-DC95-4815-A914-C53E96A9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6161"/>
    <w:pPr>
      <w:spacing w:after="200" w:line="276" w:lineRule="auto"/>
    </w:pPr>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3F33B7"/>
    <w:pPr>
      <w:spacing w:before="240" w:after="120" w:line="240" w:lineRule="exact"/>
      <w:ind w:left="284" w:hanging="284"/>
      <w:jc w:val="both"/>
      <w:outlineLvl w:val="2"/>
    </w:pPr>
    <w:rPr>
      <w:rFonts w:ascii="Times" w:eastAsia="Times New Roman" w:hAnsi="Times" w:cs="Times New Roman"/>
      <w:i/>
      <w:caps/>
      <w:sz w:val="18"/>
      <w:szCs w:val="20"/>
      <w:lang w:val="it-IT"/>
    </w:rPr>
  </w:style>
  <w:style w:type="paragraph" w:styleId="Titolo4">
    <w:name w:val="heading 4"/>
    <w:basedOn w:val="Normale"/>
    <w:next w:val="Normale"/>
    <w:qFormat/>
    <w:pPr>
      <w:keepNext/>
      <w:keepLines/>
      <w:spacing w:before="240" w:after="40"/>
      <w:outlineLvl w:val="3"/>
    </w:pPr>
    <w:rPr>
      <w:b/>
      <w:sz w:val="24"/>
      <w:szCs w:val="24"/>
    </w:rPr>
  </w:style>
  <w:style w:type="paragraph" w:styleId="Titolo5">
    <w:name w:val="heading 5"/>
    <w:basedOn w:val="Normale"/>
    <w:next w:val="Normale"/>
    <w:qFormat/>
    <w:pPr>
      <w:keepNext/>
      <w:keepLines/>
      <w:spacing w:before="220" w:after="40"/>
      <w:outlineLvl w:val="4"/>
    </w:pPr>
    <w:rPr>
      <w:b/>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5415D9"/>
    <w:rPr>
      <w:color w:val="0000FF" w:themeColor="hyperlink"/>
      <w:u w:val="single"/>
    </w:rPr>
  </w:style>
  <w:style w:type="character" w:customStyle="1" w:styleId="Caratteredinumerazione">
    <w:name w:val="Carattere di numerazione"/>
    <w:qFormat/>
    <w:rsid w:val="00996161"/>
  </w:style>
  <w:style w:type="character" w:customStyle="1" w:styleId="Testo2Carattere">
    <w:name w:val="Testo 2 Carattere"/>
    <w:link w:val="Testo2"/>
    <w:qFormat/>
    <w:locked/>
    <w:rsid w:val="00B5427B"/>
    <w:rPr>
      <w:rFonts w:ascii="Times" w:eastAsia="Times New Roman" w:hAnsi="Times" w:cs="Times New Roman"/>
      <w:sz w:val="18"/>
      <w:szCs w:val="20"/>
    </w:rPr>
  </w:style>
  <w:style w:type="character" w:customStyle="1" w:styleId="Titolo3Carattere">
    <w:name w:val="Titolo 3 Carattere"/>
    <w:basedOn w:val="Carpredefinitoparagrafo"/>
    <w:link w:val="Titolo3"/>
    <w:uiPriority w:val="99"/>
    <w:qFormat/>
    <w:rsid w:val="003F33B7"/>
    <w:rPr>
      <w:rFonts w:ascii="Times" w:eastAsia="Times New Roman" w:hAnsi="Times" w:cs="Times New Roman"/>
      <w:i/>
      <w:caps/>
      <w:sz w:val="18"/>
      <w:szCs w:val="20"/>
      <w:lang w:val="it-IT"/>
    </w:rPr>
  </w:style>
  <w:style w:type="character" w:customStyle="1" w:styleId="PidipaginaCarattere">
    <w:name w:val="Piè di pagina Carattere"/>
    <w:basedOn w:val="Carpredefinitoparagrafo"/>
    <w:link w:val="Pidipagina"/>
    <w:uiPriority w:val="99"/>
    <w:qFormat/>
    <w:rsid w:val="00E05C2B"/>
  </w:style>
  <w:style w:type="character" w:customStyle="1" w:styleId="Menzionenonrisolta1">
    <w:name w:val="Menzione non risolta1"/>
    <w:basedOn w:val="Carpredefinitoparagrafo"/>
    <w:uiPriority w:val="99"/>
    <w:semiHidden/>
    <w:unhideWhenUsed/>
    <w:qFormat/>
    <w:rsid w:val="00E05C2B"/>
    <w:rPr>
      <w:color w:val="605E5C"/>
      <w:shd w:val="clear" w:color="auto" w:fill="E1DFDD"/>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TestofumettoCarattere">
    <w:name w:val="Testo fumetto Carattere"/>
    <w:basedOn w:val="Carpredefinitoparagrafo"/>
    <w:link w:val="Testofumetto"/>
    <w:uiPriority w:val="99"/>
    <w:semiHidden/>
    <w:qFormat/>
    <w:rsid w:val="00385BB9"/>
    <w:rPr>
      <w:rFonts w:ascii="Tahoma" w:hAnsi="Tahoma" w:cs="Tahoma"/>
      <w:sz w:val="16"/>
      <w:szCs w:val="16"/>
    </w:rPr>
  </w:style>
  <w:style w:type="character" w:customStyle="1" w:styleId="CollegamentoInternetvisitato">
    <w:name w:val="Collegamento Internet visitato"/>
    <w:basedOn w:val="Carpredefinitoparagrafo"/>
    <w:uiPriority w:val="99"/>
    <w:semiHidden/>
    <w:unhideWhenUsed/>
    <w:rsid w:val="00AE2BE3"/>
    <w:rPr>
      <w:color w:val="800080" w:themeColor="followedHyperlink"/>
      <w:u w:val="single"/>
    </w:rPr>
  </w:style>
  <w:style w:type="character" w:customStyle="1" w:styleId="Enfasi">
    <w:name w:val="Enfasi"/>
    <w:basedOn w:val="Carpredefinitoparagrafo"/>
    <w:uiPriority w:val="20"/>
    <w:qFormat/>
    <w:rsid w:val="008C6034"/>
    <w:rPr>
      <w:i/>
      <w:iCs/>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Predefinito"/>
    <w:rsid w:val="00996161"/>
    <w:pPr>
      <w:spacing w:after="120"/>
    </w:pPr>
  </w:style>
  <w:style w:type="paragraph" w:styleId="Elenco">
    <w:name w:val="List"/>
    <w:basedOn w:val="Corpotesto"/>
    <w:rsid w:val="00996161"/>
    <w:rPr>
      <w:rFonts w:cs="Lohit Hindi"/>
    </w:rPr>
  </w:style>
  <w:style w:type="paragraph" w:styleId="Didascalia">
    <w:name w:val="caption"/>
    <w:basedOn w:val="Predefinito"/>
    <w:qFormat/>
    <w:rsid w:val="00996161"/>
    <w:pPr>
      <w:suppressLineNumbers/>
      <w:spacing w:before="120" w:after="120"/>
    </w:pPr>
    <w:rPr>
      <w:rFonts w:cs="Lohit Hindi"/>
      <w:i/>
      <w:iCs/>
      <w:sz w:val="24"/>
      <w:szCs w:val="24"/>
    </w:rPr>
  </w:style>
  <w:style w:type="paragraph" w:customStyle="1" w:styleId="Indice">
    <w:name w:val="Indice"/>
    <w:basedOn w:val="Predefinito"/>
    <w:qFormat/>
    <w:rsid w:val="00996161"/>
    <w:pPr>
      <w:suppressLineNumbers/>
    </w:pPr>
    <w:rPr>
      <w:rFonts w:cs="Lohit Hindi"/>
    </w:rPr>
  </w:style>
  <w:style w:type="paragraph" w:customStyle="1" w:styleId="Predefinito">
    <w:name w:val="Predefinito"/>
    <w:qFormat/>
    <w:rsid w:val="00996161"/>
    <w:pPr>
      <w:tabs>
        <w:tab w:val="left" w:pos="284"/>
      </w:tabs>
      <w:spacing w:after="200" w:line="240" w:lineRule="exact"/>
      <w:jc w:val="both"/>
    </w:pPr>
    <w:rPr>
      <w:rFonts w:ascii="Times" w:eastAsia="Times New Roman" w:hAnsi="Times" w:cs="Times New Roman"/>
      <w:sz w:val="20"/>
      <w:szCs w:val="20"/>
    </w:rPr>
  </w:style>
  <w:style w:type="paragraph" w:customStyle="1" w:styleId="Intestazione1">
    <w:name w:val="Intestazione 1"/>
    <w:basedOn w:val="Intestazione"/>
    <w:next w:val="Corpotesto"/>
    <w:qFormat/>
    <w:rsid w:val="00996161"/>
    <w:pPr>
      <w:spacing w:before="480" w:after="200"/>
    </w:pPr>
    <w:rPr>
      <w:rFonts w:ascii="Times" w:hAnsi="Times"/>
      <w:b/>
    </w:rPr>
  </w:style>
  <w:style w:type="paragraph" w:customStyle="1" w:styleId="Intestazioneepidipagina">
    <w:name w:val="Intestazione e piè di pagina"/>
    <w:basedOn w:val="Normale"/>
    <w:qFormat/>
  </w:style>
  <w:style w:type="paragraph" w:styleId="Intestazione">
    <w:name w:val="header"/>
    <w:basedOn w:val="Predefinito"/>
    <w:next w:val="Corpotesto"/>
    <w:rsid w:val="00996161"/>
    <w:pPr>
      <w:keepNext/>
      <w:spacing w:before="240" w:after="120"/>
    </w:pPr>
    <w:rPr>
      <w:rFonts w:ascii="Liberation Sans" w:eastAsia="WenQuanYi Micro Hei" w:hAnsi="Liberation Sans" w:cs="Lohit Hindi"/>
      <w:sz w:val="28"/>
      <w:szCs w:val="28"/>
    </w:rPr>
  </w:style>
  <w:style w:type="paragraph" w:customStyle="1" w:styleId="Intestazione2">
    <w:name w:val="Intestazione 2"/>
    <w:basedOn w:val="Intestazione"/>
    <w:next w:val="Corpotesto"/>
    <w:qFormat/>
    <w:rsid w:val="00996161"/>
    <w:pPr>
      <w:numPr>
        <w:ilvl w:val="1"/>
        <w:numId w:val="1"/>
      </w:numPr>
      <w:outlineLvl w:val="1"/>
    </w:pPr>
    <w:rPr>
      <w:rFonts w:ascii="Times" w:hAnsi="Times"/>
      <w:smallCaps/>
      <w:sz w:val="18"/>
    </w:rPr>
  </w:style>
  <w:style w:type="paragraph" w:customStyle="1" w:styleId="Intestazione3">
    <w:name w:val="Intestazione 3"/>
    <w:basedOn w:val="Intestazione"/>
    <w:next w:val="Corpotesto"/>
    <w:qFormat/>
    <w:rsid w:val="00996161"/>
    <w:pPr>
      <w:numPr>
        <w:ilvl w:val="2"/>
        <w:numId w:val="1"/>
      </w:numPr>
      <w:outlineLvl w:val="2"/>
    </w:pPr>
    <w:rPr>
      <w:rFonts w:ascii="Times" w:hAnsi="Times"/>
      <w:i/>
      <w:caps/>
      <w:sz w:val="18"/>
    </w:rPr>
  </w:style>
  <w:style w:type="paragraph" w:customStyle="1" w:styleId="Testo1">
    <w:name w:val="Testo 1"/>
    <w:qFormat/>
    <w:rsid w:val="00996161"/>
    <w:pPr>
      <w:tabs>
        <w:tab w:val="left" w:pos="992"/>
      </w:tabs>
      <w:spacing w:after="200" w:line="220" w:lineRule="exact"/>
      <w:ind w:left="284" w:hanging="284"/>
      <w:jc w:val="both"/>
    </w:pPr>
    <w:rPr>
      <w:rFonts w:ascii="Times" w:eastAsia="Times New Roman" w:hAnsi="Times" w:cs="Times New Roman"/>
      <w:sz w:val="18"/>
      <w:szCs w:val="20"/>
    </w:rPr>
  </w:style>
  <w:style w:type="paragraph" w:customStyle="1" w:styleId="Testo2">
    <w:name w:val="Testo 2"/>
    <w:link w:val="Testo2Carattere"/>
    <w:qFormat/>
    <w:rsid w:val="00996161"/>
    <w:pPr>
      <w:tabs>
        <w:tab w:val="left" w:pos="708"/>
      </w:tabs>
      <w:spacing w:after="200" w:line="220" w:lineRule="exact"/>
      <w:ind w:firstLine="284"/>
      <w:jc w:val="both"/>
    </w:pPr>
    <w:rPr>
      <w:rFonts w:ascii="Times" w:eastAsia="Times New Roman" w:hAnsi="Times" w:cs="Times New Roman"/>
      <w:sz w:val="18"/>
      <w:szCs w:val="20"/>
    </w:rPr>
  </w:style>
  <w:style w:type="paragraph" w:styleId="Paragrafoelenco">
    <w:name w:val="List Paragraph"/>
    <w:basedOn w:val="Normale"/>
    <w:uiPriority w:val="34"/>
    <w:qFormat/>
    <w:rsid w:val="00B5427B"/>
    <w:pPr>
      <w:ind w:left="720"/>
      <w:contextualSpacing/>
    </w:pPr>
  </w:style>
  <w:style w:type="paragraph" w:styleId="Nessunaspaziatura">
    <w:name w:val="No Spacing"/>
    <w:uiPriority w:val="1"/>
    <w:qFormat/>
    <w:rsid w:val="005415D9"/>
    <w:rPr>
      <w:rFonts w:eastAsiaTheme="minorHAnsi"/>
      <w:lang w:val="it-IT" w:eastAsia="en-US"/>
    </w:rPr>
  </w:style>
  <w:style w:type="paragraph" w:styleId="Pidipagina">
    <w:name w:val="footer"/>
    <w:basedOn w:val="Normale"/>
    <w:link w:val="PidipaginaCarattere"/>
    <w:uiPriority w:val="99"/>
    <w:unhideWhenUsed/>
    <w:rsid w:val="00E05C2B"/>
    <w:pPr>
      <w:tabs>
        <w:tab w:val="center" w:pos="4819"/>
        <w:tab w:val="right" w:pos="9638"/>
      </w:tabs>
      <w:spacing w:after="0" w:line="240" w:lineRule="auto"/>
    </w:p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qFormat/>
    <w:pPr>
      <w:spacing w:line="240" w:lineRule="auto"/>
    </w:pPr>
    <w:rPr>
      <w:sz w:val="20"/>
      <w:szCs w:val="20"/>
    </w:rPr>
  </w:style>
  <w:style w:type="paragraph" w:styleId="Testofumetto">
    <w:name w:val="Balloon Text"/>
    <w:basedOn w:val="Normale"/>
    <w:link w:val="TestofumettoCarattere"/>
    <w:uiPriority w:val="99"/>
    <w:semiHidden/>
    <w:unhideWhenUsed/>
    <w:qFormat/>
    <w:rsid w:val="00385BB9"/>
    <w:pPr>
      <w:spacing w:after="0" w:line="240" w:lineRule="auto"/>
    </w:pPr>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1474EE"/>
    <w:rPr>
      <w:color w:val="0000FF" w:themeColor="hyperlink"/>
      <w:u w:val="single"/>
    </w:rPr>
  </w:style>
  <w:style w:type="character" w:customStyle="1" w:styleId="value">
    <w:name w:val="value"/>
    <w:basedOn w:val="Carpredefinitoparagrafo"/>
    <w:rsid w:val="0014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6092/issn.2039-9715/7613" TargetMode="External"/><Relationship Id="rId3" Type="http://schemas.openxmlformats.org/officeDocument/2006/relationships/styles" Target="styles.xml"/><Relationship Id="rId7" Type="http://schemas.openxmlformats.org/officeDocument/2006/relationships/hyperlink" Target="https://www.siem-online.it/siem/wp-content/uploads/2016/04/b.Lucia-Chiappetta-Cajola-Il-paradigma-culturale-inclusiv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lviamagnani.it/articoli/cura-della-voce/disfonia-evolutiva/la-voce-bambin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6092/issn.2039-9715/159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zzQHuqci14rqJSCPW36gw2QF/zQ==">AMUW2mWnYUXSI4VpAmGIXUlMEr8C3pj+bvISjwK8ARJh7/Oqi8a9uptu2NH9zJ/FQHFoRqom/SvA0Rbd/nT2IJp3A/+HbmWO3zN2JzZp7vo5DS+GWipO3GVa19LxPBP2sbA7HfgvzMr+emsG751dXKXrXXSuOJQB6ZSBUdn3hgBolfDjlH9bv3U=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4139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Mensi Rossella</cp:lastModifiedBy>
  <cp:revision>2</cp:revision>
  <dcterms:created xsi:type="dcterms:W3CDTF">2023-05-10T14:38:00Z</dcterms:created>
  <dcterms:modified xsi:type="dcterms:W3CDTF">2023-05-10T14:38:00Z</dcterms:modified>
  <dc:language>en-US</dc:language>
</cp:coreProperties>
</file>