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4042" w14:textId="724C0AD5" w:rsidR="003F5A98" w:rsidRPr="00F83902" w:rsidRDefault="002425D9">
      <w:pPr>
        <w:pStyle w:val="Titolo2"/>
        <w:rPr>
          <w:rFonts w:ascii="Times New Roman" w:hAnsi="Times New Roman"/>
          <w:b/>
          <w:i/>
          <w:smallCaps w:val="0"/>
          <w:sz w:val="20"/>
          <w:szCs w:val="20"/>
          <w:lang w:val="en-GB"/>
        </w:rPr>
      </w:pPr>
      <w:r w:rsidRPr="00F83902">
        <w:rPr>
          <w:rFonts w:ascii="Times New Roman" w:hAnsi="Times New Roman"/>
          <w:b/>
          <w:i/>
          <w:smallCaps w:val="0"/>
          <w:sz w:val="20"/>
          <w:szCs w:val="20"/>
          <w:lang w:val="en-GB"/>
        </w:rPr>
        <w:t>History of Mathematics</w:t>
      </w:r>
      <w:r w:rsidR="00F83902">
        <w:rPr>
          <w:rFonts w:ascii="Times New Roman" w:hAnsi="Times New Roman"/>
          <w:b/>
          <w:i/>
          <w:smallCaps w:val="0"/>
          <w:sz w:val="20"/>
          <w:szCs w:val="20"/>
          <w:lang w:val="en-GB"/>
        </w:rPr>
        <w:br/>
      </w:r>
      <w:r w:rsidRPr="00954698">
        <w:rPr>
          <w:lang w:val="en-GB"/>
        </w:rPr>
        <w:t>Prof. Marco Antonio Pellegrini</w:t>
      </w:r>
      <w:r w:rsidR="00F83902">
        <w:rPr>
          <w:lang w:val="en-GB"/>
        </w:rPr>
        <w:t>;</w:t>
      </w:r>
      <w:r w:rsidRPr="00954698">
        <w:rPr>
          <w:lang w:val="en-GB"/>
        </w:rPr>
        <w:t xml:space="preserve"> Prof. Mauro Spera</w:t>
      </w:r>
      <w:r w:rsidR="00F83902">
        <w:rPr>
          <w:lang w:val="en-GB"/>
        </w:rPr>
        <w:br/>
      </w:r>
    </w:p>
    <w:p w14:paraId="6C50BA09" w14:textId="77777777" w:rsidR="00F83902" w:rsidRPr="004C646A" w:rsidRDefault="00F83902" w:rsidP="00F83902">
      <w:pPr>
        <w:rPr>
          <w:b/>
          <w:bCs/>
          <w:i/>
          <w:iCs/>
          <w:sz w:val="18"/>
          <w:szCs w:val="18"/>
          <w:lang w:val="en-GB"/>
        </w:rPr>
      </w:pPr>
      <w:r w:rsidRPr="004C646A">
        <w:rPr>
          <w:b/>
          <w:bCs/>
          <w:i/>
          <w:iCs/>
          <w:sz w:val="18"/>
          <w:szCs w:val="18"/>
          <w:lang w:val="en-GB"/>
        </w:rPr>
        <w:t xml:space="preserve">COURSE AIMS AND INTENDED LEARNING OUTCOMES </w:t>
      </w:r>
    </w:p>
    <w:p w14:paraId="2A9B7EB0" w14:textId="77777777" w:rsidR="003F5A98" w:rsidRPr="00F83902" w:rsidRDefault="002425D9">
      <w:pPr>
        <w:spacing w:before="240" w:after="120"/>
        <w:rPr>
          <w:szCs w:val="22"/>
          <w:lang w:val="en-GB"/>
        </w:rPr>
      </w:pPr>
      <w:r w:rsidRPr="00F83902">
        <w:rPr>
          <w:szCs w:val="22"/>
          <w:lang w:val="en-GB"/>
        </w:rPr>
        <w:t>The course aims at presenting the evolution of mathematical thinking from antiquity to modern era. Eventually, the student will be able to critically explore original works within their historical context.</w:t>
      </w:r>
    </w:p>
    <w:p w14:paraId="6C2212C8" w14:textId="77777777" w:rsidR="00F83902" w:rsidRPr="00954698" w:rsidRDefault="00F83902">
      <w:pPr>
        <w:spacing w:before="240" w:after="120"/>
        <w:rPr>
          <w:sz w:val="18"/>
          <w:lang w:val="en-GB"/>
        </w:rPr>
      </w:pPr>
    </w:p>
    <w:p w14:paraId="2A57FA3C" w14:textId="77777777" w:rsidR="003F5A98" w:rsidRPr="00954698" w:rsidRDefault="002425D9">
      <w:pPr>
        <w:spacing w:after="120"/>
        <w:rPr>
          <w:b/>
          <w:i/>
          <w:sz w:val="18"/>
          <w:lang w:val="en-GB"/>
        </w:rPr>
      </w:pPr>
      <w:r w:rsidRPr="00954698">
        <w:rPr>
          <w:b/>
          <w:i/>
          <w:sz w:val="18"/>
          <w:lang w:val="en-GB"/>
        </w:rPr>
        <w:t>COURSE CONTENT</w:t>
      </w:r>
    </w:p>
    <w:p w14:paraId="0C27908A" w14:textId="77777777" w:rsidR="003F5A98" w:rsidRPr="00954698" w:rsidRDefault="002425D9">
      <w:pPr>
        <w:spacing w:after="120"/>
        <w:rPr>
          <w:u w:val="single"/>
          <w:lang w:val="en-GB"/>
        </w:rPr>
      </w:pPr>
      <w:r w:rsidRPr="00954698">
        <w:rPr>
          <w:u w:val="single"/>
          <w:lang w:val="en-GB"/>
        </w:rPr>
        <w:t>First module (20 h): prof. Spera</w:t>
      </w:r>
    </w:p>
    <w:p w14:paraId="64E0AF35" w14:textId="77777777" w:rsidR="003F5A98" w:rsidRPr="00954698" w:rsidRDefault="002425D9">
      <w:pPr>
        <w:spacing w:after="120"/>
        <w:rPr>
          <w:lang w:val="en-GB"/>
        </w:rPr>
      </w:pPr>
      <w:r w:rsidRPr="00954698">
        <w:rPr>
          <w:lang w:val="en-GB"/>
        </w:rPr>
        <w:t xml:space="preserve">The first module will deal with methodological and technical aspects of ancient </w:t>
      </w:r>
      <w:proofErr w:type="spellStart"/>
      <w:r w:rsidRPr="00954698">
        <w:rPr>
          <w:lang w:val="en-GB"/>
        </w:rPr>
        <w:t>greek</w:t>
      </w:r>
      <w:proofErr w:type="spellEnd"/>
      <w:r w:rsidRPr="00954698">
        <w:rPr>
          <w:lang w:val="en-GB"/>
        </w:rPr>
        <w:t xml:space="preserve"> mathematics, focussing on specific issues </w:t>
      </w:r>
      <w:proofErr w:type="spellStart"/>
      <w:r w:rsidRPr="00954698">
        <w:rPr>
          <w:lang w:val="en-GB"/>
        </w:rPr>
        <w:t>alongwith</w:t>
      </w:r>
      <w:proofErr w:type="spellEnd"/>
      <w:r w:rsidRPr="00954698">
        <w:rPr>
          <w:lang w:val="en-GB"/>
        </w:rPr>
        <w:t xml:space="preserve"> their modern ramifications, building on Euclid, </w:t>
      </w:r>
      <w:proofErr w:type="gramStart"/>
      <w:r w:rsidRPr="00954698">
        <w:rPr>
          <w:lang w:val="en-GB"/>
        </w:rPr>
        <w:t>Archimedes</w:t>
      </w:r>
      <w:proofErr w:type="gramEnd"/>
      <w:r w:rsidRPr="00954698">
        <w:rPr>
          <w:lang w:val="en-GB"/>
        </w:rPr>
        <w:t xml:space="preserve"> and Apollonius; specifically:</w:t>
      </w:r>
    </w:p>
    <w:p w14:paraId="1AAE837C" w14:textId="77777777" w:rsidR="003F5A98" w:rsidRPr="00954698" w:rsidRDefault="002425D9">
      <w:pPr>
        <w:spacing w:after="120"/>
        <w:rPr>
          <w:lang w:val="en-GB"/>
        </w:rPr>
      </w:pPr>
      <w:r w:rsidRPr="00954698">
        <w:rPr>
          <w:i/>
          <w:lang w:val="en-GB"/>
        </w:rPr>
        <w:t xml:space="preserve">theory of proportions, conics (including pre-apollonian theory), method of exhaustion and stereometry, parallelism and </w:t>
      </w:r>
      <w:proofErr w:type="spellStart"/>
      <w:r w:rsidRPr="00954698">
        <w:rPr>
          <w:i/>
          <w:lang w:val="en-GB"/>
        </w:rPr>
        <w:t>non euclidean</w:t>
      </w:r>
      <w:proofErr w:type="spellEnd"/>
      <w:r w:rsidRPr="00954698">
        <w:rPr>
          <w:i/>
          <w:lang w:val="en-GB"/>
        </w:rPr>
        <w:t xml:space="preserve"> geometry, projective geometry.</w:t>
      </w:r>
    </w:p>
    <w:p w14:paraId="33F6EFDC" w14:textId="77777777" w:rsidR="003F5A98" w:rsidRPr="00954698" w:rsidRDefault="002425D9">
      <w:pPr>
        <w:pStyle w:val="Corpotesto"/>
        <w:spacing w:after="120"/>
        <w:rPr>
          <w:lang w:val="en-GB"/>
        </w:rPr>
      </w:pPr>
      <w:r w:rsidRPr="00954698">
        <w:rPr>
          <w:u w:val="single"/>
          <w:lang w:val="en-GB"/>
        </w:rPr>
        <w:t>Second module (20 h): prof. Pellegrini</w:t>
      </w:r>
    </w:p>
    <w:p w14:paraId="235C8D29" w14:textId="77777777" w:rsidR="003F5A98" w:rsidRDefault="002425D9">
      <w:pPr>
        <w:pStyle w:val="Corpotesto"/>
        <w:spacing w:after="120"/>
      </w:pPr>
      <w:r w:rsidRPr="00954698">
        <w:rPr>
          <w:lang w:val="en-GB"/>
        </w:rPr>
        <w:t>We shall study the evolution of algebra, from antiquity to present days. Our thread will be provided by the theory of equations</w:t>
      </w:r>
      <w:r w:rsidR="00912A25" w:rsidRPr="00954698">
        <w:rPr>
          <w:lang w:val="en-GB"/>
        </w:rPr>
        <w:t xml:space="preserve"> and their resolution by radicals, </w:t>
      </w:r>
      <w:r w:rsidRPr="00954698">
        <w:rPr>
          <w:lang w:val="en-GB"/>
        </w:rPr>
        <w:t>with special focus on the Italian algebraic school</w:t>
      </w:r>
      <w:r w:rsidR="00912A25" w:rsidRPr="00954698">
        <w:rPr>
          <w:lang w:val="en-GB"/>
        </w:rPr>
        <w:t xml:space="preserve">. </w:t>
      </w:r>
      <w:r w:rsidR="00912A25">
        <w:t xml:space="preserve">The milestones of </w:t>
      </w:r>
      <w:proofErr w:type="spellStart"/>
      <w:r w:rsidR="00912A25">
        <w:t>this</w:t>
      </w:r>
      <w:proofErr w:type="spellEnd"/>
      <w:r w:rsidR="00912A25">
        <w:t xml:space="preserve"> </w:t>
      </w:r>
      <w:proofErr w:type="spellStart"/>
      <w:r w:rsidR="00912A25">
        <w:t>route</w:t>
      </w:r>
      <w:proofErr w:type="spellEnd"/>
      <w:r w:rsidR="00912A25">
        <w:t xml:space="preserve"> </w:t>
      </w:r>
      <w:proofErr w:type="spellStart"/>
      <w:r w:rsidR="00912A25">
        <w:t>will</w:t>
      </w:r>
      <w:proofErr w:type="spellEnd"/>
      <w:r w:rsidR="00912A25">
        <w:t xml:space="preserve"> be:</w:t>
      </w:r>
    </w:p>
    <w:p w14:paraId="30A02740" w14:textId="77777777" w:rsidR="00912A25" w:rsidRDefault="00912A25" w:rsidP="00912A25">
      <w:pPr>
        <w:pStyle w:val="Corpotesto"/>
        <w:numPr>
          <w:ilvl w:val="0"/>
          <w:numId w:val="1"/>
        </w:numPr>
        <w:spacing w:after="120"/>
      </w:pPr>
      <w:r>
        <w:t xml:space="preserve">Algebra in </w:t>
      </w:r>
      <w:proofErr w:type="spellStart"/>
      <w:r>
        <w:t>antiquity</w:t>
      </w:r>
      <w:proofErr w:type="spellEnd"/>
      <w:r>
        <w:t xml:space="preserve"> (</w:t>
      </w:r>
      <w:proofErr w:type="spellStart"/>
      <w:r>
        <w:t>Egypt</w:t>
      </w:r>
      <w:proofErr w:type="spellEnd"/>
      <w:r>
        <w:t xml:space="preserve">, Mesopotamia, </w:t>
      </w:r>
      <w:proofErr w:type="spellStart"/>
      <w:r>
        <w:t>Dio</w:t>
      </w:r>
      <w:r w:rsidR="00921A98">
        <w:t>ph</w:t>
      </w:r>
      <w:r>
        <w:t>antus</w:t>
      </w:r>
      <w:proofErr w:type="spellEnd"/>
      <w:r>
        <w:t>).</w:t>
      </w:r>
    </w:p>
    <w:p w14:paraId="0B0E956D" w14:textId="77777777" w:rsidR="00912A25" w:rsidRDefault="00921A98" w:rsidP="00912A25">
      <w:pPr>
        <w:pStyle w:val="Corpotesto"/>
        <w:numPr>
          <w:ilvl w:val="0"/>
          <w:numId w:val="1"/>
        </w:numPr>
        <w:spacing w:after="120"/>
      </w:pPr>
      <w:r>
        <w:t>Algebra in the Middle Ages</w:t>
      </w:r>
      <w:r w:rsidR="00912A25">
        <w:t xml:space="preserve"> (</w:t>
      </w:r>
      <w:proofErr w:type="spellStart"/>
      <w:r w:rsidR="00912A25">
        <w:t>Brahmagupta</w:t>
      </w:r>
      <w:proofErr w:type="spellEnd"/>
      <w:r w:rsidR="00912A25">
        <w:t>, al-</w:t>
      </w:r>
      <w:proofErr w:type="spellStart"/>
      <w:r w:rsidR="00912A25">
        <w:t>Khwarizmi</w:t>
      </w:r>
      <w:proofErr w:type="spellEnd"/>
      <w:r w:rsidR="00912A25">
        <w:t xml:space="preserve">, Fibonacci, </w:t>
      </w:r>
      <w:proofErr w:type="spellStart"/>
      <w:r w:rsidR="00912A25">
        <w:t>Bhaskara</w:t>
      </w:r>
      <w:proofErr w:type="spellEnd"/>
      <w:r w:rsidR="00912A25">
        <w:t>, Pacioli).</w:t>
      </w:r>
    </w:p>
    <w:p w14:paraId="49871B89" w14:textId="77777777" w:rsidR="00912A25" w:rsidRPr="00954698" w:rsidRDefault="00921A98" w:rsidP="00912A25">
      <w:pPr>
        <w:pStyle w:val="Corpotesto"/>
        <w:numPr>
          <w:ilvl w:val="0"/>
          <w:numId w:val="1"/>
        </w:numPr>
        <w:spacing w:after="120"/>
        <w:rPr>
          <w:lang w:val="en-GB"/>
        </w:rPr>
      </w:pPr>
      <w:r w:rsidRPr="00954698">
        <w:rPr>
          <w:lang w:val="en-GB"/>
        </w:rPr>
        <w:t>Third and fourth order</w:t>
      </w:r>
      <w:r w:rsidR="00912A25" w:rsidRPr="00954698">
        <w:rPr>
          <w:lang w:val="en-GB"/>
        </w:rPr>
        <w:t xml:space="preserve"> </w:t>
      </w:r>
      <w:r w:rsidRPr="00954698">
        <w:rPr>
          <w:lang w:val="en-GB"/>
        </w:rPr>
        <w:t xml:space="preserve">equations </w:t>
      </w:r>
      <w:r w:rsidR="00912A25" w:rsidRPr="00954698">
        <w:rPr>
          <w:lang w:val="en-GB"/>
        </w:rPr>
        <w:t xml:space="preserve">(Tartaglia, Cardano, Ferrari, </w:t>
      </w:r>
      <w:proofErr w:type="spellStart"/>
      <w:r w:rsidR="00912A25" w:rsidRPr="00954698">
        <w:rPr>
          <w:lang w:val="en-GB"/>
        </w:rPr>
        <w:t>Bombelli</w:t>
      </w:r>
      <w:proofErr w:type="spellEnd"/>
      <w:r w:rsidR="00912A25" w:rsidRPr="00954698">
        <w:rPr>
          <w:lang w:val="en-GB"/>
        </w:rPr>
        <w:t>).</w:t>
      </w:r>
    </w:p>
    <w:p w14:paraId="5F3845A9" w14:textId="77777777" w:rsidR="00912A25" w:rsidRPr="00954698" w:rsidRDefault="00921A98" w:rsidP="00912A25">
      <w:pPr>
        <w:pStyle w:val="Corpotesto"/>
        <w:numPr>
          <w:ilvl w:val="0"/>
          <w:numId w:val="1"/>
        </w:numPr>
        <w:spacing w:after="120"/>
        <w:rPr>
          <w:lang w:val="en-GB"/>
        </w:rPr>
      </w:pPr>
      <w:r w:rsidRPr="00954698">
        <w:rPr>
          <w:lang w:val="en-GB"/>
        </w:rPr>
        <w:t>Higher order equations</w:t>
      </w:r>
      <w:r w:rsidR="00912A25" w:rsidRPr="00954698">
        <w:rPr>
          <w:lang w:val="en-GB"/>
        </w:rPr>
        <w:t xml:space="preserve"> (Lagrange, Ruffini, Abel, Galois).</w:t>
      </w:r>
    </w:p>
    <w:p w14:paraId="0CD55E02" w14:textId="77777777" w:rsidR="00912A25" w:rsidRPr="00954698" w:rsidRDefault="00921A98" w:rsidP="00912A25">
      <w:pPr>
        <w:pStyle w:val="Corpotesto"/>
        <w:numPr>
          <w:ilvl w:val="0"/>
          <w:numId w:val="1"/>
        </w:numPr>
        <w:spacing w:after="120"/>
        <w:rPr>
          <w:lang w:val="en-GB"/>
        </w:rPr>
      </w:pPr>
      <w:r w:rsidRPr="00954698">
        <w:rPr>
          <w:lang w:val="en-GB"/>
        </w:rPr>
        <w:t xml:space="preserve">The classification theorem for finite simple groups </w:t>
      </w:r>
      <w:r w:rsidR="00912A25" w:rsidRPr="00954698">
        <w:rPr>
          <w:lang w:val="en-GB"/>
        </w:rPr>
        <w:t>(Jordan, Dedekind, Lie, Frobenius, Gorenstein).</w:t>
      </w:r>
    </w:p>
    <w:p w14:paraId="70841EA2" w14:textId="77777777" w:rsidR="00912A25" w:rsidRPr="00954698" w:rsidRDefault="00912A25">
      <w:pPr>
        <w:pStyle w:val="Corpotesto"/>
        <w:spacing w:after="120"/>
        <w:rPr>
          <w:lang w:val="en-GB"/>
        </w:rPr>
      </w:pPr>
    </w:p>
    <w:p w14:paraId="027D51FA" w14:textId="77777777" w:rsidR="00F83902" w:rsidRDefault="002425D9" w:rsidP="00F83902">
      <w:pPr>
        <w:pStyle w:val="Testo1"/>
        <w:rPr>
          <w:b/>
          <w:bCs/>
          <w:i/>
          <w:iCs/>
        </w:rPr>
      </w:pPr>
      <w:r w:rsidRPr="00954698">
        <w:rPr>
          <w:b/>
          <w:i/>
          <w:lang w:val="en-GB"/>
        </w:rPr>
        <w:t xml:space="preserve"> </w:t>
      </w:r>
      <w:r w:rsidR="00F83902" w:rsidRPr="004C646A">
        <w:rPr>
          <w:b/>
          <w:bCs/>
          <w:i/>
          <w:iCs/>
        </w:rPr>
        <w:t>READING LIST</w:t>
      </w:r>
    </w:p>
    <w:p w14:paraId="6D58D12B" w14:textId="77777777" w:rsidR="00F83902" w:rsidRPr="004C646A" w:rsidRDefault="00F83902" w:rsidP="00F83902">
      <w:pPr>
        <w:pStyle w:val="Testo1"/>
        <w:rPr>
          <w:b/>
          <w:bCs/>
          <w:i/>
          <w:iCs/>
        </w:rPr>
      </w:pPr>
    </w:p>
    <w:p w14:paraId="40CF28D2" w14:textId="77777777" w:rsidR="003F5A98" w:rsidRDefault="002425D9">
      <w:pPr>
        <w:spacing w:after="120"/>
        <w:rPr>
          <w:u w:val="single"/>
        </w:rPr>
      </w:pPr>
      <w:r>
        <w:rPr>
          <w:u w:val="single"/>
        </w:rPr>
        <w:t xml:space="preserve">First </w:t>
      </w:r>
      <w:proofErr w:type="spellStart"/>
      <w:r>
        <w:rPr>
          <w:u w:val="single"/>
        </w:rPr>
        <w:t>module</w:t>
      </w:r>
      <w:proofErr w:type="spellEnd"/>
      <w:r>
        <w:rPr>
          <w:u w:val="single"/>
        </w:rPr>
        <w:t>: prof. Spera</w:t>
      </w:r>
    </w:p>
    <w:p w14:paraId="665DD601" w14:textId="77777777" w:rsidR="002A0337" w:rsidRDefault="002A0337" w:rsidP="002A0337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>M. Spera</w:t>
      </w:r>
      <w:r>
        <w:rPr>
          <w:i/>
          <w:spacing w:val="-5"/>
        </w:rPr>
        <w:t xml:space="preserve"> Introduzione alla matematica antica,</w:t>
      </w:r>
      <w:r>
        <w:rPr>
          <w:spacing w:val="-5"/>
        </w:rPr>
        <w:t xml:space="preserve"> note del corso disponibili su </w:t>
      </w:r>
      <w:proofErr w:type="spellStart"/>
      <w:r>
        <w:rPr>
          <w:spacing w:val="-5"/>
        </w:rPr>
        <w:t>Blackboard</w:t>
      </w:r>
      <w:proofErr w:type="spellEnd"/>
      <w:r w:rsidR="001B305C">
        <w:rPr>
          <w:spacing w:val="-5"/>
        </w:rPr>
        <w:t>.</w:t>
      </w:r>
    </w:p>
    <w:p w14:paraId="38E7DCC6" w14:textId="77777777" w:rsidR="002A0337" w:rsidRDefault="002A0337">
      <w:pPr>
        <w:spacing w:after="120"/>
        <w:rPr>
          <w:u w:val="single"/>
        </w:rPr>
      </w:pPr>
    </w:p>
    <w:p w14:paraId="320D6DCC" w14:textId="77777777" w:rsidR="00863F78" w:rsidRPr="00863F78" w:rsidRDefault="00863F78">
      <w:pPr>
        <w:pStyle w:val="Testo1"/>
        <w:spacing w:after="120" w:line="240" w:lineRule="atLeast"/>
        <w:rPr>
          <w:b/>
          <w:smallCaps/>
          <w:spacing w:val="-5"/>
          <w:sz w:val="16"/>
        </w:rPr>
      </w:pPr>
      <w:proofErr w:type="spellStart"/>
      <w:r w:rsidRPr="00863F78">
        <w:rPr>
          <w:b/>
          <w:smallCaps/>
          <w:spacing w:val="-5"/>
          <w:sz w:val="16"/>
        </w:rPr>
        <w:t>Further</w:t>
      </w:r>
      <w:proofErr w:type="spellEnd"/>
      <w:r w:rsidRPr="00863F78">
        <w:rPr>
          <w:b/>
          <w:smallCaps/>
          <w:spacing w:val="-5"/>
          <w:sz w:val="16"/>
        </w:rPr>
        <w:t xml:space="preserve"> </w:t>
      </w:r>
      <w:proofErr w:type="spellStart"/>
      <w:r w:rsidRPr="00863F78">
        <w:rPr>
          <w:b/>
          <w:smallCaps/>
          <w:spacing w:val="-5"/>
          <w:sz w:val="16"/>
        </w:rPr>
        <w:t>references</w:t>
      </w:r>
      <w:proofErr w:type="spellEnd"/>
    </w:p>
    <w:p w14:paraId="483A0B18" w14:textId="77777777" w:rsidR="003F5A98" w:rsidRPr="00954698" w:rsidRDefault="002425D9">
      <w:pPr>
        <w:pStyle w:val="Testo1"/>
        <w:spacing w:after="120" w:line="240" w:lineRule="atLeast"/>
        <w:rPr>
          <w:spacing w:val="-5"/>
          <w:lang w:val="en-GB"/>
        </w:rPr>
      </w:pPr>
      <w:r>
        <w:rPr>
          <w:smallCaps/>
          <w:spacing w:val="-5"/>
          <w:sz w:val="16"/>
        </w:rPr>
        <w:t>L. Russo,</w:t>
      </w:r>
      <w:r>
        <w:rPr>
          <w:i/>
          <w:spacing w:val="-5"/>
        </w:rPr>
        <w:t xml:space="preserve"> La rivoluzione dimenticata,</w:t>
      </w:r>
      <w:r>
        <w:rPr>
          <w:spacing w:val="-5"/>
        </w:rPr>
        <w:t xml:space="preserve"> Feltrinelli (3ed. </w:t>
      </w:r>
      <w:r w:rsidRPr="00954698">
        <w:rPr>
          <w:spacing w:val="-5"/>
          <w:lang w:val="en-GB"/>
        </w:rPr>
        <w:t>2003).</w:t>
      </w:r>
    </w:p>
    <w:p w14:paraId="75C86557" w14:textId="77777777" w:rsidR="003F5A98" w:rsidRPr="00954698" w:rsidRDefault="002425D9">
      <w:pPr>
        <w:pStyle w:val="Testo1"/>
        <w:spacing w:after="120" w:line="240" w:lineRule="atLeast"/>
        <w:rPr>
          <w:spacing w:val="-5"/>
          <w:lang w:val="en-GB"/>
        </w:rPr>
      </w:pPr>
      <w:r w:rsidRPr="00954698">
        <w:rPr>
          <w:smallCaps/>
          <w:spacing w:val="-5"/>
          <w:sz w:val="16"/>
          <w:lang w:val="en-GB"/>
        </w:rPr>
        <w:t xml:space="preserve">T. </w:t>
      </w:r>
      <w:proofErr w:type="gramStart"/>
      <w:r w:rsidRPr="00954698">
        <w:rPr>
          <w:smallCaps/>
          <w:spacing w:val="-5"/>
          <w:sz w:val="16"/>
          <w:lang w:val="en-GB"/>
        </w:rPr>
        <w:t xml:space="preserve">Heath,  </w:t>
      </w:r>
      <w:r w:rsidRPr="00954698">
        <w:rPr>
          <w:i/>
          <w:spacing w:val="-5"/>
          <w:lang w:val="en-GB"/>
        </w:rPr>
        <w:t>History</w:t>
      </w:r>
      <w:proofErr w:type="gramEnd"/>
      <w:r w:rsidRPr="00954698">
        <w:rPr>
          <w:i/>
          <w:spacing w:val="-5"/>
          <w:lang w:val="en-GB"/>
        </w:rPr>
        <w:t xml:space="preserve"> of Greek Mathematics,</w:t>
      </w:r>
      <w:r w:rsidRPr="00954698">
        <w:rPr>
          <w:spacing w:val="-5"/>
          <w:lang w:val="en-GB"/>
        </w:rPr>
        <w:t xml:space="preserve"> (2 </w:t>
      </w:r>
      <w:proofErr w:type="spellStart"/>
      <w:r w:rsidRPr="00954698">
        <w:rPr>
          <w:spacing w:val="-5"/>
          <w:lang w:val="en-GB"/>
        </w:rPr>
        <w:t>voll</w:t>
      </w:r>
      <w:proofErr w:type="spellEnd"/>
      <w:r w:rsidRPr="00954698">
        <w:rPr>
          <w:spacing w:val="-5"/>
          <w:lang w:val="en-GB"/>
        </w:rPr>
        <w:t>.) Dover (1981)</w:t>
      </w:r>
    </w:p>
    <w:p w14:paraId="23E4C1B4" w14:textId="77777777" w:rsidR="003F5A98" w:rsidRPr="00954698" w:rsidRDefault="002425D9">
      <w:pPr>
        <w:pStyle w:val="Testo1"/>
        <w:spacing w:after="120" w:line="240" w:lineRule="atLeast"/>
        <w:rPr>
          <w:spacing w:val="-5"/>
          <w:lang w:val="en-GB"/>
        </w:rPr>
      </w:pPr>
      <w:r w:rsidRPr="00954698">
        <w:rPr>
          <w:smallCaps/>
          <w:spacing w:val="-5"/>
          <w:sz w:val="16"/>
          <w:lang w:val="en-GB"/>
        </w:rPr>
        <w:t xml:space="preserve">J. Barrow-Green, J. </w:t>
      </w:r>
      <w:proofErr w:type="spellStart"/>
      <w:r w:rsidRPr="00954698">
        <w:rPr>
          <w:smallCaps/>
          <w:spacing w:val="-5"/>
          <w:sz w:val="16"/>
          <w:lang w:val="en-GB"/>
        </w:rPr>
        <w:t>gray</w:t>
      </w:r>
      <w:proofErr w:type="spellEnd"/>
      <w:r w:rsidRPr="00954698">
        <w:rPr>
          <w:smallCaps/>
          <w:spacing w:val="-5"/>
          <w:sz w:val="16"/>
          <w:lang w:val="en-GB"/>
        </w:rPr>
        <w:t xml:space="preserve">, R. Wilson, </w:t>
      </w:r>
      <w:r w:rsidRPr="00954698">
        <w:rPr>
          <w:i/>
          <w:spacing w:val="-5"/>
          <w:lang w:val="en-GB"/>
        </w:rPr>
        <w:t>The History of Mathematics: A Source-Based Approach,</w:t>
      </w:r>
      <w:r w:rsidRPr="00954698">
        <w:rPr>
          <w:spacing w:val="-5"/>
          <w:lang w:val="en-GB"/>
        </w:rPr>
        <w:t xml:space="preserve"> </w:t>
      </w:r>
    </w:p>
    <w:p w14:paraId="19E7DD0D" w14:textId="77777777" w:rsidR="003F5A98" w:rsidRDefault="002425D9">
      <w:pPr>
        <w:pStyle w:val="Testo1"/>
        <w:spacing w:after="120" w:line="240" w:lineRule="atLeast"/>
        <w:rPr>
          <w:spacing w:val="-5"/>
        </w:rPr>
      </w:pPr>
      <w:r w:rsidRPr="00954698">
        <w:rPr>
          <w:smallCaps/>
          <w:spacing w:val="-5"/>
          <w:sz w:val="16"/>
          <w:lang w:val="en-GB"/>
        </w:rPr>
        <w:t xml:space="preserve">                                                                                           </w:t>
      </w:r>
      <w:r>
        <w:rPr>
          <w:spacing w:val="-5"/>
        </w:rPr>
        <w:t>2 voll.   MAA Press (2019-22)</w:t>
      </w:r>
    </w:p>
    <w:p w14:paraId="6F17FA36" w14:textId="77777777" w:rsidR="003F5A98" w:rsidRDefault="002425D9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E.J. </w:t>
      </w:r>
      <w:proofErr w:type="spellStart"/>
      <w:r>
        <w:rPr>
          <w:smallCaps/>
          <w:spacing w:val="-5"/>
          <w:sz w:val="16"/>
        </w:rPr>
        <w:t>Dijksterhuis</w:t>
      </w:r>
      <w:proofErr w:type="spellEnd"/>
      <w:r>
        <w:rPr>
          <w:i/>
          <w:spacing w:val="-5"/>
        </w:rPr>
        <w:t>,</w:t>
      </w:r>
      <w:r>
        <w:rPr>
          <w:spacing w:val="-5"/>
        </w:rPr>
        <w:t xml:space="preserve"> </w:t>
      </w:r>
      <w:r>
        <w:rPr>
          <w:i/>
          <w:spacing w:val="-5"/>
        </w:rPr>
        <w:t>Archimede,</w:t>
      </w:r>
      <w:r>
        <w:rPr>
          <w:spacing w:val="-5"/>
        </w:rPr>
        <w:t xml:space="preserve"> Ponte alle Grazie (1989).</w:t>
      </w:r>
    </w:p>
    <w:p w14:paraId="05E6D631" w14:textId="77777777" w:rsidR="003F5A98" w:rsidRPr="00954698" w:rsidRDefault="002425D9">
      <w:pPr>
        <w:pStyle w:val="Testo1"/>
        <w:spacing w:after="120" w:line="240" w:lineRule="atLeast"/>
        <w:rPr>
          <w:spacing w:val="-5"/>
          <w:lang w:val="en-GB"/>
        </w:rPr>
      </w:pPr>
      <w:r w:rsidRPr="00954698">
        <w:rPr>
          <w:smallCaps/>
          <w:spacing w:val="-5"/>
          <w:sz w:val="16"/>
          <w:lang w:val="en-GB"/>
        </w:rPr>
        <w:t xml:space="preserve">Apollonius of </w:t>
      </w:r>
      <w:proofErr w:type="spellStart"/>
      <w:r w:rsidRPr="00954698">
        <w:rPr>
          <w:smallCaps/>
          <w:spacing w:val="-5"/>
          <w:sz w:val="16"/>
          <w:lang w:val="en-GB"/>
        </w:rPr>
        <w:t>Perga</w:t>
      </w:r>
      <w:proofErr w:type="spellEnd"/>
      <w:r w:rsidRPr="00954698">
        <w:rPr>
          <w:smallCaps/>
          <w:spacing w:val="-5"/>
          <w:sz w:val="16"/>
          <w:lang w:val="en-GB"/>
        </w:rPr>
        <w:t>,</w:t>
      </w:r>
      <w:r w:rsidRPr="00954698">
        <w:rPr>
          <w:i/>
          <w:spacing w:val="-5"/>
          <w:lang w:val="en-GB"/>
        </w:rPr>
        <w:t xml:space="preserve"> Conics: Books I-IV,</w:t>
      </w:r>
      <w:r w:rsidRPr="00954698">
        <w:rPr>
          <w:spacing w:val="-5"/>
          <w:lang w:val="en-GB"/>
        </w:rPr>
        <w:t xml:space="preserve"> Green Lion Press (2013).</w:t>
      </w:r>
    </w:p>
    <w:p w14:paraId="03B3D0EC" w14:textId="77777777" w:rsidR="003F5A98" w:rsidRDefault="002425D9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>Euclide,</w:t>
      </w:r>
      <w:r>
        <w:rPr>
          <w:i/>
          <w:spacing w:val="-5"/>
        </w:rPr>
        <w:t xml:space="preserve"> Tutte le opere,</w:t>
      </w:r>
      <w:r>
        <w:rPr>
          <w:spacing w:val="-5"/>
        </w:rPr>
        <w:t xml:space="preserve"> a cura di F. Acerbi, Bompiani (2007).</w:t>
      </w:r>
    </w:p>
    <w:p w14:paraId="2462AD47" w14:textId="77777777" w:rsidR="003F5A98" w:rsidRDefault="002425D9">
      <w:pPr>
        <w:pStyle w:val="Corpotesto"/>
        <w:spacing w:after="120"/>
      </w:pPr>
      <w:r>
        <w:rPr>
          <w:u w:val="single"/>
        </w:rPr>
        <w:t xml:space="preserve">Second </w:t>
      </w:r>
      <w:proofErr w:type="spellStart"/>
      <w:r>
        <w:rPr>
          <w:u w:val="single"/>
        </w:rPr>
        <w:t>module</w:t>
      </w:r>
      <w:proofErr w:type="spellEnd"/>
      <w:r>
        <w:rPr>
          <w:u w:val="single"/>
        </w:rPr>
        <w:t xml:space="preserve">: prof. Pellegrini </w:t>
      </w:r>
    </w:p>
    <w:p w14:paraId="789E3177" w14:textId="77777777" w:rsidR="003F5A98" w:rsidRDefault="002425D9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>F. Toscano,</w:t>
      </w:r>
      <w:r>
        <w:rPr>
          <w:i/>
          <w:spacing w:val="-5"/>
        </w:rPr>
        <w:t xml:space="preserve"> La formula segreta,</w:t>
      </w:r>
      <w:r>
        <w:rPr>
          <w:spacing w:val="-5"/>
        </w:rPr>
        <w:t xml:space="preserve"> Sironi Editore, 2009.</w:t>
      </w:r>
    </w:p>
    <w:p w14:paraId="67DC96AB" w14:textId="77777777" w:rsidR="003F5A98" w:rsidRDefault="002425D9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S. </w:t>
      </w:r>
      <w:proofErr w:type="spellStart"/>
      <w:r>
        <w:rPr>
          <w:smallCaps/>
          <w:spacing w:val="-5"/>
          <w:sz w:val="16"/>
        </w:rPr>
        <w:t>Maracchia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Storia dell’Algebra,</w:t>
      </w:r>
      <w:r>
        <w:rPr>
          <w:spacing w:val="-5"/>
        </w:rPr>
        <w:t xml:space="preserve"> Liguori Editore, 2008.</w:t>
      </w:r>
    </w:p>
    <w:p w14:paraId="148D0274" w14:textId="77777777" w:rsidR="008B4C95" w:rsidRDefault="008B4C95" w:rsidP="008B4C95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L. </w:t>
      </w:r>
      <w:proofErr w:type="spellStart"/>
      <w:r>
        <w:rPr>
          <w:smallCaps/>
          <w:spacing w:val="-5"/>
          <w:sz w:val="16"/>
        </w:rPr>
        <w:t>Infeld</w:t>
      </w:r>
      <w:proofErr w:type="spellEnd"/>
      <w:r>
        <w:rPr>
          <w:smallCaps/>
          <w:spacing w:val="-5"/>
          <w:sz w:val="16"/>
        </w:rPr>
        <w:t xml:space="preserve">, </w:t>
      </w:r>
      <w:r w:rsidRPr="003E4948">
        <w:rPr>
          <w:i/>
          <w:spacing w:val="-5"/>
        </w:rPr>
        <w:t>Évariste Galois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La breve vita di un genio della matematica</w:t>
      </w:r>
      <w:r>
        <w:rPr>
          <w:spacing w:val="-5"/>
        </w:rPr>
        <w:t>, Castelvecchi Editore (2019).</w:t>
      </w:r>
    </w:p>
    <w:p w14:paraId="00A3D7F0" w14:textId="77777777" w:rsidR="008B4C95" w:rsidRDefault="008B4C95" w:rsidP="008B4C95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>R. Franci, L. Toti Rigatelli,</w:t>
      </w:r>
      <w:r>
        <w:rPr>
          <w:spacing w:val="-5"/>
        </w:rPr>
        <w:t xml:space="preserve"> </w:t>
      </w:r>
      <w:r>
        <w:rPr>
          <w:i/>
          <w:iCs/>
          <w:spacing w:val="-5"/>
        </w:rPr>
        <w:t>Storia della teoria delle equazioni algebriche,</w:t>
      </w:r>
      <w:r>
        <w:rPr>
          <w:spacing w:val="-5"/>
        </w:rPr>
        <w:t xml:space="preserve"> Ugo Mursia Editore (1979).</w:t>
      </w:r>
    </w:p>
    <w:p w14:paraId="289FC3B8" w14:textId="77777777" w:rsidR="008B4C95" w:rsidRDefault="008B4C95">
      <w:pPr>
        <w:pStyle w:val="Testo1"/>
        <w:spacing w:after="120" w:line="240" w:lineRule="atLeast"/>
        <w:rPr>
          <w:spacing w:val="-5"/>
        </w:rPr>
      </w:pPr>
    </w:p>
    <w:p w14:paraId="14241FCC" w14:textId="77777777" w:rsidR="003F5A98" w:rsidRDefault="002425D9">
      <w:pPr>
        <w:spacing w:before="240" w:after="120" w:line="220" w:lineRule="exact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i/>
          <w:sz w:val="18"/>
          <w:lang w:val="en-GB"/>
        </w:rPr>
        <w:t>TEACHING METHOD</w:t>
      </w:r>
    </w:p>
    <w:p w14:paraId="48E48BB2" w14:textId="77777777" w:rsidR="003F5A98" w:rsidRPr="00F83902" w:rsidRDefault="002425D9">
      <w:pPr>
        <w:pStyle w:val="Testo2"/>
        <w:ind w:firstLine="0"/>
        <w:rPr>
          <w:rFonts w:ascii="Times New Roman" w:hAnsi="Times New Roman"/>
          <w:b/>
          <w:i/>
          <w:szCs w:val="18"/>
          <w:lang w:val="en-GB"/>
        </w:rPr>
      </w:pPr>
      <w:r w:rsidRPr="00F83902">
        <w:rPr>
          <w:rFonts w:ascii="Times New Roman" w:hAnsi="Times New Roman"/>
          <w:szCs w:val="18"/>
          <w:lang w:val="en-GB"/>
        </w:rPr>
        <w:t>Traditional classroom lectures (20+20), accompanied by usage of digital material, including original texts.</w:t>
      </w:r>
    </w:p>
    <w:p w14:paraId="02CFFECD" w14:textId="77777777" w:rsidR="003F5A98" w:rsidRPr="00954698" w:rsidRDefault="003F5A98">
      <w:pPr>
        <w:pStyle w:val="Testo2"/>
        <w:rPr>
          <w:b/>
          <w:i/>
          <w:lang w:val="en-GB"/>
        </w:rPr>
      </w:pPr>
    </w:p>
    <w:p w14:paraId="006EB314" w14:textId="77777777" w:rsidR="003F5A98" w:rsidRDefault="002425D9">
      <w:pPr>
        <w:spacing w:before="240" w:after="120" w:line="220" w:lineRule="exact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i/>
          <w:sz w:val="18"/>
          <w:lang w:val="en-GB"/>
        </w:rPr>
        <w:t>ASSESSMENT METHOD AND CRITERIA</w:t>
      </w:r>
    </w:p>
    <w:p w14:paraId="31D8A703" w14:textId="77777777" w:rsidR="003F5A98" w:rsidRPr="00F83902" w:rsidRDefault="002425D9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F83902">
        <w:rPr>
          <w:rFonts w:ascii="Times New Roman" w:hAnsi="Times New Roman"/>
          <w:szCs w:val="18"/>
          <w:lang w:val="en-GB"/>
        </w:rPr>
        <w:t xml:space="preserve">Assessment will take place through an oral exam. The final evaluation will assess the candidates’ explanatory efficacy, </w:t>
      </w:r>
      <w:proofErr w:type="gramStart"/>
      <w:r w:rsidRPr="00F83902">
        <w:rPr>
          <w:rFonts w:ascii="Times New Roman" w:hAnsi="Times New Roman"/>
          <w:szCs w:val="18"/>
          <w:lang w:val="en-GB"/>
        </w:rPr>
        <w:t>clearness</w:t>
      </w:r>
      <w:proofErr w:type="gramEnd"/>
      <w:r w:rsidRPr="00F83902">
        <w:rPr>
          <w:rFonts w:ascii="Times New Roman" w:hAnsi="Times New Roman"/>
          <w:szCs w:val="18"/>
          <w:lang w:val="en-GB"/>
        </w:rPr>
        <w:t xml:space="preserve"> and accuracy, together with assimilation of the concepts and their own personal critical elaboration. </w:t>
      </w:r>
    </w:p>
    <w:p w14:paraId="5F8BF706" w14:textId="77777777" w:rsidR="003F5A98" w:rsidRPr="00F83902" w:rsidRDefault="003F5A98">
      <w:pPr>
        <w:spacing w:line="220" w:lineRule="exact"/>
        <w:rPr>
          <w:sz w:val="16"/>
          <w:szCs w:val="18"/>
          <w:lang w:val="en-US"/>
        </w:rPr>
      </w:pPr>
    </w:p>
    <w:p w14:paraId="17907F2E" w14:textId="77777777" w:rsidR="003F5A98" w:rsidRPr="00F83902" w:rsidRDefault="002425D9">
      <w:pPr>
        <w:spacing w:line="220" w:lineRule="exact"/>
        <w:rPr>
          <w:sz w:val="18"/>
          <w:szCs w:val="18"/>
          <w:lang w:val="en-US"/>
        </w:rPr>
      </w:pPr>
      <w:r w:rsidRPr="00F83902">
        <w:rPr>
          <w:sz w:val="18"/>
          <w:szCs w:val="18"/>
          <w:lang w:val="en-US"/>
        </w:rPr>
        <w:t xml:space="preserve">Prerequisites involve standard content of a Bachelor </w:t>
      </w:r>
      <w:proofErr w:type="spellStart"/>
      <w:r w:rsidRPr="00F83902">
        <w:rPr>
          <w:sz w:val="18"/>
          <w:szCs w:val="18"/>
          <w:lang w:val="en-US"/>
        </w:rPr>
        <w:t>Programme</w:t>
      </w:r>
      <w:proofErr w:type="spellEnd"/>
      <w:r w:rsidRPr="00F83902">
        <w:rPr>
          <w:sz w:val="18"/>
          <w:szCs w:val="18"/>
          <w:lang w:val="en-US"/>
        </w:rPr>
        <w:t xml:space="preserve"> in Mathematics. Regular attendance is strongly encouraged.</w:t>
      </w:r>
    </w:p>
    <w:p w14:paraId="74C26AA8" w14:textId="77777777" w:rsidR="00F83902" w:rsidRDefault="00F83902">
      <w:pPr>
        <w:spacing w:line="220" w:lineRule="exact"/>
        <w:rPr>
          <w:lang w:val="en-US"/>
        </w:rPr>
      </w:pPr>
    </w:p>
    <w:p w14:paraId="2B8AEA56" w14:textId="77777777" w:rsidR="00F83902" w:rsidRPr="004C646A" w:rsidRDefault="00F83902" w:rsidP="00F83902">
      <w:pPr>
        <w:spacing w:before="240" w:after="120"/>
        <w:rPr>
          <w:b/>
          <w:bCs/>
          <w:i/>
          <w:iCs/>
          <w:color w:val="00000A"/>
          <w:sz w:val="18"/>
          <w:szCs w:val="18"/>
          <w:u w:color="00000A"/>
          <w:lang w:val="en-GB"/>
        </w:rPr>
      </w:pPr>
      <w:r w:rsidRPr="004C646A">
        <w:rPr>
          <w:b/>
          <w:bCs/>
          <w:i/>
          <w:iCs/>
          <w:color w:val="00000A"/>
          <w:sz w:val="18"/>
          <w:szCs w:val="18"/>
          <w:u w:color="00000A"/>
          <w:lang w:val="en-GB"/>
        </w:rPr>
        <w:t>NOTES AND PREREQUISITES</w:t>
      </w:r>
    </w:p>
    <w:p w14:paraId="7B6922E5" w14:textId="77777777" w:rsidR="003F5A98" w:rsidRDefault="002425D9">
      <w:pPr>
        <w:spacing w:line="220" w:lineRule="exact"/>
        <w:rPr>
          <w:sz w:val="18"/>
          <w:lang w:val="en-US"/>
        </w:rPr>
      </w:pPr>
      <w:r>
        <w:rPr>
          <w:sz w:val="18"/>
          <w:lang w:val="en-US"/>
        </w:rPr>
        <w:t xml:space="preserve"> </w:t>
      </w:r>
    </w:p>
    <w:p w14:paraId="0B6C99DD" w14:textId="77777777" w:rsidR="003F5A98" w:rsidRDefault="002425D9">
      <w:pPr>
        <w:spacing w:line="220" w:lineRule="exact"/>
        <w:rPr>
          <w:sz w:val="18"/>
          <w:lang w:val="en-US"/>
        </w:rPr>
      </w:pPr>
      <w:r>
        <w:rPr>
          <w:sz w:val="18"/>
          <w:lang w:val="en-US"/>
        </w:rPr>
        <w:t xml:space="preserve">Prof. Spera will meet students in his office (Via </w:t>
      </w:r>
      <w:proofErr w:type="spellStart"/>
      <w:r>
        <w:rPr>
          <w:sz w:val="18"/>
          <w:lang w:val="en-US"/>
        </w:rPr>
        <w:t>Garzetta</w:t>
      </w:r>
      <w:proofErr w:type="spellEnd"/>
      <w:r>
        <w:rPr>
          <w:sz w:val="18"/>
          <w:lang w:val="en-US"/>
        </w:rPr>
        <w:t xml:space="preserve"> 48, South Building, 4th floor) during lesson days or, when necessary, online, by appointment </w:t>
      </w:r>
      <w:r w:rsidRPr="00954698">
        <w:rPr>
          <w:lang w:val="en-GB"/>
        </w:rPr>
        <w:t>(mauro.spera@unicatt.it).</w:t>
      </w:r>
    </w:p>
    <w:p w14:paraId="605771B3" w14:textId="77777777" w:rsidR="003F5A98" w:rsidRDefault="003F5A98">
      <w:pPr>
        <w:pStyle w:val="Testo2"/>
        <w:rPr>
          <w:sz w:val="20"/>
          <w:lang w:val="en-US"/>
        </w:rPr>
      </w:pPr>
    </w:p>
    <w:p w14:paraId="15B1C5A2" w14:textId="77777777" w:rsidR="003F5A98" w:rsidRPr="00954698" w:rsidRDefault="002425D9">
      <w:pPr>
        <w:pStyle w:val="Testo2"/>
        <w:ind w:firstLine="0"/>
        <w:rPr>
          <w:lang w:val="en-GB"/>
        </w:rPr>
      </w:pPr>
      <w:r w:rsidRPr="00954698">
        <w:rPr>
          <w:lang w:val="en-GB"/>
        </w:rPr>
        <w:t xml:space="preserve">Prof. Pellegrini </w:t>
      </w:r>
      <w:r>
        <w:rPr>
          <w:lang w:val="en-US"/>
        </w:rPr>
        <w:t xml:space="preserve">will meet students in his office (Via </w:t>
      </w:r>
      <w:proofErr w:type="spellStart"/>
      <w:r>
        <w:rPr>
          <w:lang w:val="en-US"/>
        </w:rPr>
        <w:t>Garzetta</w:t>
      </w:r>
      <w:proofErr w:type="spellEnd"/>
      <w:r>
        <w:rPr>
          <w:lang w:val="en-US"/>
        </w:rPr>
        <w:t xml:space="preserve"> 48, South Building, 4th floor) </w:t>
      </w:r>
      <w:r w:rsidRPr="00954698">
        <w:rPr>
          <w:lang w:val="en-GB"/>
        </w:rPr>
        <w:t>compatibly with his teaching duties. Online mentoring via Blackboard will be possible as well, by appointment (</w:t>
      </w:r>
      <w:hyperlink r:id="rId5">
        <w:r w:rsidRPr="00954698">
          <w:rPr>
            <w:rStyle w:val="CollegamentoInternet"/>
            <w:lang w:val="en-GB"/>
          </w:rPr>
          <w:t>marcoantonio.pellegrini@unicatt.it</w:t>
        </w:r>
      </w:hyperlink>
      <w:r w:rsidRPr="00954698">
        <w:rPr>
          <w:lang w:val="en-GB"/>
        </w:rPr>
        <w:t>).</w:t>
      </w:r>
    </w:p>
    <w:p w14:paraId="5FF79704" w14:textId="77777777" w:rsidR="003F5A98" w:rsidRPr="00954698" w:rsidRDefault="003F5A98">
      <w:pPr>
        <w:pStyle w:val="Testo2"/>
        <w:ind w:firstLine="0"/>
        <w:rPr>
          <w:lang w:val="en-GB"/>
        </w:rPr>
      </w:pPr>
    </w:p>
    <w:p w14:paraId="38695303" w14:textId="77777777" w:rsidR="003F5A98" w:rsidRDefault="003F5A98">
      <w:pPr>
        <w:pStyle w:val="Testo2"/>
        <w:rPr>
          <w:sz w:val="20"/>
          <w:lang w:val="en-US"/>
        </w:rPr>
      </w:pPr>
    </w:p>
    <w:p w14:paraId="3BA27CC5" w14:textId="77777777" w:rsidR="003F5A98" w:rsidRDefault="002425D9">
      <w:pPr>
        <w:rPr>
          <w:rFonts w:ascii="Times New Roman" w:hAnsi="Times New Roman"/>
          <w:bCs/>
          <w:i/>
          <w:iCs/>
          <w:sz w:val="18"/>
          <w:szCs w:val="18"/>
          <w:lang w:val="en-GB"/>
        </w:rPr>
      </w:pPr>
      <w:r>
        <w:rPr>
          <w:rFonts w:ascii="Times New Roman" w:hAnsi="Times New Roman"/>
          <w:bCs/>
          <w:i/>
          <w:iCs/>
          <w:sz w:val="18"/>
          <w:szCs w:val="18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>
        <w:rPr>
          <w:rFonts w:ascii="Times New Roman" w:hAnsi="Times New Roman"/>
          <w:bCs/>
          <w:i/>
          <w:iCs/>
          <w:sz w:val="18"/>
          <w:szCs w:val="18"/>
          <w:lang w:val="en-GB"/>
        </w:rPr>
        <w:t>Faculty</w:t>
      </w:r>
      <w:proofErr w:type="gramEnd"/>
      <w:r>
        <w:rPr>
          <w:rFonts w:ascii="Times New Roman" w:hAnsi="Times New Roman"/>
          <w:bCs/>
          <w:i/>
          <w:iCs/>
          <w:sz w:val="18"/>
          <w:szCs w:val="18"/>
          <w:lang w:val="en-GB"/>
        </w:rPr>
        <w:t xml:space="preserve"> notice board.</w:t>
      </w:r>
    </w:p>
    <w:p w14:paraId="639973DF" w14:textId="77777777" w:rsidR="003F5A98" w:rsidRPr="00954698" w:rsidRDefault="003F5A98">
      <w:pPr>
        <w:pStyle w:val="Testo2"/>
        <w:ind w:firstLine="0"/>
        <w:rPr>
          <w:lang w:val="en-GB"/>
        </w:rPr>
      </w:pPr>
    </w:p>
    <w:p w14:paraId="10FF17D8" w14:textId="77777777" w:rsidR="003F5A98" w:rsidRPr="00954698" w:rsidRDefault="003F5A98">
      <w:pPr>
        <w:pStyle w:val="Testo2"/>
        <w:ind w:firstLine="0"/>
        <w:rPr>
          <w:lang w:val="en-GB"/>
        </w:rPr>
      </w:pPr>
    </w:p>
    <w:p w14:paraId="2542672D" w14:textId="77777777" w:rsidR="003F5A98" w:rsidRPr="00954698" w:rsidRDefault="003F5A98">
      <w:pPr>
        <w:pStyle w:val="Testo2"/>
        <w:ind w:firstLine="0"/>
        <w:rPr>
          <w:lang w:val="en-GB"/>
        </w:rPr>
      </w:pPr>
    </w:p>
    <w:p w14:paraId="7F7CFB8A" w14:textId="77777777" w:rsidR="003F5A98" w:rsidRPr="00954698" w:rsidRDefault="003F5A98">
      <w:pPr>
        <w:pStyle w:val="Testo2"/>
        <w:ind w:firstLine="0"/>
        <w:rPr>
          <w:lang w:val="en-GB"/>
        </w:rPr>
      </w:pPr>
    </w:p>
    <w:p w14:paraId="78CAE74C" w14:textId="77777777" w:rsidR="003F5A98" w:rsidRDefault="003F5A98">
      <w:pPr>
        <w:spacing w:before="240" w:after="120"/>
        <w:jc w:val="left"/>
        <w:rPr>
          <w:rFonts w:ascii="Times New Roman" w:hAnsi="Times New Roman"/>
          <w:b/>
          <w:i/>
          <w:sz w:val="18"/>
          <w:lang w:val="en-US"/>
        </w:rPr>
      </w:pPr>
    </w:p>
    <w:p w14:paraId="1B184CB7" w14:textId="77777777" w:rsidR="003F5A98" w:rsidRPr="00954698" w:rsidRDefault="003F5A98">
      <w:pPr>
        <w:pStyle w:val="Testo2"/>
        <w:ind w:firstLine="0"/>
        <w:rPr>
          <w:lang w:val="en-GB"/>
        </w:rPr>
      </w:pPr>
    </w:p>
    <w:sectPr w:rsidR="003F5A98" w:rsidRPr="00954698">
      <w:pgSz w:w="11906" w:h="16838"/>
      <w:pgMar w:top="3515" w:right="2608" w:bottom="3515" w:left="2608" w:header="0" w:footer="0" w:gutter="0"/>
      <w:cols w:space="720"/>
      <w:formProt w:val="0"/>
      <w:docGrid w:linePitch="28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427B8"/>
    <w:multiLevelType w:val="multilevel"/>
    <w:tmpl w:val="E46C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6301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98"/>
    <w:rsid w:val="001B305C"/>
    <w:rsid w:val="002425D9"/>
    <w:rsid w:val="002A0337"/>
    <w:rsid w:val="002C6B7D"/>
    <w:rsid w:val="003E4948"/>
    <w:rsid w:val="003F5A98"/>
    <w:rsid w:val="006F5611"/>
    <w:rsid w:val="00863F78"/>
    <w:rsid w:val="008B4C95"/>
    <w:rsid w:val="00912A25"/>
    <w:rsid w:val="00921A98"/>
    <w:rsid w:val="00954698"/>
    <w:rsid w:val="00F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491E"/>
  <w15:docId w15:val="{B5A8AE4A-13DD-8D43-B292-6D6F99F4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Titolo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Titolo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uiPriority w:val="99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Standard">
    <w:name w:val="Standard"/>
    <w:qFormat/>
    <w:pPr>
      <w:tabs>
        <w:tab w:val="left" w:pos="284"/>
      </w:tabs>
      <w:spacing w:line="240" w:lineRule="exact"/>
      <w:jc w:val="both"/>
      <w:textAlignment w:val="baseline"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oantonio.pellegri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Saldi Federico</cp:lastModifiedBy>
  <cp:revision>4</cp:revision>
  <cp:lastPrinted>2003-03-27T10:42:00Z</cp:lastPrinted>
  <dcterms:created xsi:type="dcterms:W3CDTF">2023-10-20T14:18:00Z</dcterms:created>
  <dcterms:modified xsi:type="dcterms:W3CDTF">2023-10-25T08:28:00Z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