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DEF8" w14:textId="77777777" w:rsidR="000B0CC8" w:rsidRPr="00EB25B9" w:rsidRDefault="00FE3C4A" w:rsidP="005602D1">
      <w:pPr>
        <w:pStyle w:val="Titolo1"/>
        <w:spacing w:before="0" w:after="0"/>
        <w:rPr>
          <w:rFonts w:ascii="Times New Roman" w:hAnsi="Times New Roman" w:cs="Times New Roman"/>
          <w:sz w:val="20"/>
        </w:rPr>
      </w:pPr>
      <w:r w:rsidRPr="00EB25B9">
        <w:rPr>
          <w:rFonts w:ascii="Times New Roman" w:hAnsi="Times New Roman" w:cs="Times New Roman"/>
          <w:sz w:val="20"/>
        </w:rPr>
        <w:t>. - Elements of Higher Analysis</w:t>
      </w:r>
    </w:p>
    <w:p w14:paraId="2905B373" w14:textId="5031A5D9" w:rsidR="000B0CC8" w:rsidRPr="00EB25B9" w:rsidRDefault="00FE3C4A" w:rsidP="005602D1">
      <w:pPr>
        <w:pStyle w:val="Titolo2"/>
        <w:numPr>
          <w:ilvl w:val="0"/>
          <w:numId w:val="0"/>
        </w:numPr>
        <w:spacing w:before="0" w:after="0"/>
        <w:ind w:left="576" w:hanging="576"/>
        <w:rPr>
          <w:rFonts w:ascii="Times New Roman" w:hAnsi="Times New Roman" w:cs="Times New Roman"/>
        </w:rPr>
      </w:pPr>
      <w:r w:rsidRPr="00EB25B9">
        <w:rPr>
          <w:rFonts w:ascii="Times New Roman" w:hAnsi="Times New Roman" w:cs="Times New Roman"/>
        </w:rPr>
        <w:t>Prof. Marco Squassina</w:t>
      </w:r>
    </w:p>
    <w:p w14:paraId="76E50F04" w14:textId="15AFFBAE" w:rsidR="000B0CC8" w:rsidRPr="00EB25B9" w:rsidRDefault="00FE3C4A">
      <w:pPr>
        <w:spacing w:before="240" w:after="120"/>
        <w:rPr>
          <w:rFonts w:ascii="Times New Roman" w:hAnsi="Times New Roman"/>
        </w:rPr>
      </w:pPr>
      <w:r w:rsidRPr="00EB25B9">
        <w:rPr>
          <w:rFonts w:ascii="Times New Roman" w:hAnsi="Times New Roman"/>
          <w:b/>
          <w:i/>
          <w:sz w:val="18"/>
        </w:rPr>
        <w:t>COURSE AIMS</w:t>
      </w:r>
      <w:r w:rsidR="00735897" w:rsidRPr="00EB25B9">
        <w:rPr>
          <w:rFonts w:ascii="Times New Roman" w:hAnsi="Times New Roman"/>
          <w:b/>
          <w:i/>
          <w:sz w:val="18"/>
        </w:rPr>
        <w:t xml:space="preserve"> AND INTENDED LEARNING OUTCOMES</w:t>
      </w:r>
    </w:p>
    <w:p w14:paraId="4C7E0BAE" w14:textId="2E9308C0" w:rsidR="000B0CC8" w:rsidRPr="00EB25B9" w:rsidRDefault="00FE3C4A">
      <w:pPr>
        <w:rPr>
          <w:rFonts w:ascii="Times New Roman" w:hAnsi="Times New Roman"/>
        </w:rPr>
      </w:pPr>
      <w:r w:rsidRPr="00EB25B9">
        <w:rPr>
          <w:rFonts w:ascii="Times New Roman" w:hAnsi="Times New Roman"/>
        </w:rPr>
        <w:t>Deliver the basic notions of functional analysis.</w:t>
      </w:r>
    </w:p>
    <w:p w14:paraId="59C389B0" w14:textId="471A1697" w:rsidR="00FA18E2" w:rsidRPr="00EB25B9" w:rsidRDefault="000A788E">
      <w:pPr>
        <w:rPr>
          <w:rFonts w:ascii="Times New Roman" w:hAnsi="Times New Roman"/>
          <w:b/>
          <w:i/>
        </w:rPr>
      </w:pPr>
      <w:r w:rsidRPr="00EB25B9">
        <w:rPr>
          <w:rFonts w:ascii="Times New Roman" w:hAnsi="Times New Roman"/>
        </w:rPr>
        <w:t>At the end of the course, students will possess a rudimentary knowledge of the classica</w:t>
      </w:r>
      <w:r w:rsidR="004B7BD0">
        <w:rPr>
          <w:rFonts w:ascii="Times New Roman" w:hAnsi="Times New Roman"/>
        </w:rPr>
        <w:t xml:space="preserve">l results of Hilbert, Banach, </w:t>
      </w:r>
      <w:proofErr w:type="spellStart"/>
      <w:r w:rsidR="004B7BD0">
        <w:rPr>
          <w:rFonts w:ascii="Times New Roman" w:hAnsi="Times New Roman"/>
        </w:rPr>
        <w:t>L^p</w:t>
      </w:r>
      <w:proofErr w:type="spellEnd"/>
      <w:r w:rsidR="004B7BD0">
        <w:rPr>
          <w:rFonts w:ascii="Times New Roman" w:hAnsi="Times New Roman"/>
        </w:rPr>
        <w:t xml:space="preserve"> and </w:t>
      </w:r>
      <w:r w:rsidR="004B7BD0" w:rsidRPr="004B7BD0">
        <w:rPr>
          <w:rFonts w:ascii="Times New Roman" w:hAnsi="Times New Roman"/>
        </w:rPr>
        <w:t>linear operators.</w:t>
      </w:r>
    </w:p>
    <w:p w14:paraId="1A92FC89" w14:textId="77777777" w:rsidR="000B0CC8" w:rsidRPr="00EB25B9" w:rsidRDefault="00FE3C4A">
      <w:pPr>
        <w:spacing w:before="240" w:after="120"/>
        <w:rPr>
          <w:rFonts w:ascii="Times New Roman" w:hAnsi="Times New Roman"/>
        </w:rPr>
      </w:pPr>
      <w:r w:rsidRPr="00EB25B9">
        <w:rPr>
          <w:rFonts w:ascii="Times New Roman" w:hAnsi="Times New Roman"/>
          <w:b/>
          <w:i/>
          <w:sz w:val="18"/>
        </w:rPr>
        <w:t>COURSE CONTENT</w:t>
      </w:r>
    </w:p>
    <w:p w14:paraId="13EEE3F2" w14:textId="1AEF0C7B" w:rsidR="000B0CC8" w:rsidRPr="00EB25B9" w:rsidRDefault="004B7B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E3C4A" w:rsidRPr="00EB25B9">
        <w:rPr>
          <w:rFonts w:ascii="Times New Roman" w:hAnsi="Times New Roman"/>
        </w:rPr>
        <w:t xml:space="preserve">Lebesgue spaces. Completeness. The density of continuous functions with compact support. Regularisation by convolution. Compactness. Continuous and periodic functions, the density of trigonometric polynomials. </w:t>
      </w:r>
    </w:p>
    <w:p w14:paraId="4EAB7C07" w14:textId="5FBE8C78" w:rsidR="000B0CC8" w:rsidRPr="00EB25B9" w:rsidRDefault="004B7B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E3C4A" w:rsidRPr="00EB25B9">
        <w:rPr>
          <w:rFonts w:ascii="Times New Roman" w:hAnsi="Times New Roman"/>
        </w:rPr>
        <w:t>Hilbert spaces. Projection over a closed convex set. Characterisation of the topological dual. Complete orthonormal systems. Example in the Lebesgue space of square summable functions.</w:t>
      </w:r>
    </w:p>
    <w:p w14:paraId="23C1EC77" w14:textId="59A9E12E" w:rsidR="000B0CC8" w:rsidRPr="00EB25B9" w:rsidRDefault="004B7B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E3C4A" w:rsidRPr="00EB25B9">
        <w:rPr>
          <w:rFonts w:ascii="Times New Roman" w:hAnsi="Times New Roman"/>
        </w:rPr>
        <w:t>Banach spaces. Hahn-Banach theorems, Banach-Steinhaus and open mapping theorems.</w:t>
      </w:r>
    </w:p>
    <w:p w14:paraId="6199557D" w14:textId="2C1FC3DE" w:rsidR="000B0CC8" w:rsidRPr="00EB25B9" w:rsidRDefault="004B7B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E3C4A" w:rsidRPr="00EB25B9">
        <w:rPr>
          <w:rFonts w:ascii="Times New Roman" w:hAnsi="Times New Roman"/>
        </w:rPr>
        <w:t xml:space="preserve">Bounded operators. Compact operators. </w:t>
      </w:r>
      <w:proofErr w:type="spellStart"/>
      <w:r w:rsidR="00FE3C4A" w:rsidRPr="00EB25B9">
        <w:rPr>
          <w:rFonts w:ascii="Times New Roman" w:hAnsi="Times New Roman"/>
        </w:rPr>
        <w:t>Riesz</w:t>
      </w:r>
      <w:proofErr w:type="spellEnd"/>
      <w:r w:rsidR="00FE3C4A" w:rsidRPr="00EB25B9">
        <w:rPr>
          <w:rFonts w:ascii="Times New Roman" w:hAnsi="Times New Roman"/>
        </w:rPr>
        <w:t>-Fredholm theory. Spectrum and resolvent. Spectral properties of compact operators.</w:t>
      </w:r>
    </w:p>
    <w:p w14:paraId="596C4DE5" w14:textId="77777777" w:rsidR="000A788E" w:rsidRPr="00EB25B9" w:rsidRDefault="000A788E" w:rsidP="000A788E">
      <w:pPr>
        <w:rPr>
          <w:rFonts w:ascii="Times New Roman" w:hAnsi="Times New Roman"/>
        </w:rPr>
      </w:pPr>
      <w:r w:rsidRPr="00EB25B9">
        <w:rPr>
          <w:rFonts w:ascii="Times New Roman" w:hAnsi="Times New Roman"/>
        </w:rPr>
        <w:t>Spectral decomposition for compact and normal operators.</w:t>
      </w:r>
    </w:p>
    <w:p w14:paraId="389A850D" w14:textId="77777777" w:rsidR="004B7BD0" w:rsidRDefault="004B7BD0" w:rsidP="004B7BD0">
      <w:pPr>
        <w:rPr>
          <w:rFonts w:ascii="Times New Roman" w:hAnsi="Times New Roman"/>
        </w:rPr>
      </w:pPr>
    </w:p>
    <w:p w14:paraId="52718875" w14:textId="730597B9" w:rsidR="000B0CC8" w:rsidRPr="00EB25B9" w:rsidRDefault="00FE3C4A" w:rsidP="004B7BD0">
      <w:pPr>
        <w:rPr>
          <w:rFonts w:ascii="Times New Roman" w:hAnsi="Times New Roman"/>
          <w:smallCaps/>
          <w:sz w:val="16"/>
          <w:lang w:val="it-IT"/>
        </w:rPr>
      </w:pPr>
      <w:r w:rsidRPr="00EB25B9">
        <w:rPr>
          <w:rFonts w:ascii="Times New Roman" w:hAnsi="Times New Roman"/>
          <w:b/>
          <w:i/>
          <w:sz w:val="18"/>
          <w:lang w:val="it-IT"/>
        </w:rPr>
        <w:t>READING LIST</w:t>
      </w:r>
    </w:p>
    <w:p w14:paraId="688CC77E" w14:textId="77777777" w:rsidR="000B0CC8" w:rsidRPr="00EB25B9" w:rsidRDefault="00FE3C4A">
      <w:pPr>
        <w:pStyle w:val="Testo1"/>
        <w:spacing w:line="240" w:lineRule="atLeast"/>
        <w:rPr>
          <w:rFonts w:ascii="Times New Roman" w:hAnsi="Times New Roman"/>
          <w:smallCaps/>
          <w:sz w:val="16"/>
          <w:lang w:val="it-IT"/>
        </w:rPr>
      </w:pPr>
      <w:r w:rsidRPr="00EB25B9">
        <w:rPr>
          <w:rFonts w:ascii="Times New Roman" w:hAnsi="Times New Roman"/>
          <w:smallCaps/>
          <w:sz w:val="16"/>
          <w:lang w:val="it-IT"/>
        </w:rPr>
        <w:t>M. C. Abbati &amp; R. Cirelli,</w:t>
      </w:r>
      <w:r w:rsidRPr="00EB25B9">
        <w:rPr>
          <w:rFonts w:ascii="Times New Roman" w:hAnsi="Times New Roman"/>
          <w:i/>
          <w:lang w:val="it-IT"/>
        </w:rPr>
        <w:t xml:space="preserve"> Metodi matematici per la fisica: operatori lineari negli spazi di Hilbert,</w:t>
      </w:r>
      <w:r w:rsidRPr="00EB25B9">
        <w:rPr>
          <w:rFonts w:ascii="Times New Roman" w:hAnsi="Times New Roman"/>
          <w:lang w:val="it-IT"/>
        </w:rPr>
        <w:t xml:space="preserve"> Città Studi Edizioni, Milan, 1997.</w:t>
      </w:r>
    </w:p>
    <w:p w14:paraId="7BCE288D" w14:textId="44A13ADD" w:rsidR="000B0CC8" w:rsidRPr="00EB25B9" w:rsidRDefault="00FE3C4A">
      <w:pPr>
        <w:pStyle w:val="Testo1"/>
        <w:spacing w:line="240" w:lineRule="atLeast"/>
        <w:rPr>
          <w:rFonts w:ascii="Times New Roman" w:hAnsi="Times New Roman"/>
          <w:smallCaps/>
          <w:sz w:val="16"/>
          <w:lang w:val="it-IT"/>
        </w:rPr>
      </w:pPr>
      <w:r w:rsidRPr="00EB25B9">
        <w:rPr>
          <w:rFonts w:ascii="Times New Roman" w:hAnsi="Times New Roman"/>
          <w:smallCaps/>
          <w:sz w:val="16"/>
          <w:lang w:val="it-IT"/>
        </w:rPr>
        <w:t xml:space="preserve">H. </w:t>
      </w:r>
      <w:proofErr w:type="spellStart"/>
      <w:r w:rsidRPr="00EB25B9">
        <w:rPr>
          <w:rFonts w:ascii="Times New Roman" w:hAnsi="Times New Roman"/>
          <w:smallCaps/>
          <w:sz w:val="16"/>
          <w:lang w:val="it-IT"/>
        </w:rPr>
        <w:t>Brezis</w:t>
      </w:r>
      <w:proofErr w:type="spellEnd"/>
      <w:r w:rsidRPr="00EB25B9">
        <w:rPr>
          <w:rFonts w:ascii="Times New Roman" w:hAnsi="Times New Roman"/>
          <w:smallCaps/>
          <w:sz w:val="16"/>
          <w:lang w:val="it-IT"/>
        </w:rPr>
        <w:t>,</w:t>
      </w:r>
      <w:r w:rsidR="005602D1" w:rsidRPr="00EB25B9">
        <w:rPr>
          <w:rFonts w:ascii="Times New Roman" w:hAnsi="Times New Roman"/>
          <w:i/>
          <w:lang w:val="it-IT"/>
        </w:rPr>
        <w:t xml:space="preserve"> Analisi funzionale – Teoria e </w:t>
      </w:r>
      <w:r w:rsidRPr="00EB25B9">
        <w:rPr>
          <w:rFonts w:ascii="Times New Roman" w:hAnsi="Times New Roman"/>
          <w:i/>
          <w:lang w:val="it-IT"/>
        </w:rPr>
        <w:t>applicazioni</w:t>
      </w:r>
      <w:r w:rsidR="005602D1" w:rsidRPr="00EB25B9">
        <w:rPr>
          <w:rFonts w:ascii="Times New Roman" w:hAnsi="Times New Roman"/>
          <w:i/>
          <w:lang w:val="it-IT"/>
        </w:rPr>
        <w:t>,</w:t>
      </w:r>
      <w:r w:rsidRPr="00EB25B9">
        <w:rPr>
          <w:rFonts w:ascii="Times New Roman" w:hAnsi="Times New Roman"/>
          <w:lang w:val="it-IT"/>
        </w:rPr>
        <w:t xml:space="preserve"> Liguori, </w:t>
      </w:r>
      <w:proofErr w:type="spellStart"/>
      <w:r w:rsidRPr="00EB25B9">
        <w:rPr>
          <w:rFonts w:ascii="Times New Roman" w:hAnsi="Times New Roman"/>
          <w:lang w:val="it-IT"/>
        </w:rPr>
        <w:t>Naples</w:t>
      </w:r>
      <w:proofErr w:type="spellEnd"/>
      <w:r w:rsidRPr="00EB25B9">
        <w:rPr>
          <w:rFonts w:ascii="Times New Roman" w:hAnsi="Times New Roman"/>
          <w:lang w:val="it-IT"/>
        </w:rPr>
        <w:t>, 1986.</w:t>
      </w:r>
    </w:p>
    <w:p w14:paraId="0A7144A5" w14:textId="77777777" w:rsidR="005602D1" w:rsidRPr="00EB25B9" w:rsidRDefault="00FE3C4A">
      <w:pPr>
        <w:pStyle w:val="Testo1"/>
        <w:spacing w:line="240" w:lineRule="atLeast"/>
        <w:rPr>
          <w:rFonts w:ascii="Times New Roman" w:hAnsi="Times New Roman"/>
        </w:rPr>
      </w:pPr>
      <w:r w:rsidRPr="00EB25B9">
        <w:rPr>
          <w:rFonts w:ascii="Times New Roman" w:hAnsi="Times New Roman"/>
          <w:smallCaps/>
          <w:sz w:val="16"/>
        </w:rPr>
        <w:t>M.  Reed &amp; B. Simon,</w:t>
      </w:r>
      <w:r w:rsidRPr="00EB25B9">
        <w:rPr>
          <w:rFonts w:ascii="Times New Roman" w:hAnsi="Times New Roman"/>
          <w:i/>
        </w:rPr>
        <w:t xml:space="preserve"> Methods of modern mathematical physics. I. Functional analysis,</w:t>
      </w:r>
    </w:p>
    <w:p w14:paraId="2EF6AC20" w14:textId="4A53C31E" w:rsidR="000B0CC8" w:rsidRPr="00EB25B9" w:rsidRDefault="00FE3C4A">
      <w:pPr>
        <w:pStyle w:val="Testo1"/>
        <w:spacing w:line="240" w:lineRule="atLeast"/>
        <w:rPr>
          <w:rFonts w:ascii="Times New Roman" w:hAnsi="Times New Roman"/>
          <w:smallCaps/>
          <w:sz w:val="16"/>
        </w:rPr>
      </w:pPr>
      <w:r w:rsidRPr="00EB25B9">
        <w:rPr>
          <w:rFonts w:ascii="Times New Roman" w:hAnsi="Times New Roman"/>
        </w:rPr>
        <w:t>Academic Press, New York-London, 1980.</w:t>
      </w:r>
    </w:p>
    <w:p w14:paraId="483607B0" w14:textId="77777777" w:rsidR="000B0CC8" w:rsidRPr="00EB25B9" w:rsidRDefault="00FE3C4A">
      <w:pPr>
        <w:pStyle w:val="Testo1"/>
        <w:spacing w:line="240" w:lineRule="atLeast"/>
        <w:rPr>
          <w:rFonts w:ascii="Times New Roman" w:hAnsi="Times New Roman"/>
          <w:lang w:val="it-IT"/>
        </w:rPr>
      </w:pPr>
      <w:r w:rsidRPr="00EB25B9">
        <w:rPr>
          <w:rFonts w:ascii="Times New Roman" w:hAnsi="Times New Roman"/>
          <w:smallCaps/>
          <w:sz w:val="16"/>
          <w:lang w:val="it-IT"/>
        </w:rPr>
        <w:t>W. Rudin,</w:t>
      </w:r>
      <w:r w:rsidRPr="00EB25B9">
        <w:rPr>
          <w:rFonts w:ascii="Times New Roman" w:hAnsi="Times New Roman"/>
          <w:i/>
          <w:lang w:val="it-IT"/>
        </w:rPr>
        <w:t xml:space="preserve"> Analisi reale e complessa,</w:t>
      </w:r>
      <w:r w:rsidRPr="00EB25B9">
        <w:rPr>
          <w:rFonts w:ascii="Times New Roman" w:hAnsi="Times New Roman"/>
          <w:lang w:val="it-IT"/>
        </w:rPr>
        <w:t xml:space="preserve"> Boringhieri, Turin, 1974.</w:t>
      </w:r>
    </w:p>
    <w:p w14:paraId="1B3463EC" w14:textId="02CE7610" w:rsidR="000B0CC8" w:rsidRPr="00EB25B9" w:rsidRDefault="0072567A" w:rsidP="001C6F77">
      <w:pPr>
        <w:pStyle w:val="Testo1"/>
        <w:spacing w:line="240" w:lineRule="atLeast"/>
        <w:rPr>
          <w:rFonts w:ascii="Times New Roman" w:hAnsi="Times New Roman"/>
        </w:rPr>
      </w:pPr>
      <w:r w:rsidRPr="00EB25B9">
        <w:rPr>
          <w:rFonts w:ascii="Times New Roman" w:hAnsi="Times New Roman"/>
        </w:rPr>
        <w:t xml:space="preserve">Course packs </w:t>
      </w:r>
      <w:r w:rsidR="00FE3C4A" w:rsidRPr="00EB25B9">
        <w:rPr>
          <w:rFonts w:ascii="Times New Roman" w:hAnsi="Times New Roman"/>
        </w:rPr>
        <w:t>on the various course topics will also be distributed.</w:t>
      </w:r>
    </w:p>
    <w:p w14:paraId="43EA152C" w14:textId="77777777" w:rsidR="000B0CC8" w:rsidRPr="00EB25B9" w:rsidRDefault="00FE3C4A">
      <w:pPr>
        <w:spacing w:before="240" w:after="120" w:line="220" w:lineRule="exact"/>
        <w:rPr>
          <w:rFonts w:ascii="Times New Roman" w:hAnsi="Times New Roman"/>
        </w:rPr>
      </w:pPr>
      <w:r w:rsidRPr="00EB25B9">
        <w:rPr>
          <w:rFonts w:ascii="Times New Roman" w:hAnsi="Times New Roman"/>
          <w:b/>
          <w:i/>
          <w:sz w:val="18"/>
        </w:rPr>
        <w:t>TEACHING METHOD</w:t>
      </w:r>
    </w:p>
    <w:p w14:paraId="063B1AEB" w14:textId="77777777" w:rsidR="000B0CC8" w:rsidRPr="00EB25B9" w:rsidRDefault="00FE3C4A">
      <w:pPr>
        <w:pStyle w:val="Testo2"/>
        <w:rPr>
          <w:rFonts w:ascii="Times New Roman" w:hAnsi="Times New Roman"/>
          <w:b/>
          <w:i/>
          <w:szCs w:val="18"/>
        </w:rPr>
      </w:pPr>
      <w:r w:rsidRPr="00EB25B9">
        <w:rPr>
          <w:rFonts w:ascii="Times New Roman" w:hAnsi="Times New Roman"/>
          <w:szCs w:val="18"/>
        </w:rPr>
        <w:t>Lectures.</w:t>
      </w:r>
    </w:p>
    <w:p w14:paraId="24846C5C" w14:textId="7D2B1C87" w:rsidR="000B0CC8" w:rsidRPr="00EB25B9" w:rsidRDefault="00FE3C4A">
      <w:pPr>
        <w:spacing w:before="240" w:after="120" w:line="220" w:lineRule="exact"/>
        <w:rPr>
          <w:rFonts w:ascii="Times New Roman" w:hAnsi="Times New Roman"/>
        </w:rPr>
      </w:pPr>
      <w:r w:rsidRPr="00EB25B9">
        <w:rPr>
          <w:rFonts w:ascii="Times New Roman" w:hAnsi="Times New Roman"/>
          <w:b/>
          <w:i/>
          <w:sz w:val="18"/>
        </w:rPr>
        <w:t>ASSESSMENT METHOD</w:t>
      </w:r>
      <w:r w:rsidR="00735897" w:rsidRPr="00EB25B9">
        <w:rPr>
          <w:rFonts w:ascii="Times New Roman" w:hAnsi="Times New Roman"/>
          <w:b/>
          <w:i/>
          <w:sz w:val="18"/>
        </w:rPr>
        <w:t xml:space="preserve"> AND CRITERIA</w:t>
      </w:r>
    </w:p>
    <w:p w14:paraId="073DC7BD" w14:textId="1705A8F2" w:rsidR="000B0CC8" w:rsidRPr="00EB25B9" w:rsidRDefault="00FE3C4A">
      <w:pPr>
        <w:pStyle w:val="Testo2"/>
        <w:rPr>
          <w:rFonts w:ascii="Times New Roman" w:hAnsi="Times New Roman"/>
          <w:szCs w:val="18"/>
        </w:rPr>
      </w:pPr>
      <w:r w:rsidRPr="00EB25B9">
        <w:rPr>
          <w:rFonts w:ascii="Times New Roman" w:hAnsi="Times New Roman"/>
          <w:szCs w:val="18"/>
        </w:rPr>
        <w:t xml:space="preserve">Oral and written examinations. The written examination will consist of some exercises by which </w:t>
      </w:r>
      <w:r w:rsidR="001C6F77" w:rsidRPr="00EB25B9">
        <w:rPr>
          <w:rFonts w:ascii="Times New Roman" w:hAnsi="Times New Roman"/>
          <w:szCs w:val="18"/>
        </w:rPr>
        <w:t>students</w:t>
      </w:r>
      <w:r w:rsidRPr="00EB25B9">
        <w:rPr>
          <w:rFonts w:ascii="Times New Roman" w:hAnsi="Times New Roman"/>
          <w:szCs w:val="18"/>
        </w:rPr>
        <w:t xml:space="preserve"> should show that the basic notions of the theory have been acquired. </w:t>
      </w:r>
    </w:p>
    <w:p w14:paraId="6824479E" w14:textId="1BBBDC1B" w:rsidR="000B0CC8" w:rsidRPr="00EB25B9" w:rsidRDefault="00FE3C4A">
      <w:pPr>
        <w:pStyle w:val="Testo2"/>
        <w:rPr>
          <w:rFonts w:ascii="Times New Roman" w:hAnsi="Times New Roman"/>
          <w:szCs w:val="18"/>
        </w:rPr>
      </w:pPr>
      <w:r w:rsidRPr="00EB25B9">
        <w:rPr>
          <w:rFonts w:ascii="Times New Roman" w:hAnsi="Times New Roman"/>
          <w:szCs w:val="18"/>
        </w:rPr>
        <w:t xml:space="preserve">The oral examination aims at checking the level of understanding of the basic concepts and procedures that are taught in the course through discussion of some parts of the </w:t>
      </w:r>
      <w:r w:rsidR="001C6F77" w:rsidRPr="00EB25B9">
        <w:rPr>
          <w:rFonts w:ascii="Times New Roman" w:hAnsi="Times New Roman"/>
          <w:szCs w:val="18"/>
        </w:rPr>
        <w:t>syllabus</w:t>
      </w:r>
      <w:r w:rsidRPr="00EB25B9">
        <w:rPr>
          <w:rFonts w:ascii="Times New Roman" w:hAnsi="Times New Roman"/>
          <w:szCs w:val="18"/>
        </w:rPr>
        <w:t xml:space="preserve">, possibly including related background material. </w:t>
      </w:r>
    </w:p>
    <w:p w14:paraId="52DC6DCF" w14:textId="77777777" w:rsidR="000B0CC8" w:rsidRPr="00EB25B9" w:rsidRDefault="000B0CC8">
      <w:pPr>
        <w:pStyle w:val="Testo2"/>
        <w:ind w:firstLine="0"/>
        <w:rPr>
          <w:rFonts w:ascii="Times New Roman" w:hAnsi="Times New Roman"/>
          <w:szCs w:val="18"/>
        </w:rPr>
      </w:pPr>
    </w:p>
    <w:p w14:paraId="53DA9696" w14:textId="3E3DBA45" w:rsidR="00FA18E2" w:rsidRPr="00EB25B9" w:rsidRDefault="00FE3C4A" w:rsidP="00735897">
      <w:pPr>
        <w:pStyle w:val="Testo2"/>
        <w:ind w:firstLine="0"/>
        <w:rPr>
          <w:rFonts w:ascii="Times New Roman" w:hAnsi="Times New Roman"/>
        </w:rPr>
      </w:pPr>
      <w:r w:rsidRPr="00EB25B9">
        <w:rPr>
          <w:rFonts w:ascii="Times New Roman" w:hAnsi="Times New Roman"/>
          <w:b/>
          <w:i/>
          <w:iCs/>
        </w:rPr>
        <w:t>NOTES</w:t>
      </w:r>
      <w:r w:rsidR="00735897" w:rsidRPr="00EB25B9">
        <w:rPr>
          <w:rFonts w:ascii="Times New Roman" w:hAnsi="Times New Roman"/>
          <w:b/>
          <w:i/>
          <w:iCs/>
        </w:rPr>
        <w:t xml:space="preserve"> AND PREREQUISITES</w:t>
      </w:r>
      <w:r w:rsidRPr="00EB25B9">
        <w:rPr>
          <w:rFonts w:ascii="Times New Roman" w:hAnsi="Times New Roman"/>
        </w:rPr>
        <w:t xml:space="preserve">    </w:t>
      </w:r>
    </w:p>
    <w:p w14:paraId="235A6AB1" w14:textId="4593F304" w:rsidR="000A788E" w:rsidRPr="00EB25B9" w:rsidRDefault="000A788E" w:rsidP="000A788E">
      <w:pPr>
        <w:pStyle w:val="Testo2"/>
        <w:spacing w:before="120"/>
        <w:rPr>
          <w:rFonts w:ascii="Times New Roman" w:hAnsi="Times New Roman"/>
        </w:rPr>
      </w:pPr>
      <w:r w:rsidRPr="00EB25B9">
        <w:rPr>
          <w:rFonts w:ascii="Times New Roman" w:hAnsi="Times New Roman"/>
        </w:rPr>
        <w:t>The prerequisite is knowledge of basic analysis.</w:t>
      </w:r>
    </w:p>
    <w:p w14:paraId="492643A5" w14:textId="77777777" w:rsidR="004B7BD0" w:rsidRPr="00D95F00" w:rsidRDefault="004B7BD0" w:rsidP="0020508A">
      <w:pPr>
        <w:pStyle w:val="Testo2"/>
        <w:ind w:firstLine="0"/>
        <w:rPr>
          <w:rFonts w:ascii="Times New Roman" w:hAnsi="Times New Roman"/>
          <w:bCs/>
          <w:iCs/>
          <w:szCs w:val="18"/>
        </w:rPr>
      </w:pPr>
    </w:p>
    <w:p w14:paraId="5BFDDC8B" w14:textId="77777777" w:rsidR="004B7BD0" w:rsidRPr="00D95F00" w:rsidRDefault="004B7BD0" w:rsidP="004B7BD0">
      <w:pPr>
        <w:pStyle w:val="Testo2"/>
        <w:rPr>
          <w:rFonts w:ascii="Times New Roman" w:hAnsi="Times New Roman"/>
          <w:bCs/>
          <w:i/>
          <w:szCs w:val="18"/>
        </w:rPr>
      </w:pPr>
      <w:r w:rsidRPr="00D95F00">
        <w:rPr>
          <w:rFonts w:ascii="Times New Roman" w:hAnsi="Times New Roman"/>
          <w:bCs/>
          <w:i/>
          <w:szCs w:val="18"/>
        </w:rPr>
        <w:t>Further information can be found on the lecturer's webpage at http://docenti.unicatt.it/web/searchByName.do?language=ENG or on the Faculty notice board.</w:t>
      </w:r>
    </w:p>
    <w:p w14:paraId="76B4C97B" w14:textId="1FF24C2D" w:rsidR="000B0CC8" w:rsidRPr="00EB25B9" w:rsidRDefault="000B0CC8" w:rsidP="00FE3C4A">
      <w:pPr>
        <w:pStyle w:val="Testo2"/>
        <w:ind w:firstLine="0"/>
        <w:rPr>
          <w:rFonts w:ascii="Times New Roman" w:hAnsi="Times New Roman"/>
        </w:rPr>
      </w:pPr>
    </w:p>
    <w:sectPr w:rsidR="000B0CC8" w:rsidRPr="00EB25B9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98203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64E"/>
    <w:rsid w:val="000A788E"/>
    <w:rsid w:val="000B0CC8"/>
    <w:rsid w:val="000C6A2B"/>
    <w:rsid w:val="000E20E2"/>
    <w:rsid w:val="001C6F77"/>
    <w:rsid w:val="0020508A"/>
    <w:rsid w:val="002C67B3"/>
    <w:rsid w:val="002E5DF2"/>
    <w:rsid w:val="004B7BD0"/>
    <w:rsid w:val="004D0E24"/>
    <w:rsid w:val="005602D1"/>
    <w:rsid w:val="0072567A"/>
    <w:rsid w:val="00735897"/>
    <w:rsid w:val="00BF5FCE"/>
    <w:rsid w:val="00BF764E"/>
    <w:rsid w:val="00D95F00"/>
    <w:rsid w:val="00E96DC7"/>
    <w:rsid w:val="00EB25B9"/>
    <w:rsid w:val="00FA18E2"/>
    <w:rsid w:val="00FE3C4A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757AF0"/>
  <w15:docId w15:val="{7140A5EE-38F5-40D8-8B03-89429A4E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lang w:eastAsia="ar-SA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spacing w:before="480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sz w:val="18"/>
      <w:lang w:eastAsia="ar-SA"/>
    </w:rPr>
  </w:style>
  <w:style w:type="paragraph" w:customStyle="1" w:styleId="Testo2">
    <w:name w:val="Testo 2"/>
    <w:link w:val="Testo2Carattere"/>
    <w:qFormat/>
    <w:pPr>
      <w:suppressAutoHyphens/>
      <w:spacing w:line="220" w:lineRule="exact"/>
      <w:ind w:firstLine="284"/>
      <w:jc w:val="both"/>
    </w:pPr>
    <w:rPr>
      <w:rFonts w:ascii="Times" w:hAnsi="Times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C4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C4A"/>
    <w:rPr>
      <w:rFonts w:ascii="Lucida Grande" w:hAnsi="Lucida Grande" w:cs="Lucida Grande"/>
      <w:sz w:val="18"/>
      <w:szCs w:val="18"/>
      <w:lang w:eastAsia="ar-SA"/>
    </w:rPr>
  </w:style>
  <w:style w:type="character" w:customStyle="1" w:styleId="Testo2Carattere">
    <w:name w:val="Testo 2 Carattere"/>
    <w:link w:val="Testo2"/>
    <w:locked/>
    <w:rsid w:val="000A788E"/>
    <w:rPr>
      <w:rFonts w:ascii="Times" w:hAnsi="Times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celina.zucca</dc:creator>
  <cp:lastModifiedBy>Zucca Celina</cp:lastModifiedBy>
  <cp:revision>12</cp:revision>
  <cp:lastPrinted>2016-05-09T10:12:00Z</cp:lastPrinted>
  <dcterms:created xsi:type="dcterms:W3CDTF">2018-08-21T09:15:00Z</dcterms:created>
  <dcterms:modified xsi:type="dcterms:W3CDTF">2022-08-04T09:55:00Z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