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FBB0" w14:textId="1FBFED3A" w:rsidR="00D500D5" w:rsidRPr="007F143D" w:rsidRDefault="005176E7">
      <w:pPr>
        <w:rPr>
          <w:rFonts w:ascii="Times New Roman" w:hAnsi="Times New Roman"/>
          <w:smallCaps/>
          <w:sz w:val="18"/>
          <w:lang w:val="en-GB"/>
        </w:rPr>
      </w:pPr>
      <w:r w:rsidRPr="007F143D">
        <w:rPr>
          <w:rFonts w:ascii="Times New Roman" w:hAnsi="Times New Roman"/>
          <w:b/>
          <w:lang w:val="en-GB"/>
        </w:rPr>
        <w:t xml:space="preserve">Advanced geometry </w:t>
      </w:r>
    </w:p>
    <w:p w14:paraId="76D967CD" w14:textId="77777777" w:rsidR="002353ED" w:rsidRPr="007F143D" w:rsidRDefault="005176E7" w:rsidP="002353ED">
      <w:pPr>
        <w:spacing w:after="120"/>
        <w:rPr>
          <w:rFonts w:ascii="Times New Roman" w:hAnsi="Times New Roman"/>
          <w:smallCaps/>
          <w:sz w:val="18"/>
          <w:lang w:val="en-GB"/>
        </w:rPr>
      </w:pPr>
      <w:r w:rsidRPr="007F143D">
        <w:rPr>
          <w:rFonts w:ascii="Times New Roman" w:hAnsi="Times New Roman"/>
          <w:smallCaps/>
          <w:sz w:val="18"/>
          <w:lang w:val="en-GB"/>
        </w:rPr>
        <w:t>Prof. Mauro Spera</w:t>
      </w:r>
    </w:p>
    <w:p w14:paraId="44169601" w14:textId="77777777" w:rsidR="003A2D94" w:rsidRPr="003A2D94" w:rsidRDefault="003A2D94" w:rsidP="003A2D94">
      <w:pPr>
        <w:rPr>
          <w:rFonts w:ascii="Times New Roman" w:hAnsi="Times New Roman"/>
          <w:b/>
          <w:bCs/>
          <w:i/>
          <w:iCs/>
          <w:sz w:val="18"/>
          <w:lang w:val="en-GB"/>
        </w:rPr>
      </w:pPr>
      <w:r w:rsidRPr="003A2D94">
        <w:rPr>
          <w:rFonts w:ascii="Times New Roman" w:hAnsi="Times New Roman"/>
          <w:b/>
          <w:bCs/>
          <w:i/>
          <w:iCs/>
          <w:sz w:val="18"/>
          <w:lang w:val="en-GB"/>
        </w:rPr>
        <w:t xml:space="preserve">COURSE AIMS AND INTENDED LEARNING OUTCOMES </w:t>
      </w:r>
    </w:p>
    <w:p w14:paraId="1EC85B9E" w14:textId="77777777" w:rsidR="00D500D5" w:rsidRPr="007F143D" w:rsidRDefault="005176E7">
      <w:pPr>
        <w:rPr>
          <w:rFonts w:ascii="Times New Roman" w:hAnsi="Times New Roman"/>
          <w:b/>
          <w:i/>
          <w:sz w:val="18"/>
          <w:lang w:val="en-GB"/>
        </w:rPr>
      </w:pPr>
      <w:r w:rsidRPr="007F143D">
        <w:rPr>
          <w:rFonts w:ascii="Times New Roman" w:hAnsi="Times New Roman"/>
          <w:lang w:val="en-GB"/>
        </w:rPr>
        <w:t>T</w:t>
      </w:r>
      <w:r w:rsidR="007414A0">
        <w:rPr>
          <w:rFonts w:ascii="Times New Roman" w:hAnsi="Times New Roman"/>
          <w:lang w:val="en-GB"/>
        </w:rPr>
        <w:t>he course aims at enhancing</w:t>
      </w:r>
      <w:r w:rsidRPr="007F143D">
        <w:rPr>
          <w:rFonts w:ascii="Times New Roman" w:hAnsi="Times New Roman"/>
          <w:lang w:val="en-GB"/>
        </w:rPr>
        <w:t xml:space="preserve"> the students' basic knowledge of linear algebra and geometry and provide techniques for representing and studying </w:t>
      </w:r>
      <w:r w:rsidR="00432B17">
        <w:rPr>
          <w:rFonts w:ascii="Times New Roman" w:hAnsi="Times New Roman"/>
          <w:lang w:val="en-GB"/>
        </w:rPr>
        <w:t xml:space="preserve">algebraic </w:t>
      </w:r>
      <w:r w:rsidRPr="007F143D">
        <w:rPr>
          <w:rFonts w:ascii="Times New Roman" w:hAnsi="Times New Roman"/>
          <w:lang w:val="en-GB"/>
        </w:rPr>
        <w:t>surfaces in projective space.</w:t>
      </w:r>
      <w:r w:rsidR="00F717F6">
        <w:rPr>
          <w:rFonts w:ascii="Times New Roman" w:hAnsi="Times New Roman"/>
          <w:lang w:val="en-GB"/>
        </w:rPr>
        <w:t xml:space="preserve"> The student will acquire a wider geometrical perspective, useful for further theoretical advance and applications.</w:t>
      </w:r>
    </w:p>
    <w:p w14:paraId="076F8CBA" w14:textId="77777777" w:rsidR="00D500D5" w:rsidRPr="007F143D" w:rsidRDefault="005176E7">
      <w:pPr>
        <w:spacing w:before="240" w:after="120"/>
        <w:rPr>
          <w:rFonts w:ascii="Times New Roman" w:hAnsi="Times New Roman"/>
          <w:lang w:val="en-GB"/>
        </w:rPr>
      </w:pPr>
      <w:r w:rsidRPr="007F143D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5D766441" w14:textId="77777777" w:rsidR="00D500D5" w:rsidRPr="007F143D" w:rsidRDefault="005176E7">
      <w:pPr>
        <w:rPr>
          <w:rFonts w:ascii="Times New Roman" w:hAnsi="Times New Roman"/>
          <w:lang w:val="en-GB"/>
        </w:rPr>
      </w:pPr>
      <w:r w:rsidRPr="007F143D">
        <w:rPr>
          <w:rFonts w:ascii="Times New Roman" w:hAnsi="Times New Roman"/>
          <w:lang w:val="en-GB"/>
        </w:rPr>
        <w:t>The course consists of the following parts:</w:t>
      </w:r>
    </w:p>
    <w:p w14:paraId="21F103A8" w14:textId="77777777" w:rsidR="00D500D5" w:rsidRPr="007F143D" w:rsidRDefault="005176E7">
      <w:pPr>
        <w:rPr>
          <w:rFonts w:ascii="Times New Roman" w:hAnsi="Times New Roman"/>
          <w:lang w:val="en-GB"/>
        </w:rPr>
      </w:pPr>
      <w:r w:rsidRPr="007F143D">
        <w:rPr>
          <w:rFonts w:ascii="Times New Roman" w:hAnsi="Times New Roman"/>
          <w:lang w:val="en-GB"/>
        </w:rPr>
        <w:t>1.</w:t>
      </w:r>
      <w:r w:rsidRPr="007F143D">
        <w:rPr>
          <w:rFonts w:ascii="Times New Roman" w:hAnsi="Times New Roman"/>
          <w:lang w:val="en-GB"/>
        </w:rPr>
        <w:tab/>
        <w:t>ADVANCED LINEAR ALGEBRA</w:t>
      </w:r>
    </w:p>
    <w:p w14:paraId="3626090B" w14:textId="77777777" w:rsidR="00D500D5" w:rsidRPr="007F143D" w:rsidRDefault="005176E7">
      <w:pPr>
        <w:rPr>
          <w:rFonts w:ascii="Times New Roman" w:hAnsi="Times New Roman"/>
          <w:lang w:val="en-GB"/>
        </w:rPr>
      </w:pPr>
      <w:r w:rsidRPr="007F143D">
        <w:rPr>
          <w:rFonts w:ascii="Times New Roman" w:hAnsi="Times New Roman"/>
          <w:lang w:val="en-GB"/>
        </w:rPr>
        <w:t xml:space="preserve">Vector space duality and its properties. Projective spaces derived from vector spaces, and dual projective spaces. Orthogonality in Euclidean vector spaces. </w:t>
      </w:r>
      <w:proofErr w:type="spellStart"/>
      <w:r w:rsidRPr="007F143D">
        <w:rPr>
          <w:rFonts w:ascii="Times New Roman" w:hAnsi="Times New Roman"/>
          <w:lang w:val="en-GB"/>
        </w:rPr>
        <w:t>Sesquilinear</w:t>
      </w:r>
      <w:proofErr w:type="spellEnd"/>
      <w:r w:rsidRPr="007F143D">
        <w:rPr>
          <w:rFonts w:ascii="Times New Roman" w:hAnsi="Times New Roman"/>
          <w:lang w:val="en-GB"/>
        </w:rPr>
        <w:t xml:space="preserve"> forms and Hermitian forms over complex vector spaces. Unitary spaces and their properties. Hermitian and unitary operators: their properties and the spectral theorem.</w:t>
      </w:r>
    </w:p>
    <w:p w14:paraId="6C35A9A2" w14:textId="77777777" w:rsidR="00D500D5" w:rsidRPr="007F143D" w:rsidRDefault="00D500D5">
      <w:pPr>
        <w:rPr>
          <w:rFonts w:ascii="Times New Roman" w:hAnsi="Times New Roman"/>
          <w:lang w:val="en-GB"/>
        </w:rPr>
      </w:pPr>
    </w:p>
    <w:p w14:paraId="61B9A65C" w14:textId="77777777" w:rsidR="00D500D5" w:rsidRPr="007F143D" w:rsidRDefault="005176E7">
      <w:pPr>
        <w:rPr>
          <w:rFonts w:ascii="Times New Roman" w:hAnsi="Times New Roman"/>
          <w:lang w:val="en-GB"/>
        </w:rPr>
      </w:pPr>
      <w:r w:rsidRPr="007F143D">
        <w:rPr>
          <w:rFonts w:ascii="Times New Roman" w:hAnsi="Times New Roman"/>
          <w:lang w:val="en-GB"/>
        </w:rPr>
        <w:t>2.</w:t>
      </w:r>
      <w:r w:rsidRPr="007F143D">
        <w:rPr>
          <w:rFonts w:ascii="Times New Roman" w:hAnsi="Times New Roman"/>
          <w:lang w:val="en-GB"/>
        </w:rPr>
        <w:tab/>
        <w:t xml:space="preserve">ADVANCED GEOMETRY: </w:t>
      </w:r>
    </w:p>
    <w:p w14:paraId="2A2FF0AA" w14:textId="77777777" w:rsidR="00D500D5" w:rsidRPr="007F143D" w:rsidRDefault="005176E7">
      <w:pPr>
        <w:rPr>
          <w:rFonts w:ascii="Times New Roman" w:hAnsi="Times New Roman"/>
          <w:b/>
          <w:i/>
          <w:sz w:val="18"/>
          <w:lang w:val="en-GB"/>
        </w:rPr>
      </w:pPr>
      <w:r w:rsidRPr="007F143D">
        <w:rPr>
          <w:rFonts w:ascii="Times New Roman" w:hAnsi="Times New Roman"/>
          <w:lang w:val="en-GB"/>
        </w:rPr>
        <w:t>Three-dimensional complex projective spaces and their properties. Study of real algebraic surfaces in these spaces: order, simple and singular points, surface</w:t>
      </w:r>
      <w:r w:rsidR="000B5593">
        <w:rPr>
          <w:rFonts w:ascii="Times New Roman" w:hAnsi="Times New Roman"/>
          <w:lang w:val="en-GB"/>
        </w:rPr>
        <w:t>s</w:t>
      </w:r>
      <w:r w:rsidRPr="007F143D">
        <w:rPr>
          <w:rFonts w:ascii="Times New Roman" w:hAnsi="Times New Roman"/>
          <w:lang w:val="en-GB"/>
        </w:rPr>
        <w:t xml:space="preserve"> of revolution and ruled surfaces. Application of the general theory to quadrics: projective and affine classification, plane sections, canonical affine equations, and metric properties.</w:t>
      </w:r>
    </w:p>
    <w:p w14:paraId="0C306A0D" w14:textId="77777777" w:rsidR="00D500D5" w:rsidRPr="007F143D" w:rsidRDefault="005176E7">
      <w:pPr>
        <w:keepNext/>
        <w:spacing w:before="240" w:after="120"/>
        <w:rPr>
          <w:rFonts w:ascii="Times New Roman" w:eastAsia="Arial" w:hAnsi="Times New Roman"/>
          <w:smallCaps/>
          <w:sz w:val="16"/>
          <w:szCs w:val="16"/>
          <w:lang w:val="en-GB"/>
        </w:rPr>
      </w:pPr>
      <w:r w:rsidRPr="007F143D">
        <w:rPr>
          <w:rFonts w:ascii="Times New Roman" w:hAnsi="Times New Roman"/>
          <w:b/>
          <w:i/>
          <w:sz w:val="18"/>
          <w:lang w:val="en-GB"/>
        </w:rPr>
        <w:t>READING LIST</w:t>
      </w:r>
    </w:p>
    <w:p w14:paraId="3861225B" w14:textId="77777777" w:rsidR="00A60741" w:rsidRDefault="00A60741">
      <w:pPr>
        <w:tabs>
          <w:tab w:val="clear" w:pos="284"/>
        </w:tabs>
        <w:spacing w:line="240" w:lineRule="atLeast"/>
        <w:ind w:left="284" w:hanging="284"/>
        <w:rPr>
          <w:rFonts w:ascii="Times New Roman" w:eastAsia="Arial" w:hAnsi="Times New Roman"/>
          <w:smallCaps/>
          <w:sz w:val="16"/>
          <w:szCs w:val="16"/>
          <w:lang w:val="en-GB"/>
        </w:rPr>
      </w:pPr>
    </w:p>
    <w:p w14:paraId="016FC84A" w14:textId="77777777" w:rsidR="00A60741" w:rsidRPr="007F143D" w:rsidRDefault="00A60741" w:rsidP="00A60741">
      <w:pPr>
        <w:tabs>
          <w:tab w:val="clear" w:pos="284"/>
        </w:tabs>
        <w:spacing w:line="240" w:lineRule="atLeast"/>
        <w:ind w:left="284" w:hanging="284"/>
        <w:rPr>
          <w:rFonts w:ascii="Times New Roman" w:eastAsia="Arial" w:hAnsi="Times New Roman"/>
          <w:b/>
          <w:i/>
          <w:sz w:val="18"/>
          <w:szCs w:val="18"/>
          <w:lang w:val="en-GB"/>
        </w:rPr>
      </w:pPr>
      <w:r w:rsidRPr="007F143D">
        <w:rPr>
          <w:rFonts w:ascii="Times New Roman" w:eastAsia="Arial" w:hAnsi="Times New Roman"/>
          <w:smallCaps/>
          <w:sz w:val="16"/>
          <w:szCs w:val="16"/>
          <w:lang w:val="en-GB"/>
        </w:rPr>
        <w:t>M. Spera</w:t>
      </w:r>
      <w:r>
        <w:rPr>
          <w:rFonts w:ascii="Times New Roman" w:eastAsia="Arial" w:hAnsi="Times New Roman"/>
          <w:smallCaps/>
          <w:sz w:val="16"/>
          <w:szCs w:val="16"/>
          <w:lang w:val="en-GB"/>
        </w:rPr>
        <w:t xml:space="preserve"> &amp; </w:t>
      </w:r>
      <w:proofErr w:type="spellStart"/>
      <w:r>
        <w:rPr>
          <w:rFonts w:ascii="Times New Roman" w:eastAsia="Arial" w:hAnsi="Times New Roman"/>
          <w:smallCaps/>
          <w:sz w:val="16"/>
          <w:szCs w:val="16"/>
          <w:lang w:val="en-GB"/>
        </w:rPr>
        <w:t>E.Zizioli</w:t>
      </w:r>
      <w:proofErr w:type="spellEnd"/>
      <w:r w:rsidRPr="007F143D">
        <w:rPr>
          <w:rFonts w:ascii="Times New Roman" w:eastAsia="Arial" w:hAnsi="Times New Roman"/>
          <w:i/>
          <w:iCs/>
          <w:sz w:val="18"/>
          <w:szCs w:val="18"/>
          <w:lang w:val="en-GB"/>
        </w:rPr>
        <w:t xml:space="preserve"> </w:t>
      </w:r>
      <w:r>
        <w:rPr>
          <w:rFonts w:ascii="Times New Roman" w:eastAsia="Arial" w:hAnsi="Times New Roman"/>
          <w:i/>
          <w:iCs/>
          <w:sz w:val="18"/>
          <w:szCs w:val="18"/>
          <w:lang w:val="en-GB"/>
        </w:rPr>
        <w:t xml:space="preserve">Advanced geometry, </w:t>
      </w:r>
      <w:r w:rsidRPr="00A60741">
        <w:rPr>
          <w:rFonts w:ascii="Times New Roman" w:eastAsia="Arial" w:hAnsi="Times New Roman"/>
          <w:iCs/>
          <w:sz w:val="18"/>
          <w:szCs w:val="18"/>
          <w:lang w:val="en-GB"/>
        </w:rPr>
        <w:t>Notes of the course, (Italian) available online on Blackboard</w:t>
      </w:r>
    </w:p>
    <w:p w14:paraId="38638072" w14:textId="77777777" w:rsidR="00A60741" w:rsidRPr="00A60741" w:rsidRDefault="00A60741">
      <w:pPr>
        <w:tabs>
          <w:tab w:val="clear" w:pos="284"/>
        </w:tabs>
        <w:spacing w:line="240" w:lineRule="atLeast"/>
        <w:ind w:left="284" w:hanging="284"/>
        <w:rPr>
          <w:rFonts w:ascii="Times New Roman" w:eastAsia="Arial" w:hAnsi="Times New Roman"/>
          <w:b/>
          <w:smallCaps/>
          <w:sz w:val="16"/>
          <w:szCs w:val="16"/>
          <w:lang w:val="en-GB"/>
        </w:rPr>
      </w:pPr>
      <w:r>
        <w:rPr>
          <w:rFonts w:ascii="Times New Roman" w:eastAsia="Arial" w:hAnsi="Times New Roman"/>
          <w:b/>
          <w:smallCaps/>
          <w:sz w:val="16"/>
          <w:szCs w:val="16"/>
          <w:lang w:val="en-GB"/>
        </w:rPr>
        <w:t xml:space="preserve"> Further r</w:t>
      </w:r>
      <w:r w:rsidRPr="00A60741">
        <w:rPr>
          <w:rFonts w:ascii="Times New Roman" w:eastAsia="Arial" w:hAnsi="Times New Roman"/>
          <w:b/>
          <w:smallCaps/>
          <w:sz w:val="16"/>
          <w:szCs w:val="16"/>
          <w:lang w:val="en-GB"/>
        </w:rPr>
        <w:t>eferences</w:t>
      </w:r>
    </w:p>
    <w:p w14:paraId="5C436CC8" w14:textId="77777777" w:rsidR="00D500D5" w:rsidRPr="00E926D1" w:rsidRDefault="005176E7">
      <w:pPr>
        <w:tabs>
          <w:tab w:val="clear" w:pos="284"/>
        </w:tabs>
        <w:spacing w:line="240" w:lineRule="atLeast"/>
        <w:ind w:left="284" w:hanging="284"/>
        <w:rPr>
          <w:rFonts w:ascii="Times New Roman" w:eastAsia="Arial" w:hAnsi="Times New Roman"/>
          <w:smallCaps/>
          <w:sz w:val="16"/>
          <w:szCs w:val="16"/>
          <w:lang w:val="en-US"/>
        </w:rPr>
      </w:pPr>
      <w:r w:rsidRPr="007F143D">
        <w:rPr>
          <w:rFonts w:ascii="Times New Roman" w:eastAsia="Arial" w:hAnsi="Times New Roman"/>
          <w:smallCaps/>
          <w:sz w:val="16"/>
          <w:szCs w:val="16"/>
          <w:lang w:val="en-GB"/>
        </w:rPr>
        <w:t>M. Abate,</w:t>
      </w:r>
      <w:r w:rsidR="00E926D1">
        <w:rPr>
          <w:rFonts w:ascii="Times New Roman" w:eastAsia="Arial" w:hAnsi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Pr="007F143D">
        <w:rPr>
          <w:rFonts w:ascii="Times New Roman" w:eastAsia="Arial" w:hAnsi="Times New Roman"/>
          <w:i/>
          <w:iCs/>
          <w:sz w:val="18"/>
          <w:szCs w:val="18"/>
          <w:lang w:val="en-GB"/>
        </w:rPr>
        <w:t>Geometria</w:t>
      </w:r>
      <w:proofErr w:type="spellEnd"/>
      <w:r w:rsidRPr="007F143D">
        <w:rPr>
          <w:rFonts w:ascii="Times New Roman" w:eastAsia="Arial" w:hAnsi="Times New Roman"/>
          <w:i/>
          <w:iCs/>
          <w:sz w:val="18"/>
          <w:szCs w:val="18"/>
          <w:lang w:val="en-GB"/>
        </w:rPr>
        <w:t>,</w:t>
      </w:r>
      <w:r w:rsidRPr="007F143D">
        <w:rPr>
          <w:rFonts w:ascii="Times New Roman" w:eastAsia="Arial" w:hAnsi="Times New Roman"/>
          <w:sz w:val="18"/>
          <w:szCs w:val="18"/>
          <w:lang w:val="en-GB"/>
        </w:rPr>
        <w:t xml:space="preserve"> McGraw Hill, Milan 1996.</w:t>
      </w:r>
    </w:p>
    <w:p w14:paraId="21B11205" w14:textId="77777777" w:rsidR="00D500D5" w:rsidRPr="007F143D" w:rsidRDefault="005176E7">
      <w:pPr>
        <w:tabs>
          <w:tab w:val="clear" w:pos="284"/>
        </w:tabs>
        <w:spacing w:line="240" w:lineRule="atLeast"/>
        <w:ind w:left="284" w:hanging="284"/>
        <w:rPr>
          <w:rFonts w:ascii="Times New Roman" w:eastAsia="Arial" w:hAnsi="Times New Roman"/>
          <w:smallCaps/>
          <w:sz w:val="16"/>
          <w:szCs w:val="16"/>
        </w:rPr>
      </w:pPr>
      <w:r w:rsidRPr="007F143D">
        <w:rPr>
          <w:rFonts w:ascii="Times New Roman" w:eastAsia="Arial" w:hAnsi="Times New Roman"/>
          <w:smallCaps/>
          <w:sz w:val="16"/>
          <w:szCs w:val="16"/>
        </w:rPr>
        <w:t xml:space="preserve">M.C. Beltrametti - E. Carletti - D. Gallarati - G. Monti </w:t>
      </w:r>
      <w:proofErr w:type="spellStart"/>
      <w:r w:rsidRPr="007F143D">
        <w:rPr>
          <w:rFonts w:ascii="Times New Roman" w:eastAsia="Arial" w:hAnsi="Times New Roman"/>
          <w:smallCaps/>
          <w:sz w:val="16"/>
          <w:szCs w:val="16"/>
        </w:rPr>
        <w:t>Bragadin</w:t>
      </w:r>
      <w:proofErr w:type="spellEnd"/>
      <w:r w:rsidRPr="007F143D">
        <w:rPr>
          <w:rFonts w:ascii="Times New Roman" w:eastAsia="Arial" w:hAnsi="Times New Roman"/>
          <w:smallCaps/>
          <w:sz w:val="16"/>
          <w:szCs w:val="16"/>
        </w:rPr>
        <w:t>,</w:t>
      </w:r>
      <w:r w:rsidRPr="007F143D">
        <w:rPr>
          <w:rFonts w:ascii="Times New Roman" w:eastAsia="Arial" w:hAnsi="Times New Roman"/>
          <w:i/>
          <w:iCs/>
          <w:sz w:val="18"/>
          <w:szCs w:val="18"/>
        </w:rPr>
        <w:t xml:space="preserve"> Lezioni di geometria analitica e proiettiva,</w:t>
      </w:r>
      <w:r w:rsidRPr="007F143D">
        <w:rPr>
          <w:rFonts w:ascii="Times New Roman" w:eastAsia="Arial" w:hAnsi="Times New Roman"/>
          <w:sz w:val="18"/>
          <w:szCs w:val="18"/>
        </w:rPr>
        <w:t xml:space="preserve"> Bollati Boringhieri</w:t>
      </w:r>
      <w:bookmarkStart w:id="0" w:name="_GoBack1"/>
      <w:bookmarkEnd w:id="0"/>
      <w:r w:rsidRPr="007F143D">
        <w:rPr>
          <w:rFonts w:ascii="Times New Roman" w:eastAsia="Arial" w:hAnsi="Times New Roman"/>
          <w:sz w:val="18"/>
          <w:szCs w:val="18"/>
        </w:rPr>
        <w:t>, Turin, 1996.</w:t>
      </w:r>
    </w:p>
    <w:p w14:paraId="210D09BC" w14:textId="77777777" w:rsidR="00D500D5" w:rsidRPr="007F143D" w:rsidRDefault="005176E7">
      <w:pPr>
        <w:tabs>
          <w:tab w:val="clear" w:pos="284"/>
        </w:tabs>
        <w:spacing w:line="240" w:lineRule="atLeast"/>
        <w:ind w:left="284" w:hanging="284"/>
        <w:rPr>
          <w:rFonts w:ascii="Times New Roman" w:eastAsia="Arial" w:hAnsi="Times New Roman"/>
          <w:smallCaps/>
          <w:sz w:val="16"/>
          <w:szCs w:val="16"/>
        </w:rPr>
      </w:pPr>
      <w:r w:rsidRPr="007F143D">
        <w:rPr>
          <w:rFonts w:ascii="Times New Roman" w:eastAsia="Arial" w:hAnsi="Times New Roman"/>
          <w:smallCaps/>
          <w:sz w:val="16"/>
          <w:szCs w:val="16"/>
        </w:rPr>
        <w:t>G. Castelnuovo,</w:t>
      </w:r>
      <w:r w:rsidRPr="007F143D">
        <w:rPr>
          <w:rFonts w:ascii="Times New Roman" w:eastAsia="Arial" w:hAnsi="Times New Roman"/>
          <w:i/>
          <w:iCs/>
          <w:sz w:val="18"/>
          <w:szCs w:val="18"/>
        </w:rPr>
        <w:t xml:space="preserve"> </w:t>
      </w:r>
      <w:r w:rsidRPr="007F143D">
        <w:rPr>
          <w:rFonts w:ascii="Times New Roman" w:eastAsia="Arial" w:hAnsi="Times New Roman"/>
          <w:sz w:val="18"/>
          <w:szCs w:val="18"/>
        </w:rPr>
        <w:t>Lezioni di geometria analitica, Dante Alighieri, Milan 1969.</w:t>
      </w:r>
    </w:p>
    <w:p w14:paraId="0C3B2274" w14:textId="77777777" w:rsidR="00D500D5" w:rsidRPr="007F143D" w:rsidRDefault="005176E7">
      <w:pPr>
        <w:tabs>
          <w:tab w:val="clear" w:pos="284"/>
        </w:tabs>
        <w:spacing w:line="240" w:lineRule="atLeast"/>
        <w:ind w:left="284" w:hanging="284"/>
        <w:rPr>
          <w:rFonts w:ascii="Times New Roman" w:eastAsia="Arial" w:hAnsi="Times New Roman"/>
          <w:smallCaps/>
          <w:sz w:val="16"/>
          <w:szCs w:val="16"/>
        </w:rPr>
      </w:pPr>
      <w:r w:rsidRPr="007F143D">
        <w:rPr>
          <w:rFonts w:ascii="Times New Roman" w:eastAsia="Arial" w:hAnsi="Times New Roman"/>
          <w:smallCaps/>
          <w:sz w:val="16"/>
          <w:szCs w:val="16"/>
        </w:rPr>
        <w:t>E. Sernesi,</w:t>
      </w:r>
      <w:r w:rsidRPr="007F143D">
        <w:rPr>
          <w:rFonts w:ascii="Times New Roman" w:eastAsia="Arial" w:hAnsi="Times New Roman"/>
          <w:i/>
          <w:iCs/>
          <w:sz w:val="18"/>
          <w:szCs w:val="18"/>
        </w:rPr>
        <w:t xml:space="preserve"> Geometria 1,</w:t>
      </w:r>
      <w:r w:rsidR="00E926D1">
        <w:rPr>
          <w:rFonts w:ascii="Times New Roman" w:eastAsia="Arial" w:hAnsi="Times New Roman"/>
          <w:sz w:val="18"/>
          <w:szCs w:val="18"/>
        </w:rPr>
        <w:t xml:space="preserve"> Bollati </w:t>
      </w:r>
      <w:r w:rsidRPr="007F143D">
        <w:rPr>
          <w:rFonts w:ascii="Times New Roman" w:eastAsia="Arial" w:hAnsi="Times New Roman"/>
          <w:sz w:val="18"/>
          <w:szCs w:val="18"/>
        </w:rPr>
        <w:t>Boringhieri, Turin, 1991.</w:t>
      </w:r>
    </w:p>
    <w:p w14:paraId="53A5759C" w14:textId="77777777" w:rsidR="00D500D5" w:rsidRPr="007F143D" w:rsidRDefault="005176E7">
      <w:pPr>
        <w:spacing w:before="240" w:after="120" w:line="220" w:lineRule="exact"/>
        <w:rPr>
          <w:rFonts w:ascii="Times New Roman" w:hAnsi="Times New Roman"/>
          <w:lang w:val="en-GB"/>
        </w:rPr>
      </w:pPr>
      <w:r w:rsidRPr="007F143D">
        <w:rPr>
          <w:rFonts w:ascii="Times New Roman" w:hAnsi="Times New Roman"/>
          <w:b/>
          <w:i/>
          <w:sz w:val="18"/>
          <w:lang w:val="en-GB"/>
        </w:rPr>
        <w:t>TEACHING METHOD</w:t>
      </w:r>
    </w:p>
    <w:p w14:paraId="0D9DC7BA" w14:textId="77777777" w:rsidR="00D500D5" w:rsidRPr="00E926D1" w:rsidRDefault="006B1255" w:rsidP="004F391F">
      <w:pPr>
        <w:pStyle w:val="Testo2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Traditional blackboard l</w:t>
      </w:r>
      <w:r w:rsidR="005176E7" w:rsidRPr="00E926D1">
        <w:rPr>
          <w:rFonts w:ascii="Times New Roman" w:hAnsi="Times New Roman"/>
          <w:sz w:val="20"/>
          <w:lang w:val="en-GB"/>
        </w:rPr>
        <w:t>ectures.</w:t>
      </w:r>
    </w:p>
    <w:p w14:paraId="3C1FF3D1" w14:textId="77777777" w:rsidR="003A2D94" w:rsidRDefault="003A2D94" w:rsidP="003A2D94">
      <w:pPr>
        <w:pStyle w:val="Testo2"/>
        <w:ind w:firstLine="0"/>
        <w:rPr>
          <w:rFonts w:ascii="Times New Roman" w:hAnsi="Times New Roman"/>
          <w:b/>
          <w:bCs/>
          <w:i/>
          <w:iCs/>
          <w:lang w:val="en-GB"/>
        </w:rPr>
      </w:pPr>
    </w:p>
    <w:p w14:paraId="2087C137" w14:textId="77777777" w:rsidR="003A2D94" w:rsidRDefault="003A2D94" w:rsidP="003A2D94">
      <w:pPr>
        <w:pStyle w:val="Testo2"/>
        <w:ind w:firstLine="0"/>
        <w:rPr>
          <w:rFonts w:ascii="Times New Roman" w:hAnsi="Times New Roman"/>
          <w:b/>
          <w:bCs/>
          <w:i/>
          <w:iCs/>
          <w:lang w:val="en-GB"/>
        </w:rPr>
      </w:pPr>
    </w:p>
    <w:p w14:paraId="1288A89A" w14:textId="30D96F18" w:rsidR="003A2D94" w:rsidRPr="003A2D94" w:rsidRDefault="003A2D94" w:rsidP="003A2D94">
      <w:pPr>
        <w:pStyle w:val="Testo2"/>
        <w:ind w:firstLine="0"/>
        <w:rPr>
          <w:rFonts w:ascii="Times New Roman" w:hAnsi="Times New Roman"/>
          <w:b/>
          <w:bCs/>
          <w:i/>
          <w:iCs/>
          <w:lang w:val="en-GB"/>
        </w:rPr>
      </w:pPr>
      <w:r w:rsidRPr="003A2D94">
        <w:rPr>
          <w:rFonts w:ascii="Times New Roman" w:hAnsi="Times New Roman"/>
          <w:b/>
          <w:bCs/>
          <w:i/>
          <w:iCs/>
          <w:lang w:val="en-GB"/>
        </w:rPr>
        <w:lastRenderedPageBreak/>
        <w:t xml:space="preserve">ASSESSMENT METHOD AND CRITERIA </w:t>
      </w:r>
    </w:p>
    <w:p w14:paraId="52063F7E" w14:textId="77777777" w:rsidR="003A2D94" w:rsidRDefault="003A2D94" w:rsidP="002E6162">
      <w:pPr>
        <w:pStyle w:val="Testo2"/>
        <w:rPr>
          <w:rFonts w:ascii="Times New Roman" w:hAnsi="Times New Roman"/>
          <w:sz w:val="20"/>
          <w:lang w:val="en-GB"/>
        </w:rPr>
      </w:pPr>
    </w:p>
    <w:p w14:paraId="26AEE9E9" w14:textId="130C1820" w:rsidR="009952E6" w:rsidRDefault="00CC653D" w:rsidP="002E6162">
      <w:pPr>
        <w:pStyle w:val="Testo2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Assessment will take place through </w:t>
      </w:r>
      <w:r w:rsidR="009952E6" w:rsidRPr="00E926D1">
        <w:rPr>
          <w:rFonts w:ascii="Times New Roman" w:hAnsi="Times New Roman"/>
          <w:sz w:val="20"/>
          <w:lang w:val="en-GB"/>
        </w:rPr>
        <w:t>an oral exam</w:t>
      </w:r>
      <w:r w:rsidR="0084327C">
        <w:rPr>
          <w:rFonts w:ascii="Times New Roman" w:hAnsi="Times New Roman"/>
          <w:sz w:val="20"/>
          <w:lang w:val="en-GB"/>
        </w:rPr>
        <w:t xml:space="preserve"> </w:t>
      </w:r>
      <w:r w:rsidR="009952E6" w:rsidRPr="00E926D1">
        <w:rPr>
          <w:rFonts w:ascii="Times New Roman" w:hAnsi="Times New Roman"/>
          <w:sz w:val="20"/>
          <w:lang w:val="en-GB"/>
        </w:rPr>
        <w:t>aim</w:t>
      </w:r>
      <w:r w:rsidR="0084327C">
        <w:rPr>
          <w:rFonts w:ascii="Times New Roman" w:hAnsi="Times New Roman"/>
          <w:sz w:val="20"/>
          <w:lang w:val="en-GB"/>
        </w:rPr>
        <w:t>ing</w:t>
      </w:r>
      <w:r w:rsidR="009952E6" w:rsidRPr="00E926D1">
        <w:rPr>
          <w:rFonts w:ascii="Times New Roman" w:hAnsi="Times New Roman"/>
          <w:sz w:val="20"/>
          <w:lang w:val="en-GB"/>
        </w:rPr>
        <w:t xml:space="preserve"> </w:t>
      </w:r>
      <w:r w:rsidR="009C7617">
        <w:rPr>
          <w:rFonts w:ascii="Times New Roman" w:hAnsi="Times New Roman"/>
          <w:sz w:val="20"/>
          <w:lang w:val="en-GB"/>
        </w:rPr>
        <w:t>at</w:t>
      </w:r>
      <w:r w:rsidR="009952E6" w:rsidRPr="00E926D1">
        <w:rPr>
          <w:rFonts w:ascii="Times New Roman" w:hAnsi="Times New Roman"/>
          <w:sz w:val="20"/>
          <w:lang w:val="en-GB"/>
        </w:rPr>
        <w:t xml:space="preserve"> verify</w:t>
      </w:r>
      <w:r w:rsidR="009C7617">
        <w:rPr>
          <w:rFonts w:ascii="Times New Roman" w:hAnsi="Times New Roman"/>
          <w:sz w:val="20"/>
          <w:lang w:val="en-GB"/>
        </w:rPr>
        <w:t>ing</w:t>
      </w:r>
      <w:r w:rsidR="009952E6" w:rsidRPr="00E926D1">
        <w:rPr>
          <w:rFonts w:ascii="Times New Roman" w:hAnsi="Times New Roman"/>
          <w:sz w:val="20"/>
          <w:lang w:val="en-GB"/>
        </w:rPr>
        <w:t xml:space="preserve"> the student’s level of assimilation of the concepts and theorems through exposition and discussion</w:t>
      </w:r>
      <w:r w:rsidR="00276FF2" w:rsidRPr="00E926D1">
        <w:rPr>
          <w:rFonts w:ascii="Times New Roman" w:hAnsi="Times New Roman"/>
          <w:sz w:val="20"/>
          <w:lang w:val="en-GB"/>
        </w:rPr>
        <w:t xml:space="preserve"> of </w:t>
      </w:r>
      <w:r w:rsidR="009952E6" w:rsidRPr="00E926D1">
        <w:rPr>
          <w:rFonts w:ascii="Times New Roman" w:hAnsi="Times New Roman"/>
          <w:sz w:val="20"/>
          <w:lang w:val="en-GB"/>
        </w:rPr>
        <w:t>some</w:t>
      </w:r>
      <w:r w:rsidR="005110D1" w:rsidRPr="00E926D1">
        <w:rPr>
          <w:rFonts w:ascii="Times New Roman" w:hAnsi="Times New Roman"/>
          <w:sz w:val="20"/>
          <w:lang w:val="en-GB"/>
        </w:rPr>
        <w:t xml:space="preserve"> of the points of the syllabus</w:t>
      </w:r>
      <w:r w:rsidR="00276FF2" w:rsidRPr="00E926D1">
        <w:rPr>
          <w:rFonts w:ascii="Times New Roman" w:hAnsi="Times New Roman"/>
          <w:sz w:val="20"/>
          <w:lang w:val="en-GB"/>
        </w:rPr>
        <w:t xml:space="preserve">, with possible connections to pre-requisite </w:t>
      </w:r>
      <w:r w:rsidR="009952E6" w:rsidRPr="00E926D1">
        <w:rPr>
          <w:rFonts w:ascii="Times New Roman" w:hAnsi="Times New Roman"/>
          <w:sz w:val="20"/>
          <w:lang w:val="en-GB"/>
        </w:rPr>
        <w:t>knowledge.</w:t>
      </w:r>
      <w:r w:rsidR="002E6162">
        <w:rPr>
          <w:rFonts w:ascii="Times New Roman" w:hAnsi="Times New Roman"/>
          <w:sz w:val="20"/>
          <w:lang w:val="en-GB"/>
        </w:rPr>
        <w:t xml:space="preserve"> </w:t>
      </w:r>
      <w:r w:rsidR="002E6162" w:rsidRPr="00E926D1">
        <w:rPr>
          <w:rFonts w:ascii="Times New Roman" w:hAnsi="Times New Roman"/>
          <w:sz w:val="20"/>
          <w:lang w:val="en-GB"/>
        </w:rPr>
        <w:t>The final evaluation</w:t>
      </w:r>
      <w:r w:rsidR="00276FF2" w:rsidRPr="00E926D1">
        <w:rPr>
          <w:rFonts w:ascii="Times New Roman" w:hAnsi="Times New Roman"/>
          <w:sz w:val="20"/>
          <w:lang w:val="en-GB"/>
        </w:rPr>
        <w:t xml:space="preserve"> </w:t>
      </w:r>
      <w:r w:rsidR="002E6162">
        <w:rPr>
          <w:rFonts w:ascii="Times New Roman" w:hAnsi="Times New Roman"/>
          <w:sz w:val="20"/>
          <w:lang w:val="en-GB"/>
        </w:rPr>
        <w:t xml:space="preserve">will assess the </w:t>
      </w:r>
      <w:r w:rsidR="00276FF2" w:rsidRPr="00E926D1">
        <w:rPr>
          <w:rFonts w:ascii="Times New Roman" w:hAnsi="Times New Roman"/>
          <w:sz w:val="20"/>
          <w:lang w:val="en-GB"/>
        </w:rPr>
        <w:t>candidates</w:t>
      </w:r>
      <w:r w:rsidR="00197A4D">
        <w:rPr>
          <w:rFonts w:ascii="Times New Roman" w:hAnsi="Times New Roman"/>
          <w:sz w:val="20"/>
          <w:lang w:val="en-GB"/>
        </w:rPr>
        <w:t>’</w:t>
      </w:r>
      <w:r w:rsidR="00276FF2" w:rsidRPr="00E926D1">
        <w:rPr>
          <w:rFonts w:ascii="Times New Roman" w:hAnsi="Times New Roman"/>
          <w:sz w:val="20"/>
          <w:lang w:val="en-GB"/>
        </w:rPr>
        <w:t xml:space="preserve"> explanatory efficacy, clearness and </w:t>
      </w:r>
      <w:r w:rsidR="009952E6" w:rsidRPr="00E926D1">
        <w:rPr>
          <w:rFonts w:ascii="Times New Roman" w:hAnsi="Times New Roman"/>
          <w:sz w:val="20"/>
          <w:lang w:val="en-GB"/>
        </w:rPr>
        <w:t>accuracy</w:t>
      </w:r>
      <w:r w:rsidR="002E6162">
        <w:rPr>
          <w:rFonts w:ascii="Times New Roman" w:hAnsi="Times New Roman"/>
          <w:sz w:val="20"/>
          <w:lang w:val="en-GB"/>
        </w:rPr>
        <w:t xml:space="preserve">, together with </w:t>
      </w:r>
      <w:r w:rsidR="00276FF2" w:rsidRPr="00E926D1">
        <w:rPr>
          <w:rFonts w:ascii="Times New Roman" w:hAnsi="Times New Roman"/>
          <w:sz w:val="20"/>
          <w:lang w:val="en-GB"/>
        </w:rPr>
        <w:t xml:space="preserve">assimilation of the concepts and their own personal </w:t>
      </w:r>
      <w:r w:rsidR="005110D1" w:rsidRPr="00E926D1">
        <w:rPr>
          <w:rFonts w:ascii="Times New Roman" w:hAnsi="Times New Roman"/>
          <w:sz w:val="20"/>
          <w:lang w:val="en-GB"/>
        </w:rPr>
        <w:t xml:space="preserve">critical </w:t>
      </w:r>
      <w:r w:rsidR="00276FF2" w:rsidRPr="00E926D1">
        <w:rPr>
          <w:rFonts w:ascii="Times New Roman" w:hAnsi="Times New Roman"/>
          <w:sz w:val="20"/>
          <w:lang w:val="en-GB"/>
        </w:rPr>
        <w:t xml:space="preserve">elaboration. </w:t>
      </w:r>
    </w:p>
    <w:p w14:paraId="1F504E36" w14:textId="77777777" w:rsidR="002E6162" w:rsidRPr="00E926D1" w:rsidRDefault="002E6162" w:rsidP="00C6486A">
      <w:pPr>
        <w:pStyle w:val="Testo2"/>
        <w:ind w:firstLine="0"/>
        <w:rPr>
          <w:rFonts w:ascii="Times New Roman" w:hAnsi="Times New Roman"/>
          <w:sz w:val="20"/>
          <w:lang w:val="en-GB"/>
        </w:rPr>
      </w:pPr>
    </w:p>
    <w:p w14:paraId="66D53ACB" w14:textId="77777777" w:rsidR="008B3B47" w:rsidRPr="003A2D94" w:rsidRDefault="008B3B47" w:rsidP="008B3B47">
      <w:pPr>
        <w:spacing w:before="240" w:after="120"/>
        <w:rPr>
          <w:b/>
          <w:i/>
          <w:sz w:val="18"/>
          <w:lang w:val="en-GB"/>
        </w:rPr>
      </w:pPr>
      <w:r w:rsidRPr="003A2D94">
        <w:rPr>
          <w:rFonts w:ascii="Times New Roman" w:hAnsi="Times New Roman"/>
          <w:b/>
          <w:i/>
          <w:sz w:val="18"/>
          <w:lang w:val="en-GB"/>
        </w:rPr>
        <w:t xml:space="preserve">NOTES </w:t>
      </w:r>
      <w:r w:rsidRPr="003A2D94">
        <w:rPr>
          <w:b/>
          <w:i/>
          <w:sz w:val="18"/>
          <w:lang w:val="en-GB"/>
        </w:rPr>
        <w:t>AND PREREQUISITES</w:t>
      </w:r>
    </w:p>
    <w:p w14:paraId="1D3D5B09" w14:textId="77777777" w:rsidR="008B3B47" w:rsidRPr="00556D3E" w:rsidRDefault="008B3B47" w:rsidP="004F391F">
      <w:pPr>
        <w:tabs>
          <w:tab w:val="clear" w:pos="284"/>
        </w:tabs>
        <w:spacing w:line="220" w:lineRule="exact"/>
        <w:ind w:firstLine="284"/>
        <w:rPr>
          <w:sz w:val="18"/>
          <w:lang w:val="en-US"/>
        </w:rPr>
      </w:pPr>
      <w:r>
        <w:rPr>
          <w:sz w:val="18"/>
          <w:lang w:val="en-US"/>
        </w:rPr>
        <w:t>Prerequisites involve s</w:t>
      </w:r>
      <w:r w:rsidRPr="00556D3E">
        <w:rPr>
          <w:sz w:val="18"/>
          <w:lang w:val="en-US"/>
        </w:rPr>
        <w:t xml:space="preserve">tandard </w:t>
      </w:r>
      <w:r>
        <w:rPr>
          <w:sz w:val="18"/>
          <w:lang w:val="en-US"/>
        </w:rPr>
        <w:t>content</w:t>
      </w:r>
      <w:r w:rsidRPr="00556D3E">
        <w:rPr>
          <w:sz w:val="18"/>
          <w:lang w:val="en-US"/>
        </w:rPr>
        <w:t xml:space="preserve"> of </w:t>
      </w:r>
      <w:r w:rsidR="003F16E1">
        <w:rPr>
          <w:sz w:val="18"/>
          <w:lang w:val="en-US"/>
        </w:rPr>
        <w:t xml:space="preserve">the </w:t>
      </w:r>
      <w:r>
        <w:rPr>
          <w:sz w:val="18"/>
          <w:lang w:val="en-US"/>
        </w:rPr>
        <w:t xml:space="preserve">first </w:t>
      </w:r>
      <w:r w:rsidR="003F16E1">
        <w:rPr>
          <w:sz w:val="18"/>
          <w:lang w:val="en-US"/>
        </w:rPr>
        <w:t xml:space="preserve">two </w:t>
      </w:r>
      <w:r>
        <w:rPr>
          <w:sz w:val="18"/>
          <w:lang w:val="en-US"/>
        </w:rPr>
        <w:t>year</w:t>
      </w:r>
      <w:r w:rsidR="003F16E1">
        <w:rPr>
          <w:sz w:val="18"/>
          <w:lang w:val="en-US"/>
        </w:rPr>
        <w:t>s</w:t>
      </w:r>
      <w:r>
        <w:rPr>
          <w:sz w:val="18"/>
          <w:lang w:val="en-US"/>
        </w:rPr>
        <w:t xml:space="preserve"> of </w:t>
      </w:r>
      <w:r w:rsidRPr="00556D3E">
        <w:rPr>
          <w:sz w:val="18"/>
          <w:lang w:val="en-US"/>
        </w:rPr>
        <w:t xml:space="preserve">a Bachelor </w:t>
      </w:r>
      <w:proofErr w:type="spellStart"/>
      <w:r w:rsidRPr="00556D3E">
        <w:rPr>
          <w:sz w:val="18"/>
          <w:lang w:val="en-US"/>
        </w:rPr>
        <w:t>Programme</w:t>
      </w:r>
      <w:proofErr w:type="spellEnd"/>
      <w:r w:rsidRPr="00556D3E">
        <w:rPr>
          <w:sz w:val="18"/>
          <w:lang w:val="en-US"/>
        </w:rPr>
        <w:t xml:space="preserve"> in Mathematics</w:t>
      </w:r>
      <w:r>
        <w:rPr>
          <w:sz w:val="18"/>
          <w:lang w:val="en-US"/>
        </w:rPr>
        <w:t>. Regular attendance is strongly encouraged.</w:t>
      </w:r>
    </w:p>
    <w:p w14:paraId="55DA2137" w14:textId="77777777" w:rsidR="008B3B47" w:rsidRPr="00786063" w:rsidRDefault="008B3B47" w:rsidP="008B3B47">
      <w:pPr>
        <w:rPr>
          <w:rFonts w:ascii="Times New Roman" w:hAnsi="Times New Roman"/>
          <w:lang w:val="en-GB"/>
        </w:rPr>
      </w:pPr>
    </w:p>
    <w:p w14:paraId="2C39169F" w14:textId="77777777" w:rsidR="008B3B47" w:rsidRPr="00786063" w:rsidRDefault="008B3B47" w:rsidP="008B3B47">
      <w:pPr>
        <w:rPr>
          <w:rFonts w:ascii="Times New Roman" w:hAnsi="Times New Roman"/>
          <w:lang w:val="en-GB"/>
        </w:rPr>
      </w:pPr>
    </w:p>
    <w:p w14:paraId="25258ADC" w14:textId="2259F371" w:rsidR="008B3B47" w:rsidRPr="003A2D94" w:rsidRDefault="003A2D94" w:rsidP="008B3B47">
      <w:pPr>
        <w:tabs>
          <w:tab w:val="clear" w:pos="284"/>
        </w:tabs>
        <w:spacing w:line="220" w:lineRule="exact"/>
        <w:rPr>
          <w:b/>
          <w:i/>
          <w:sz w:val="18"/>
          <w:lang w:val="en-GB"/>
        </w:rPr>
      </w:pPr>
      <w:r w:rsidRPr="003A2D94">
        <w:rPr>
          <w:b/>
          <w:i/>
          <w:sz w:val="18"/>
          <w:lang w:val="en-GB"/>
        </w:rPr>
        <w:t xml:space="preserve">Office </w:t>
      </w:r>
      <w:r w:rsidR="006D59A9">
        <w:rPr>
          <w:b/>
          <w:i/>
          <w:sz w:val="18"/>
          <w:lang w:val="en-GB"/>
        </w:rPr>
        <w:t>h</w:t>
      </w:r>
      <w:r w:rsidRPr="003A2D94">
        <w:rPr>
          <w:b/>
          <w:i/>
          <w:sz w:val="18"/>
          <w:lang w:val="en-GB"/>
        </w:rPr>
        <w:t>ours</w:t>
      </w:r>
    </w:p>
    <w:p w14:paraId="2C4CDD22" w14:textId="77777777" w:rsidR="008B3B47" w:rsidRDefault="008B3B47" w:rsidP="008B3B47">
      <w:pPr>
        <w:tabs>
          <w:tab w:val="clear" w:pos="284"/>
        </w:tabs>
        <w:spacing w:line="220" w:lineRule="exact"/>
        <w:rPr>
          <w:sz w:val="18"/>
          <w:lang w:val="en-US"/>
        </w:rPr>
      </w:pPr>
      <w:r w:rsidRPr="00FF18AE">
        <w:rPr>
          <w:sz w:val="18"/>
          <w:lang w:val="en-US"/>
        </w:rPr>
        <w:t xml:space="preserve">Prof. Spera will meet students in his office </w:t>
      </w:r>
      <w:r>
        <w:rPr>
          <w:sz w:val="18"/>
          <w:lang w:val="en-US"/>
        </w:rPr>
        <w:t>during lesson days and by appointment.</w:t>
      </w:r>
    </w:p>
    <w:p w14:paraId="1BCC3892" w14:textId="77777777" w:rsidR="00227C48" w:rsidRDefault="00227C48" w:rsidP="002805EB">
      <w:pPr>
        <w:rPr>
          <w:rFonts w:ascii="Times New Roman" w:hAnsi="Times New Roman"/>
          <w:bCs/>
          <w:i/>
          <w:iCs/>
          <w:sz w:val="18"/>
          <w:szCs w:val="18"/>
          <w:lang w:val="en-GB"/>
        </w:rPr>
      </w:pPr>
    </w:p>
    <w:p w14:paraId="04A2FD01" w14:textId="77777777" w:rsidR="002805EB" w:rsidRPr="004F4E23" w:rsidRDefault="002805EB" w:rsidP="002805EB">
      <w:pPr>
        <w:rPr>
          <w:rFonts w:ascii="Times New Roman" w:hAnsi="Times New Roman"/>
          <w:bCs/>
          <w:i/>
          <w:iCs/>
          <w:sz w:val="18"/>
          <w:szCs w:val="18"/>
          <w:lang w:val="en-GB"/>
        </w:rPr>
      </w:pPr>
      <w:r w:rsidRPr="004F4E23">
        <w:rPr>
          <w:rFonts w:ascii="Times New Roman" w:hAnsi="Times New Roman"/>
          <w:bCs/>
          <w:i/>
          <w:iCs/>
          <w:sz w:val="18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7BD0B92C" w14:textId="77777777" w:rsidR="002805EB" w:rsidRPr="00FF18AE" w:rsidRDefault="002805EB" w:rsidP="008B3B47">
      <w:pPr>
        <w:tabs>
          <w:tab w:val="clear" w:pos="284"/>
        </w:tabs>
        <w:spacing w:line="220" w:lineRule="exact"/>
        <w:rPr>
          <w:sz w:val="18"/>
          <w:lang w:val="en-US"/>
        </w:rPr>
      </w:pPr>
    </w:p>
    <w:p w14:paraId="115CB477" w14:textId="77777777" w:rsidR="00D500D5" w:rsidRPr="007F143D" w:rsidRDefault="00D500D5">
      <w:pPr>
        <w:rPr>
          <w:rFonts w:ascii="Times New Roman" w:hAnsi="Times New Roman"/>
          <w:lang w:val="en-GB"/>
        </w:rPr>
      </w:pPr>
    </w:p>
    <w:p w14:paraId="2C83E6DD" w14:textId="77777777" w:rsidR="00D500D5" w:rsidRPr="007F143D" w:rsidRDefault="00D500D5">
      <w:pPr>
        <w:rPr>
          <w:rFonts w:ascii="Times New Roman" w:hAnsi="Times New Roman"/>
          <w:lang w:val="en-GB"/>
        </w:rPr>
      </w:pPr>
    </w:p>
    <w:p w14:paraId="5B3C7783" w14:textId="77777777" w:rsidR="00D500D5" w:rsidRPr="007F143D" w:rsidRDefault="00D500D5">
      <w:pPr>
        <w:rPr>
          <w:rFonts w:ascii="Times New Roman" w:hAnsi="Times New Roman"/>
          <w:lang w:val="en-GB"/>
        </w:rPr>
      </w:pPr>
    </w:p>
    <w:sectPr w:rsidR="00D500D5" w:rsidRPr="007F143D" w:rsidSect="007B1750">
      <w:pgSz w:w="11906" w:h="16838"/>
      <w:pgMar w:top="3515" w:right="2608" w:bottom="3515" w:left="2608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020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E7"/>
    <w:rsid w:val="000B5593"/>
    <w:rsid w:val="00197A4D"/>
    <w:rsid w:val="00227C48"/>
    <w:rsid w:val="002353ED"/>
    <w:rsid w:val="00276FF2"/>
    <w:rsid w:val="002805EB"/>
    <w:rsid w:val="002E6162"/>
    <w:rsid w:val="003A2D94"/>
    <w:rsid w:val="003F16E1"/>
    <w:rsid w:val="00432B17"/>
    <w:rsid w:val="00467221"/>
    <w:rsid w:val="004F391F"/>
    <w:rsid w:val="005110D1"/>
    <w:rsid w:val="005176E7"/>
    <w:rsid w:val="0055479C"/>
    <w:rsid w:val="006B1255"/>
    <w:rsid w:val="006D59A9"/>
    <w:rsid w:val="00703C7D"/>
    <w:rsid w:val="007414A0"/>
    <w:rsid w:val="00756807"/>
    <w:rsid w:val="007B1750"/>
    <w:rsid w:val="007F143D"/>
    <w:rsid w:val="0084327C"/>
    <w:rsid w:val="008571BB"/>
    <w:rsid w:val="0087157E"/>
    <w:rsid w:val="00874259"/>
    <w:rsid w:val="008B3B47"/>
    <w:rsid w:val="009373B7"/>
    <w:rsid w:val="00962B9B"/>
    <w:rsid w:val="0098187A"/>
    <w:rsid w:val="009908C2"/>
    <w:rsid w:val="009952E6"/>
    <w:rsid w:val="009C7617"/>
    <w:rsid w:val="00A60741"/>
    <w:rsid w:val="00BC11FB"/>
    <w:rsid w:val="00C6486A"/>
    <w:rsid w:val="00CC653D"/>
    <w:rsid w:val="00D0419B"/>
    <w:rsid w:val="00D500D5"/>
    <w:rsid w:val="00E926D1"/>
    <w:rsid w:val="00F717F6"/>
    <w:rsid w:val="00F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CD351"/>
  <w15:docId w15:val="{3900CAF9-3D4D-4EFE-91E8-D289121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uiPriority w:val="99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5</cp:revision>
  <cp:lastPrinted>2003-03-27T08:42:00Z</cp:lastPrinted>
  <dcterms:created xsi:type="dcterms:W3CDTF">2023-10-20T14:05:00Z</dcterms:created>
  <dcterms:modified xsi:type="dcterms:W3CDTF">2023-10-25T08:33:00Z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