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F948" w14:textId="6F487422" w:rsidR="006A1037" w:rsidRPr="00CD2988" w:rsidRDefault="00CD2988" w:rsidP="006A1037">
      <w:pPr>
        <w:pStyle w:val="Titolo1"/>
        <w:rPr>
          <w:noProof w:val="0"/>
        </w:rPr>
      </w:pPr>
      <w:r>
        <w:rPr>
          <w:noProof w:val="0"/>
        </w:rPr>
        <w:t xml:space="preserve">International Companies and Business Models (8 ECTS credits)  </w:t>
      </w:r>
    </w:p>
    <w:p w14:paraId="4DE91061" w14:textId="059AAB02" w:rsidR="00E20FB1" w:rsidRPr="00DB6CA6" w:rsidRDefault="006A1037" w:rsidP="009064A7">
      <w:pPr>
        <w:spacing w:after="120"/>
        <w:rPr>
          <w:b/>
          <w:i/>
          <w:smallCaps/>
          <w:sz w:val="18"/>
        </w:rPr>
      </w:pPr>
      <w:r>
        <w:rPr>
          <w:smallCaps/>
          <w:sz w:val="18"/>
        </w:rPr>
        <w:t>Prof. Alberto Albertini</w:t>
      </w:r>
    </w:p>
    <w:p w14:paraId="184AAA6F" w14:textId="77777777" w:rsidR="00EE21C3" w:rsidRDefault="00CD2988" w:rsidP="00CD2988">
      <w:pPr>
        <w:tabs>
          <w:tab w:val="clear" w:pos="284"/>
        </w:tabs>
        <w:spacing w:before="240" w:after="120"/>
        <w:rPr>
          <w:rFonts w:ascii="Times New Roman" w:hAnsi="Times New Roman"/>
          <w:b/>
          <w:i/>
          <w:sz w:val="18"/>
          <w:szCs w:val="24"/>
        </w:rPr>
      </w:pPr>
      <w:r>
        <w:rPr>
          <w:rFonts w:ascii="Times New Roman" w:hAnsi="Times New Roman"/>
          <w:b/>
          <w:i/>
          <w:sz w:val="18"/>
          <w:szCs w:val="24"/>
        </w:rPr>
        <w:t>Text under revision. Not yet approved by academic staff.</w:t>
      </w:r>
    </w:p>
    <w:p w14:paraId="78490B18" w14:textId="0F826433" w:rsidR="00CD2988" w:rsidRPr="00CD2988" w:rsidRDefault="00CD2988" w:rsidP="00CD2988">
      <w:pPr>
        <w:tabs>
          <w:tab w:val="clear" w:pos="284"/>
        </w:tabs>
        <w:spacing w:before="240" w:after="120"/>
        <w:rPr>
          <w:rFonts w:ascii="Times New Roman" w:eastAsia="MS Mincho" w:hAnsi="Times New Roman"/>
          <w:b/>
          <w:sz w:val="18"/>
          <w:szCs w:val="24"/>
        </w:rPr>
      </w:pPr>
      <w:r>
        <w:rPr>
          <w:rFonts w:ascii="Times New Roman" w:hAnsi="Times New Roman"/>
          <w:b/>
          <w:i/>
          <w:sz w:val="18"/>
          <w:szCs w:val="24"/>
        </w:rPr>
        <w:t>COURSE AIMS AND INTENDED LEARNING OUTCOMES</w:t>
      </w:r>
    </w:p>
    <w:p w14:paraId="30ECDEAA" w14:textId="1A5804AE" w:rsidR="00E20FB1" w:rsidRPr="009064A7" w:rsidRDefault="00CD2988" w:rsidP="00CB5795">
      <w:pPr>
        <w:spacing w:before="240" w:after="120"/>
        <w:rPr>
          <w:b/>
          <w:szCs w:val="22"/>
        </w:rPr>
      </w:pPr>
      <w:r>
        <w:rPr>
          <w:b/>
          <w:szCs w:val="22"/>
        </w:rPr>
        <w:t>Course aims</w:t>
      </w:r>
    </w:p>
    <w:p w14:paraId="0A26E944" w14:textId="4158BAB3" w:rsidR="00020DFD" w:rsidRPr="000115B0" w:rsidRDefault="00CB5795" w:rsidP="00CB5795">
      <w:r>
        <w:t xml:space="preserve">The International Companies and Business Models course has three main learning objectives: </w:t>
      </w:r>
    </w:p>
    <w:p w14:paraId="11CF9BF4" w14:textId="77777777" w:rsidR="003220CD" w:rsidRPr="000115B0" w:rsidRDefault="003220CD" w:rsidP="00CB5795"/>
    <w:p w14:paraId="649E8AFC" w14:textId="3D721F89" w:rsidR="00AA435B" w:rsidRPr="000115B0" w:rsidRDefault="00AA435B" w:rsidP="001D02B9">
      <w:pPr>
        <w:pStyle w:val="Paragrafoelenco"/>
        <w:numPr>
          <w:ilvl w:val="0"/>
          <w:numId w:val="13"/>
        </w:numPr>
        <w:ind w:left="723"/>
      </w:pPr>
      <w:r>
        <w:t>the basic principles and language typical of international enterprises;</w:t>
      </w:r>
    </w:p>
    <w:p w14:paraId="3146D59A" w14:textId="08AE9727" w:rsidR="00AA435B" w:rsidRPr="000115B0" w:rsidRDefault="00AA435B" w:rsidP="001D02B9">
      <w:pPr>
        <w:pStyle w:val="Paragrafoelenco"/>
        <w:numPr>
          <w:ilvl w:val="0"/>
          <w:numId w:val="13"/>
        </w:numPr>
        <w:ind w:left="723"/>
      </w:pPr>
      <w:r>
        <w:t>the fundamental elements of the various business models and of building their respective competitive advantage;</w:t>
      </w:r>
    </w:p>
    <w:p w14:paraId="057D5442" w14:textId="12BA269B" w:rsidR="00AA435B" w:rsidRPr="000115B0" w:rsidRDefault="00CB5795" w:rsidP="00020DFD">
      <w:pPr>
        <w:pStyle w:val="Paragrafoelenco"/>
        <w:numPr>
          <w:ilvl w:val="0"/>
          <w:numId w:val="7"/>
        </w:numPr>
      </w:pPr>
      <w:r>
        <w:t>where possible, the basic principles and language of the purchasing, manufacturing, administration, sales, logistics and distribution processes of products and services.</w:t>
      </w:r>
    </w:p>
    <w:p w14:paraId="34161D40" w14:textId="77777777" w:rsidR="00AA435B" w:rsidRPr="000115B0" w:rsidRDefault="00AA435B" w:rsidP="00AA435B">
      <w:pPr>
        <w:ind w:left="360"/>
      </w:pPr>
    </w:p>
    <w:p w14:paraId="4F6CFFB5" w14:textId="314D001B" w:rsidR="00AA435B" w:rsidRPr="000115B0" w:rsidRDefault="00020DFD" w:rsidP="00AA435B">
      <w:pPr>
        <w:ind w:left="360"/>
      </w:pPr>
      <w:r>
        <w:t xml:space="preserve">The </w:t>
      </w:r>
      <w:r w:rsidR="008339F1">
        <w:t>aim</w:t>
      </w:r>
      <w:r>
        <w:t xml:space="preserve"> of the course is:</w:t>
      </w:r>
    </w:p>
    <w:p w14:paraId="239AAC54" w14:textId="6CEBB998" w:rsidR="00AA435B" w:rsidRPr="000115B0" w:rsidRDefault="00AA435B" w:rsidP="00AA435B">
      <w:pPr>
        <w:pStyle w:val="Paragrafoelenco"/>
        <w:numPr>
          <w:ilvl w:val="0"/>
          <w:numId w:val="7"/>
        </w:numPr>
      </w:pPr>
      <w:r>
        <w:t>to introduce students to key issues relating to the economics and management of international companies, and particularly to the market, the various business models, and where possible to purchasing, production and sales processes as well;</w:t>
      </w:r>
    </w:p>
    <w:p w14:paraId="7FD1E9BB" w14:textId="23561B70" w:rsidR="00C85984" w:rsidRPr="000115B0" w:rsidRDefault="00AA435B" w:rsidP="00AA435B">
      <w:pPr>
        <w:pStyle w:val="Paragrafoelenco"/>
        <w:numPr>
          <w:ilvl w:val="0"/>
          <w:numId w:val="7"/>
        </w:numPr>
      </w:pPr>
      <w:r>
        <w:t xml:space="preserve">to facilitate the correct interpretation of the competitive environment within the sector and the market (now increasingly complex, especially at international level), and of the relationship with all the relevant circles, as well as with all those who have an interest in the business of the company.  </w:t>
      </w:r>
    </w:p>
    <w:p w14:paraId="33009542" w14:textId="39674B50" w:rsidR="00BE1BAF" w:rsidRDefault="00C85984" w:rsidP="00C85984">
      <w:pPr>
        <w:spacing w:before="240" w:after="120"/>
      </w:pPr>
      <w:r>
        <w:t xml:space="preserve">All lectures will feature guest speakers (professionals, consultants, representatives of trade associations and institutions, entrepreneurs, CEOs and managers of leading and international companies), to analyse key cases, methods and current practices of successful companies. </w:t>
      </w:r>
    </w:p>
    <w:p w14:paraId="7582DA26" w14:textId="5B860B67" w:rsidR="00F34B8D" w:rsidRPr="000115B0" w:rsidRDefault="00CD2988" w:rsidP="00F34B8D">
      <w:pPr>
        <w:tabs>
          <w:tab w:val="clear" w:pos="284"/>
        </w:tabs>
        <w:autoSpaceDE w:val="0"/>
        <w:autoSpaceDN w:val="0"/>
        <w:adjustRightInd w:val="0"/>
        <w:spacing w:line="240" w:lineRule="auto"/>
        <w:jc w:val="left"/>
        <w:rPr>
          <w:rFonts w:ascii="Times New Roman" w:hAnsi="Times New Roman"/>
          <w:b/>
          <w:bCs/>
        </w:rPr>
      </w:pPr>
      <w:r>
        <w:rPr>
          <w:rFonts w:ascii="Times New Roman" w:hAnsi="Times New Roman"/>
          <w:b/>
          <w:bCs/>
        </w:rPr>
        <w:t>Intended learning outcomes</w:t>
      </w:r>
    </w:p>
    <w:p w14:paraId="37F7D9F8" w14:textId="77777777" w:rsidR="00E04A19" w:rsidRPr="000115B0" w:rsidRDefault="00E04A19" w:rsidP="00F34B8D">
      <w:pPr>
        <w:tabs>
          <w:tab w:val="clear" w:pos="284"/>
        </w:tabs>
        <w:autoSpaceDE w:val="0"/>
        <w:autoSpaceDN w:val="0"/>
        <w:adjustRightInd w:val="0"/>
        <w:spacing w:line="240" w:lineRule="auto"/>
        <w:jc w:val="left"/>
        <w:rPr>
          <w:rFonts w:ascii="Times New Roman" w:hAnsi="Times New Roman"/>
        </w:rPr>
      </w:pPr>
    </w:p>
    <w:p w14:paraId="3A71C3CE" w14:textId="77777777" w:rsidR="00F34B8D" w:rsidRPr="000115B0" w:rsidRDefault="00E20FB1" w:rsidP="00F34B8D">
      <w:pPr>
        <w:tabs>
          <w:tab w:val="clear" w:pos="284"/>
        </w:tabs>
        <w:autoSpaceDE w:val="0"/>
        <w:autoSpaceDN w:val="0"/>
        <w:adjustRightInd w:val="0"/>
        <w:spacing w:line="240" w:lineRule="auto"/>
        <w:jc w:val="left"/>
        <w:rPr>
          <w:rFonts w:ascii="Times New Roman" w:hAnsi="Times New Roman"/>
          <w:i/>
        </w:rPr>
      </w:pPr>
      <w:r>
        <w:rPr>
          <w:rFonts w:ascii="Times New Roman" w:hAnsi="Times New Roman"/>
          <w:i/>
        </w:rPr>
        <w:t>Knowledge and understanding</w:t>
      </w:r>
    </w:p>
    <w:p w14:paraId="39717EF7" w14:textId="77777777" w:rsidR="00783DEA" w:rsidRPr="000115B0" w:rsidRDefault="00783DEA" w:rsidP="00783DEA">
      <w:pPr>
        <w:tabs>
          <w:tab w:val="clear" w:pos="284"/>
        </w:tabs>
        <w:autoSpaceDE w:val="0"/>
        <w:autoSpaceDN w:val="0"/>
        <w:adjustRightInd w:val="0"/>
        <w:spacing w:line="240" w:lineRule="auto"/>
        <w:rPr>
          <w:rFonts w:ascii="Times New Roman" w:hAnsi="Times New Roman"/>
        </w:rPr>
      </w:pPr>
    </w:p>
    <w:p w14:paraId="5220AE5C" w14:textId="046840E1" w:rsidR="00020DFD" w:rsidRPr="000115B0" w:rsidRDefault="00F34B8D" w:rsidP="00783DEA">
      <w:pPr>
        <w:tabs>
          <w:tab w:val="clear" w:pos="284"/>
        </w:tabs>
        <w:autoSpaceDE w:val="0"/>
        <w:autoSpaceDN w:val="0"/>
        <w:adjustRightInd w:val="0"/>
        <w:spacing w:line="240" w:lineRule="auto"/>
        <w:rPr>
          <w:rFonts w:ascii="Times New Roman" w:hAnsi="Times New Roman"/>
        </w:rPr>
      </w:pPr>
      <w:r>
        <w:rPr>
          <w:rFonts w:ascii="Times New Roman" w:hAnsi="Times New Roman"/>
        </w:rPr>
        <w:t>By the end of the course, students will be able to understand the following key concepts and principles:</w:t>
      </w:r>
    </w:p>
    <w:p w14:paraId="4ACDD716" w14:textId="2F8D19FC" w:rsidR="00020DFD" w:rsidRPr="000115B0" w:rsidRDefault="009B4F03" w:rsidP="00C632BE">
      <w:pPr>
        <w:pStyle w:val="Paragrafoelenco"/>
        <w:numPr>
          <w:ilvl w:val="0"/>
          <w:numId w:val="9"/>
        </w:numPr>
        <w:tabs>
          <w:tab w:val="clear" w:pos="284"/>
        </w:tabs>
        <w:autoSpaceDE w:val="0"/>
        <w:autoSpaceDN w:val="0"/>
        <w:adjustRightInd w:val="0"/>
        <w:spacing w:line="240" w:lineRule="auto"/>
        <w:jc w:val="left"/>
        <w:rPr>
          <w:rFonts w:ascii="Times New Roman" w:hAnsi="Times New Roman"/>
        </w:rPr>
      </w:pPr>
      <w:r>
        <w:rPr>
          <w:rFonts w:ascii="Times New Roman" w:hAnsi="Times New Roman"/>
        </w:rPr>
        <w:lastRenderedPageBreak/>
        <w:t>the economics and management of international enterprises;</w:t>
      </w:r>
    </w:p>
    <w:p w14:paraId="55C154C3" w14:textId="1ECC7CB1" w:rsidR="00020DFD" w:rsidRPr="000115B0" w:rsidRDefault="009B4F03" w:rsidP="00C632BE">
      <w:pPr>
        <w:pStyle w:val="Paragrafoelenco"/>
        <w:numPr>
          <w:ilvl w:val="0"/>
          <w:numId w:val="9"/>
        </w:numPr>
        <w:tabs>
          <w:tab w:val="clear" w:pos="284"/>
        </w:tabs>
        <w:autoSpaceDE w:val="0"/>
        <w:autoSpaceDN w:val="0"/>
        <w:adjustRightInd w:val="0"/>
        <w:spacing w:line="240" w:lineRule="auto"/>
        <w:rPr>
          <w:rFonts w:ascii="Times New Roman" w:hAnsi="Times New Roman"/>
        </w:rPr>
      </w:pPr>
      <w:r>
        <w:rPr>
          <w:rFonts w:ascii="Times New Roman" w:hAnsi="Times New Roman"/>
        </w:rPr>
        <w:t>the theories of international business;</w:t>
      </w:r>
    </w:p>
    <w:p w14:paraId="447297B1" w14:textId="1EF6E43F" w:rsidR="00020DFD" w:rsidRPr="000115B0" w:rsidRDefault="009B4F03" w:rsidP="004579AB">
      <w:pPr>
        <w:pStyle w:val="Paragrafoelenco"/>
        <w:numPr>
          <w:ilvl w:val="0"/>
          <w:numId w:val="9"/>
        </w:numPr>
        <w:tabs>
          <w:tab w:val="clear" w:pos="284"/>
        </w:tabs>
        <w:autoSpaceDE w:val="0"/>
        <w:autoSpaceDN w:val="0"/>
        <w:adjustRightInd w:val="0"/>
        <w:spacing w:line="240" w:lineRule="auto"/>
        <w:jc w:val="left"/>
        <w:rPr>
          <w:rFonts w:ascii="Times New Roman" w:hAnsi="Times New Roman"/>
        </w:rPr>
      </w:pPr>
      <w:r>
        <w:rPr>
          <w:rFonts w:ascii="Times New Roman" w:hAnsi="Times New Roman"/>
        </w:rPr>
        <w:t>the functioning of sectors, markets and business models;</w:t>
      </w:r>
    </w:p>
    <w:p w14:paraId="7B323511" w14:textId="77777777" w:rsidR="00E20FB1" w:rsidRPr="000115B0" w:rsidRDefault="00E20FB1" w:rsidP="00F34B8D">
      <w:pPr>
        <w:tabs>
          <w:tab w:val="clear" w:pos="284"/>
        </w:tabs>
        <w:autoSpaceDE w:val="0"/>
        <w:autoSpaceDN w:val="0"/>
        <w:adjustRightInd w:val="0"/>
        <w:spacing w:line="240" w:lineRule="auto"/>
        <w:jc w:val="left"/>
        <w:rPr>
          <w:rFonts w:ascii="Times New Roman" w:hAnsi="Times New Roman"/>
        </w:rPr>
      </w:pPr>
    </w:p>
    <w:p w14:paraId="502AD03A" w14:textId="77777777" w:rsidR="00E20FB1" w:rsidRPr="000115B0" w:rsidRDefault="00E20FB1" w:rsidP="00E20FB1">
      <w:pPr>
        <w:tabs>
          <w:tab w:val="clear" w:pos="284"/>
        </w:tabs>
        <w:autoSpaceDE w:val="0"/>
        <w:autoSpaceDN w:val="0"/>
        <w:adjustRightInd w:val="0"/>
        <w:spacing w:line="240" w:lineRule="auto"/>
        <w:jc w:val="left"/>
        <w:rPr>
          <w:rFonts w:ascii="Times New Roman" w:hAnsi="Times New Roman"/>
          <w:i/>
        </w:rPr>
      </w:pPr>
      <w:r>
        <w:rPr>
          <w:rFonts w:ascii="Times New Roman" w:hAnsi="Times New Roman"/>
          <w:i/>
        </w:rPr>
        <w:t>Ability to apply knowledge and understanding</w:t>
      </w:r>
    </w:p>
    <w:p w14:paraId="15830F13" w14:textId="77777777" w:rsidR="00783DEA" w:rsidRPr="000115B0" w:rsidRDefault="00783DEA" w:rsidP="00F34B8D">
      <w:pPr>
        <w:tabs>
          <w:tab w:val="clear" w:pos="284"/>
        </w:tabs>
        <w:autoSpaceDE w:val="0"/>
        <w:autoSpaceDN w:val="0"/>
        <w:adjustRightInd w:val="0"/>
        <w:spacing w:line="240" w:lineRule="auto"/>
        <w:jc w:val="left"/>
        <w:rPr>
          <w:rFonts w:ascii="Times New Roman" w:hAnsi="Times New Roman"/>
        </w:rPr>
      </w:pPr>
    </w:p>
    <w:p w14:paraId="5FE602C0" w14:textId="77777777" w:rsidR="00020DFD" w:rsidRPr="000115B0" w:rsidRDefault="00F34B8D" w:rsidP="00F34B8D">
      <w:pPr>
        <w:tabs>
          <w:tab w:val="clear" w:pos="284"/>
        </w:tabs>
        <w:autoSpaceDE w:val="0"/>
        <w:autoSpaceDN w:val="0"/>
        <w:adjustRightInd w:val="0"/>
        <w:spacing w:line="240" w:lineRule="auto"/>
        <w:jc w:val="left"/>
        <w:rPr>
          <w:rFonts w:ascii="Times New Roman" w:hAnsi="Times New Roman"/>
        </w:rPr>
      </w:pPr>
      <w:r>
        <w:rPr>
          <w:rFonts w:ascii="Times New Roman" w:hAnsi="Times New Roman"/>
        </w:rPr>
        <w:t xml:space="preserve">By the end of the course, students will be able to: </w:t>
      </w:r>
    </w:p>
    <w:p w14:paraId="16045818" w14:textId="6ED5CC8F" w:rsidR="009B4F03" w:rsidRPr="000115B0" w:rsidRDefault="009B4F03" w:rsidP="00C632BE">
      <w:pPr>
        <w:pStyle w:val="Paragrafoelenco"/>
        <w:numPr>
          <w:ilvl w:val="0"/>
          <w:numId w:val="10"/>
        </w:numPr>
        <w:tabs>
          <w:tab w:val="clear" w:pos="284"/>
        </w:tabs>
        <w:autoSpaceDE w:val="0"/>
        <w:autoSpaceDN w:val="0"/>
        <w:adjustRightInd w:val="0"/>
        <w:spacing w:line="240" w:lineRule="auto"/>
        <w:rPr>
          <w:rFonts w:ascii="Times New Roman" w:hAnsi="Times New Roman"/>
        </w:rPr>
      </w:pPr>
      <w:r>
        <w:rPr>
          <w:rFonts w:ascii="Times New Roman" w:hAnsi="Times New Roman"/>
        </w:rPr>
        <w:t>identify and discuss some of the business success stories in the market, especially on an international scale;</w:t>
      </w:r>
    </w:p>
    <w:p w14:paraId="028C19A0" w14:textId="774443CB" w:rsidR="008B2114" w:rsidRPr="00825EFE" w:rsidRDefault="009B4F03" w:rsidP="00825EFE">
      <w:pPr>
        <w:pStyle w:val="Paragrafoelenco"/>
        <w:numPr>
          <w:ilvl w:val="0"/>
          <w:numId w:val="10"/>
        </w:numPr>
        <w:tabs>
          <w:tab w:val="clear" w:pos="284"/>
        </w:tabs>
        <w:autoSpaceDE w:val="0"/>
        <w:autoSpaceDN w:val="0"/>
        <w:adjustRightInd w:val="0"/>
        <w:spacing w:line="240" w:lineRule="auto"/>
        <w:rPr>
          <w:rFonts w:ascii="Times New Roman" w:hAnsi="Times New Roman"/>
        </w:rPr>
      </w:pPr>
      <w:r>
        <w:rPr>
          <w:rFonts w:ascii="Times New Roman" w:hAnsi="Times New Roman"/>
        </w:rPr>
        <w:t>identify strengths and weaknesses in various business models, and the ability of successful companies to innovate their strategy, adapt to the changing market, and offer new and adapted products and services to meet changing demands and trends.</w:t>
      </w:r>
    </w:p>
    <w:p w14:paraId="56E5B3B6" w14:textId="77777777" w:rsidR="00CD2988" w:rsidRPr="000C65CA" w:rsidRDefault="00CD2988" w:rsidP="00CD2988">
      <w:pPr>
        <w:spacing w:before="240" w:after="120"/>
        <w:rPr>
          <w:b/>
          <w:sz w:val="18"/>
        </w:rPr>
      </w:pPr>
      <w:r>
        <w:rPr>
          <w:b/>
          <w:i/>
          <w:sz w:val="18"/>
        </w:rPr>
        <w:t>COURSE CONTENT</w:t>
      </w:r>
    </w:p>
    <w:p w14:paraId="04D2A6AD" w14:textId="305AF85F" w:rsidR="00CB5795" w:rsidRPr="000115B0" w:rsidRDefault="00CB5795" w:rsidP="00CB5795">
      <w:r>
        <w:t>The course is divided into three closely connected parts:</w:t>
      </w:r>
    </w:p>
    <w:p w14:paraId="2050ED47" w14:textId="5ED9E0E6" w:rsidR="009B4F03" w:rsidRPr="000115B0" w:rsidRDefault="00CB5795" w:rsidP="009B4F03">
      <w:pPr>
        <w:spacing w:line="220" w:lineRule="exact"/>
      </w:pPr>
      <w:r>
        <w:t>The first part of the course presents the main theories regarding international business, the key elements of management, business models and competitive advantage.</w:t>
      </w:r>
    </w:p>
    <w:p w14:paraId="5C662892" w14:textId="4DC69319" w:rsidR="00B11CC8" w:rsidRPr="000115B0" w:rsidRDefault="00CB5795" w:rsidP="008B2114">
      <w:r>
        <w:t xml:space="preserve">The second part of the course will include in-depth studies, sometimes conducted in groups, with a view to better understanding the how certain concepts are applied and basic principles of the management of international companies and their most successful business models. </w:t>
      </w:r>
    </w:p>
    <w:p w14:paraId="2C4EBC47" w14:textId="77777777" w:rsidR="00CD2988" w:rsidRPr="00AD05AB" w:rsidRDefault="00CD2988" w:rsidP="00CD2988">
      <w:pPr>
        <w:keepNext/>
        <w:spacing w:before="240" w:after="120"/>
        <w:rPr>
          <w:rFonts w:ascii="Times New Roman" w:hAnsi="Times New Roman"/>
          <w:b/>
          <w:sz w:val="18"/>
          <w:szCs w:val="18"/>
        </w:rPr>
      </w:pPr>
      <w:r w:rsidRPr="00AD05AB">
        <w:rPr>
          <w:rFonts w:ascii="Times New Roman" w:hAnsi="Times New Roman"/>
          <w:b/>
          <w:i/>
          <w:sz w:val="18"/>
          <w:szCs w:val="18"/>
        </w:rPr>
        <w:t>READING LIST</w:t>
      </w:r>
    </w:p>
    <w:p w14:paraId="2186F5CC" w14:textId="77777777" w:rsidR="009457A4" w:rsidRPr="00AD05AB" w:rsidRDefault="009457A4" w:rsidP="009457A4">
      <w:pPr>
        <w:pStyle w:val="Testo1"/>
        <w:numPr>
          <w:ilvl w:val="0"/>
          <w:numId w:val="3"/>
        </w:numPr>
        <w:spacing w:before="240" w:after="120"/>
        <w:ind w:left="284" w:hanging="284"/>
        <w:rPr>
          <w:rFonts w:ascii="Times New Roman" w:hAnsi="Times New Roman"/>
          <w:b/>
          <w:i/>
          <w:noProof w:val="0"/>
          <w:szCs w:val="18"/>
        </w:rPr>
      </w:pPr>
      <w:r w:rsidRPr="00AD05AB">
        <w:rPr>
          <w:rFonts w:ascii="Times New Roman" w:hAnsi="Times New Roman"/>
          <w:noProof w:val="0"/>
          <w:szCs w:val="18"/>
        </w:rPr>
        <w:t xml:space="preserve">The material provided by the lecturer and published on the Blackboard platform. </w:t>
      </w:r>
    </w:p>
    <w:p w14:paraId="27BCD0FC" w14:textId="77777777" w:rsidR="009457A4" w:rsidRPr="00AD05AB" w:rsidRDefault="009457A4" w:rsidP="009064A7">
      <w:pPr>
        <w:pStyle w:val="Testo1"/>
        <w:spacing w:before="240" w:after="120"/>
        <w:ind w:left="0" w:firstLine="0"/>
        <w:rPr>
          <w:rFonts w:ascii="Times New Roman" w:hAnsi="Times New Roman"/>
          <w:b/>
          <w:i/>
          <w:noProof w:val="0"/>
          <w:szCs w:val="18"/>
        </w:rPr>
      </w:pPr>
      <w:r w:rsidRPr="00AD05AB">
        <w:rPr>
          <w:rFonts w:ascii="Times New Roman" w:hAnsi="Times New Roman"/>
          <w:b/>
          <w:i/>
          <w:noProof w:val="0"/>
          <w:szCs w:val="18"/>
        </w:rPr>
        <w:t>Recommended reading (optional):</w:t>
      </w:r>
    </w:p>
    <w:p w14:paraId="78E829C5" w14:textId="76C6F6E6" w:rsidR="000115B0" w:rsidRPr="00AD05AB" w:rsidRDefault="000115B0" w:rsidP="009064A7">
      <w:pPr>
        <w:pStyle w:val="Testo1"/>
        <w:numPr>
          <w:ilvl w:val="0"/>
          <w:numId w:val="3"/>
        </w:numPr>
        <w:spacing w:before="240" w:after="120"/>
        <w:rPr>
          <w:rFonts w:ascii="Times New Roman" w:hAnsi="Times New Roman"/>
          <w:noProof w:val="0"/>
          <w:szCs w:val="18"/>
          <w:lang w:val="it-IT"/>
        </w:rPr>
      </w:pPr>
      <w:r w:rsidRPr="00AD05AB">
        <w:rPr>
          <w:rFonts w:ascii="Times New Roman" w:hAnsi="Times New Roman"/>
          <w:smallCaps/>
          <w:noProof w:val="0"/>
          <w:szCs w:val="18"/>
          <w:lang w:val="it-IT"/>
        </w:rPr>
        <w:t>Matteo Caroli</w:t>
      </w:r>
      <w:r w:rsidRPr="00AD05AB">
        <w:rPr>
          <w:rFonts w:ascii="Times New Roman" w:hAnsi="Times New Roman"/>
          <w:noProof w:val="0"/>
          <w:szCs w:val="18"/>
          <w:lang w:val="it-IT"/>
        </w:rPr>
        <w:t xml:space="preserve">, </w:t>
      </w:r>
      <w:r w:rsidRPr="00AD05AB">
        <w:rPr>
          <w:rFonts w:ascii="Times New Roman" w:hAnsi="Times New Roman"/>
          <w:i/>
          <w:iCs/>
          <w:noProof w:val="0"/>
          <w:szCs w:val="18"/>
          <w:lang w:val="it-IT"/>
        </w:rPr>
        <w:t>“Gestione delle imprese internazionali”</w:t>
      </w:r>
      <w:r w:rsidRPr="00AD05AB">
        <w:rPr>
          <w:rFonts w:ascii="Times New Roman" w:hAnsi="Times New Roman"/>
          <w:noProof w:val="0"/>
          <w:szCs w:val="18"/>
          <w:lang w:val="it-IT"/>
        </w:rPr>
        <w:t>, Edizioni McGraw-Hill Education, 2020</w:t>
      </w:r>
    </w:p>
    <w:p w14:paraId="43B9D68B" w14:textId="5F8EFC34" w:rsidR="000115B0" w:rsidRPr="00AD05AB" w:rsidRDefault="000115B0" w:rsidP="000115B0">
      <w:pPr>
        <w:pStyle w:val="Paragrafoelenco"/>
        <w:numPr>
          <w:ilvl w:val="0"/>
          <w:numId w:val="3"/>
        </w:numPr>
        <w:rPr>
          <w:rFonts w:ascii="Times New Roman" w:hAnsi="Times New Roman"/>
          <w:sz w:val="18"/>
          <w:szCs w:val="18"/>
          <w:lang w:val="it-IT"/>
        </w:rPr>
      </w:pPr>
      <w:r w:rsidRPr="00AD05AB">
        <w:rPr>
          <w:rFonts w:ascii="Times New Roman" w:hAnsi="Times New Roman"/>
          <w:smallCaps/>
          <w:sz w:val="18"/>
          <w:szCs w:val="18"/>
          <w:lang w:val="it-IT"/>
        </w:rPr>
        <w:t>Alex Osterwalder</w:t>
      </w:r>
      <w:r w:rsidRPr="00AD05AB">
        <w:rPr>
          <w:rFonts w:ascii="Times New Roman" w:hAnsi="Times New Roman"/>
          <w:sz w:val="18"/>
          <w:szCs w:val="18"/>
          <w:lang w:val="it-IT"/>
        </w:rPr>
        <w:t xml:space="preserve"> “</w:t>
      </w:r>
      <w:r w:rsidRPr="00AD05AB">
        <w:rPr>
          <w:rFonts w:ascii="Times New Roman" w:hAnsi="Times New Roman"/>
          <w:i/>
          <w:iCs/>
          <w:sz w:val="18"/>
          <w:szCs w:val="18"/>
          <w:lang w:val="it-IT"/>
        </w:rPr>
        <w:t>Creare modelli di business. Un manuale pratico ed efficace per ispirare chi deve creare o innovare un modello di business”</w:t>
      </w:r>
      <w:r w:rsidRPr="00AD05AB">
        <w:rPr>
          <w:rFonts w:ascii="Times New Roman" w:hAnsi="Times New Roman"/>
          <w:sz w:val="18"/>
          <w:szCs w:val="18"/>
          <w:lang w:val="it-IT"/>
        </w:rPr>
        <w:t>, Edizioni LSWR</w:t>
      </w:r>
    </w:p>
    <w:p w14:paraId="53846501" w14:textId="56CA7327" w:rsidR="000115B0" w:rsidRPr="00AD05AB" w:rsidRDefault="000115B0" w:rsidP="000115B0">
      <w:pPr>
        <w:pStyle w:val="Paragrafoelenco"/>
        <w:numPr>
          <w:ilvl w:val="0"/>
          <w:numId w:val="3"/>
        </w:numPr>
        <w:rPr>
          <w:rFonts w:ascii="Times New Roman" w:hAnsi="Times New Roman"/>
          <w:sz w:val="18"/>
          <w:szCs w:val="18"/>
          <w:lang w:val="it-IT"/>
        </w:rPr>
      </w:pPr>
      <w:r w:rsidRPr="00AD05AB">
        <w:rPr>
          <w:rFonts w:ascii="Times New Roman" w:hAnsi="Times New Roman"/>
          <w:smallCaps/>
          <w:sz w:val="18"/>
          <w:szCs w:val="18"/>
          <w:lang w:val="it-IT"/>
        </w:rPr>
        <w:t>Alberto Albertini</w:t>
      </w:r>
      <w:r w:rsidRPr="00AD05AB">
        <w:rPr>
          <w:rFonts w:ascii="Times New Roman" w:hAnsi="Times New Roman"/>
          <w:sz w:val="18"/>
          <w:szCs w:val="18"/>
          <w:lang w:val="it-IT"/>
        </w:rPr>
        <w:t xml:space="preserve">, </w:t>
      </w:r>
      <w:r w:rsidRPr="00AD05AB">
        <w:rPr>
          <w:rFonts w:ascii="Times New Roman" w:hAnsi="Times New Roman"/>
          <w:i/>
          <w:iCs/>
          <w:sz w:val="18"/>
          <w:szCs w:val="18"/>
          <w:lang w:val="it-IT"/>
        </w:rPr>
        <w:t>“Noodles, acqua bollente e lacrime”</w:t>
      </w:r>
      <w:r w:rsidRPr="00AD05AB">
        <w:rPr>
          <w:rFonts w:ascii="Times New Roman" w:hAnsi="Times New Roman"/>
          <w:sz w:val="18"/>
          <w:szCs w:val="18"/>
          <w:lang w:val="it-IT"/>
        </w:rPr>
        <w:t>, Rubbettino Editore, 2022</w:t>
      </w:r>
    </w:p>
    <w:p w14:paraId="25908E57" w14:textId="77777777" w:rsidR="00CD2988" w:rsidRPr="00AD05AB" w:rsidRDefault="00CD2988" w:rsidP="00CD2988">
      <w:pPr>
        <w:spacing w:before="240" w:after="120" w:line="220" w:lineRule="exact"/>
        <w:rPr>
          <w:rFonts w:ascii="Times New Roman" w:hAnsi="Times New Roman"/>
          <w:b/>
          <w:i/>
          <w:sz w:val="18"/>
          <w:szCs w:val="18"/>
        </w:rPr>
      </w:pPr>
      <w:r w:rsidRPr="00AD05AB">
        <w:rPr>
          <w:rFonts w:ascii="Times New Roman" w:hAnsi="Times New Roman"/>
          <w:b/>
          <w:i/>
          <w:sz w:val="18"/>
          <w:szCs w:val="18"/>
        </w:rPr>
        <w:t>TEACHING METHOD</w:t>
      </w:r>
    </w:p>
    <w:p w14:paraId="32E73741" w14:textId="374C7AA9" w:rsidR="00CB5795" w:rsidRPr="00AD05AB" w:rsidRDefault="00CB5795" w:rsidP="00F85976">
      <w:pPr>
        <w:rPr>
          <w:rFonts w:ascii="Times New Roman" w:hAnsi="Times New Roman"/>
          <w:sz w:val="18"/>
          <w:szCs w:val="18"/>
        </w:rPr>
      </w:pPr>
      <w:r w:rsidRPr="00AD05AB">
        <w:rPr>
          <w:rFonts w:ascii="Times New Roman" w:hAnsi="Times New Roman"/>
          <w:sz w:val="18"/>
          <w:szCs w:val="18"/>
        </w:rPr>
        <w:t xml:space="preserve">The teaching method used in this course is largely based on frontal lectures, supplemented by testimonies from guest speakers, either in person or remotely, </w:t>
      </w:r>
      <w:r w:rsidRPr="00AD05AB">
        <w:rPr>
          <w:rFonts w:ascii="Times New Roman" w:hAnsi="Times New Roman"/>
          <w:sz w:val="18"/>
          <w:szCs w:val="18"/>
        </w:rPr>
        <w:lastRenderedPageBreak/>
        <w:t>general presentations, business plans, marketing and sales plans and, of course, company budgets.</w:t>
      </w:r>
    </w:p>
    <w:p w14:paraId="7C6191AB" w14:textId="754AED29" w:rsidR="008E029A" w:rsidRPr="00AD05AB" w:rsidRDefault="006A1037" w:rsidP="009064A7">
      <w:pPr>
        <w:pStyle w:val="Testo2"/>
        <w:spacing w:line="240" w:lineRule="exact"/>
        <w:rPr>
          <w:rFonts w:ascii="Times New Roman" w:hAnsi="Times New Roman"/>
          <w:noProof w:val="0"/>
          <w:szCs w:val="18"/>
        </w:rPr>
      </w:pPr>
      <w:r w:rsidRPr="00AD05AB">
        <w:rPr>
          <w:rFonts w:ascii="Times New Roman" w:hAnsi="Times New Roman"/>
          <w:noProof w:val="0"/>
          <w:szCs w:val="18"/>
        </w:rPr>
        <w:t>Students who are unable to attend will find all the material presented in lectures and relative references on the Blackboard platform.</w:t>
      </w:r>
    </w:p>
    <w:p w14:paraId="20A59D48" w14:textId="77777777" w:rsidR="00CD2988" w:rsidRPr="00AD05AB" w:rsidRDefault="00CD2988" w:rsidP="00F85976">
      <w:pPr>
        <w:tabs>
          <w:tab w:val="clear" w:pos="284"/>
        </w:tabs>
        <w:spacing w:before="240" w:after="120"/>
        <w:rPr>
          <w:rFonts w:ascii="Times New Roman" w:hAnsi="Times New Roman"/>
          <w:b/>
          <w:i/>
          <w:sz w:val="18"/>
          <w:szCs w:val="18"/>
        </w:rPr>
      </w:pPr>
      <w:r w:rsidRPr="00AD05AB">
        <w:rPr>
          <w:rFonts w:ascii="Times New Roman" w:hAnsi="Times New Roman"/>
          <w:b/>
          <w:i/>
          <w:sz w:val="18"/>
          <w:szCs w:val="18"/>
        </w:rPr>
        <w:t>ASSESSMENT METHOD AND CRITERIA</w:t>
      </w:r>
    </w:p>
    <w:p w14:paraId="13EAF681" w14:textId="7C84CAA2" w:rsidR="009457A4" w:rsidRPr="00AD05AB" w:rsidRDefault="00CB5795" w:rsidP="00F85976">
      <w:pPr>
        <w:rPr>
          <w:rFonts w:ascii="Times New Roman" w:hAnsi="Times New Roman"/>
          <w:sz w:val="18"/>
          <w:szCs w:val="18"/>
        </w:rPr>
      </w:pPr>
      <w:r w:rsidRPr="00AD05AB">
        <w:rPr>
          <w:rFonts w:ascii="Times New Roman" w:hAnsi="Times New Roman"/>
          <w:sz w:val="18"/>
          <w:szCs w:val="18"/>
        </w:rPr>
        <w:t>Students will be assessed by means of an oral exam on the topics listed in this syllabus. The exam consists of three to six open questions of equal weight. The answers to each question will be assessed according to six criteria: fullness and accuracy of the response; ability to contextualise the topics covered and make connections between topics; accuracy of the presentation; and ability to give real examples from the corporate world. The exam will be marked out of 30.</w:t>
      </w:r>
    </w:p>
    <w:p w14:paraId="4CCA46BA" w14:textId="77777777" w:rsidR="00CD2988" w:rsidRPr="00AD05AB" w:rsidRDefault="00CD2988" w:rsidP="00CD2988">
      <w:pPr>
        <w:tabs>
          <w:tab w:val="clear" w:pos="284"/>
        </w:tabs>
        <w:spacing w:before="240" w:after="120"/>
        <w:rPr>
          <w:rFonts w:ascii="Times New Roman" w:eastAsia="MS Mincho" w:hAnsi="Times New Roman"/>
          <w:b/>
          <w:i/>
          <w:sz w:val="18"/>
          <w:szCs w:val="18"/>
        </w:rPr>
      </w:pPr>
      <w:r w:rsidRPr="00AD05AB">
        <w:rPr>
          <w:rFonts w:ascii="Times New Roman" w:hAnsi="Times New Roman"/>
          <w:b/>
          <w:i/>
          <w:sz w:val="18"/>
          <w:szCs w:val="18"/>
        </w:rPr>
        <w:t>NOTES AND PREREQUISITES</w:t>
      </w:r>
    </w:p>
    <w:p w14:paraId="10B6BF36" w14:textId="039C6F02" w:rsidR="001F6F87" w:rsidRPr="00AD05AB" w:rsidRDefault="008F5BA3" w:rsidP="00F85976">
      <w:pPr>
        <w:rPr>
          <w:rFonts w:ascii="Times New Roman" w:hAnsi="Times New Roman"/>
          <w:sz w:val="18"/>
          <w:szCs w:val="18"/>
        </w:rPr>
      </w:pPr>
      <w:r w:rsidRPr="00AD05AB">
        <w:rPr>
          <w:rFonts w:ascii="Times New Roman" w:hAnsi="Times New Roman"/>
          <w:sz w:val="18"/>
          <w:szCs w:val="18"/>
        </w:rPr>
        <w:t>As this is an introductory course, it has no prerequisites in terms of contents. Students are however strongly encouraged to have already passed the Economia Aziendale exam and to attend lectures, given the numerous guest speakers from the business world.</w:t>
      </w:r>
    </w:p>
    <w:p w14:paraId="0E7CDDD3" w14:textId="77777777" w:rsidR="00C4150C" w:rsidRPr="00AD05AB" w:rsidRDefault="00C4150C" w:rsidP="00F85976">
      <w:pPr>
        <w:rPr>
          <w:rFonts w:ascii="Times New Roman" w:hAnsi="Times New Roman"/>
          <w:sz w:val="18"/>
          <w:szCs w:val="18"/>
        </w:rPr>
      </w:pPr>
    </w:p>
    <w:p w14:paraId="2E6E0DC8" w14:textId="558FF37D" w:rsidR="00481BCA" w:rsidRPr="00AD05AB" w:rsidRDefault="00C85984" w:rsidP="00F85976">
      <w:pPr>
        <w:rPr>
          <w:rFonts w:ascii="Times New Roman" w:hAnsi="Times New Roman"/>
          <w:sz w:val="18"/>
          <w:szCs w:val="18"/>
        </w:rPr>
      </w:pPr>
      <w:r w:rsidRPr="00AD05AB">
        <w:rPr>
          <w:rFonts w:ascii="Times New Roman" w:hAnsi="Times New Roman"/>
          <w:sz w:val="18"/>
          <w:szCs w:val="18"/>
        </w:rPr>
        <w:t>Further information can be found on the lecturer's webpage at http://docenti.unicatt.it/web/searchByName.do?language=ENG, or on the Faculty notice board.</w:t>
      </w:r>
    </w:p>
    <w:p w14:paraId="607E4CBE" w14:textId="6852F12F" w:rsidR="00844D92" w:rsidRPr="00F85976" w:rsidRDefault="00844D92" w:rsidP="00F85976"/>
    <w:sectPr w:rsidR="00844D92" w:rsidRPr="00F8597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D0F5" w14:textId="77777777" w:rsidR="00516B3A" w:rsidRDefault="00516B3A" w:rsidP="00825EFE">
      <w:pPr>
        <w:spacing w:line="240" w:lineRule="auto"/>
      </w:pPr>
      <w:r>
        <w:separator/>
      </w:r>
    </w:p>
  </w:endnote>
  <w:endnote w:type="continuationSeparator" w:id="0">
    <w:p w14:paraId="1F7FD11F" w14:textId="77777777" w:rsidR="00516B3A" w:rsidRDefault="00516B3A" w:rsidP="00825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3BA5" w14:textId="77777777" w:rsidR="00516B3A" w:rsidRDefault="00516B3A" w:rsidP="00825EFE">
      <w:pPr>
        <w:spacing w:line="240" w:lineRule="auto"/>
      </w:pPr>
      <w:r>
        <w:separator/>
      </w:r>
    </w:p>
  </w:footnote>
  <w:footnote w:type="continuationSeparator" w:id="0">
    <w:p w14:paraId="796F56CD" w14:textId="77777777" w:rsidR="00516B3A" w:rsidRDefault="00516B3A" w:rsidP="00825E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B001EE"/>
    <w:multiLevelType w:val="multilevel"/>
    <w:tmpl w:val="6302E2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F0122C"/>
    <w:multiLevelType w:val="hybridMultilevel"/>
    <w:tmpl w:val="9EC43896"/>
    <w:lvl w:ilvl="0" w:tplc="49989AB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3661AA"/>
    <w:multiLevelType w:val="hybridMultilevel"/>
    <w:tmpl w:val="ACAE4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F960C6"/>
    <w:multiLevelType w:val="hybridMultilevel"/>
    <w:tmpl w:val="D1486666"/>
    <w:lvl w:ilvl="0" w:tplc="CC961EA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A322AF"/>
    <w:multiLevelType w:val="hybridMultilevel"/>
    <w:tmpl w:val="99F6E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1A09ED"/>
    <w:multiLevelType w:val="hybridMultilevel"/>
    <w:tmpl w:val="147084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9C0F71"/>
    <w:multiLevelType w:val="hybridMultilevel"/>
    <w:tmpl w:val="25FC9FC2"/>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E12CDC"/>
    <w:multiLevelType w:val="hybridMultilevel"/>
    <w:tmpl w:val="517C8C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5119273">
    <w:abstractNumId w:val="3"/>
  </w:num>
  <w:num w:numId="2" w16cid:durableId="1111706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465672">
    <w:abstractNumId w:val="1"/>
  </w:num>
  <w:num w:numId="4" w16cid:durableId="884297675">
    <w:abstractNumId w:val="6"/>
  </w:num>
  <w:num w:numId="5" w16cid:durableId="1905070000">
    <w:abstractNumId w:val="11"/>
  </w:num>
  <w:num w:numId="6" w16cid:durableId="1473592845">
    <w:abstractNumId w:val="10"/>
  </w:num>
  <w:num w:numId="7" w16cid:durableId="852450455">
    <w:abstractNumId w:val="5"/>
  </w:num>
  <w:num w:numId="8" w16cid:durableId="1804618924">
    <w:abstractNumId w:val="12"/>
  </w:num>
  <w:num w:numId="9" w16cid:durableId="1789620568">
    <w:abstractNumId w:val="2"/>
  </w:num>
  <w:num w:numId="10" w16cid:durableId="472871761">
    <w:abstractNumId w:val="9"/>
  </w:num>
  <w:num w:numId="11" w16cid:durableId="436338735">
    <w:abstractNumId w:val="13"/>
  </w:num>
  <w:num w:numId="12" w16cid:durableId="707099743">
    <w:abstractNumId w:val="0"/>
  </w:num>
  <w:num w:numId="13" w16cid:durableId="763918630">
    <w:abstractNumId w:val="8"/>
  </w:num>
  <w:num w:numId="14" w16cid:durableId="112290009">
    <w:abstractNumId w:val="7"/>
  </w:num>
  <w:num w:numId="15" w16cid:durableId="1486585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95"/>
    <w:rsid w:val="00003E4C"/>
    <w:rsid w:val="000115B0"/>
    <w:rsid w:val="00020DFD"/>
    <w:rsid w:val="00030C82"/>
    <w:rsid w:val="00035D42"/>
    <w:rsid w:val="00047BB5"/>
    <w:rsid w:val="0007318D"/>
    <w:rsid w:val="0007796C"/>
    <w:rsid w:val="000E62B0"/>
    <w:rsid w:val="00142BB9"/>
    <w:rsid w:val="00182F70"/>
    <w:rsid w:val="001D02B9"/>
    <w:rsid w:val="001F6F87"/>
    <w:rsid w:val="00215A91"/>
    <w:rsid w:val="00243301"/>
    <w:rsid w:val="0029066D"/>
    <w:rsid w:val="0031462C"/>
    <w:rsid w:val="003220CD"/>
    <w:rsid w:val="0037443A"/>
    <w:rsid w:val="00380D53"/>
    <w:rsid w:val="0039607A"/>
    <w:rsid w:val="003E77F8"/>
    <w:rsid w:val="00420256"/>
    <w:rsid w:val="00437D0D"/>
    <w:rsid w:val="00481BCA"/>
    <w:rsid w:val="004D668E"/>
    <w:rsid w:val="00516B3A"/>
    <w:rsid w:val="0052648C"/>
    <w:rsid w:val="00540086"/>
    <w:rsid w:val="00555369"/>
    <w:rsid w:val="00566F92"/>
    <w:rsid w:val="0058542B"/>
    <w:rsid w:val="00585C44"/>
    <w:rsid w:val="00594A4D"/>
    <w:rsid w:val="006A1037"/>
    <w:rsid w:val="006B2C54"/>
    <w:rsid w:val="006D02F8"/>
    <w:rsid w:val="006E11A4"/>
    <w:rsid w:val="00700E50"/>
    <w:rsid w:val="00711917"/>
    <w:rsid w:val="00752A5B"/>
    <w:rsid w:val="0075790F"/>
    <w:rsid w:val="007758A0"/>
    <w:rsid w:val="00783DEA"/>
    <w:rsid w:val="00810A34"/>
    <w:rsid w:val="008212C3"/>
    <w:rsid w:val="00825EFE"/>
    <w:rsid w:val="008315C0"/>
    <w:rsid w:val="008339F1"/>
    <w:rsid w:val="00844D92"/>
    <w:rsid w:val="008B2114"/>
    <w:rsid w:val="008E029A"/>
    <w:rsid w:val="008F5BA3"/>
    <w:rsid w:val="009064A7"/>
    <w:rsid w:val="009457A4"/>
    <w:rsid w:val="0097014B"/>
    <w:rsid w:val="00980CA2"/>
    <w:rsid w:val="00993B3D"/>
    <w:rsid w:val="009B4F03"/>
    <w:rsid w:val="009D056D"/>
    <w:rsid w:val="00A220B4"/>
    <w:rsid w:val="00A658D4"/>
    <w:rsid w:val="00A97F02"/>
    <w:rsid w:val="00AA435B"/>
    <w:rsid w:val="00AD05AB"/>
    <w:rsid w:val="00AE21E4"/>
    <w:rsid w:val="00AF630A"/>
    <w:rsid w:val="00B11CC8"/>
    <w:rsid w:val="00B622EB"/>
    <w:rsid w:val="00B927BB"/>
    <w:rsid w:val="00BC7A3B"/>
    <w:rsid w:val="00BE1BAF"/>
    <w:rsid w:val="00BF1EE7"/>
    <w:rsid w:val="00C05490"/>
    <w:rsid w:val="00C4150C"/>
    <w:rsid w:val="00C632BE"/>
    <w:rsid w:val="00C74C34"/>
    <w:rsid w:val="00C85984"/>
    <w:rsid w:val="00CA0069"/>
    <w:rsid w:val="00CB5795"/>
    <w:rsid w:val="00CC349E"/>
    <w:rsid w:val="00CC6EDD"/>
    <w:rsid w:val="00CD2988"/>
    <w:rsid w:val="00D30450"/>
    <w:rsid w:val="00D67582"/>
    <w:rsid w:val="00D96B03"/>
    <w:rsid w:val="00DB433C"/>
    <w:rsid w:val="00DB6CA6"/>
    <w:rsid w:val="00E04A19"/>
    <w:rsid w:val="00E167BF"/>
    <w:rsid w:val="00E20FB1"/>
    <w:rsid w:val="00E375D7"/>
    <w:rsid w:val="00E507C1"/>
    <w:rsid w:val="00EA0C69"/>
    <w:rsid w:val="00EE21C3"/>
    <w:rsid w:val="00F34B8D"/>
    <w:rsid w:val="00F34CC4"/>
    <w:rsid w:val="00F6081D"/>
    <w:rsid w:val="00F76C0D"/>
    <w:rsid w:val="00F85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41708"/>
  <w15:docId w15:val="{53E56542-E6E4-4398-B766-65F48F29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020DFD"/>
    <w:pPr>
      <w:ind w:left="720"/>
      <w:contextualSpacing/>
    </w:pPr>
  </w:style>
  <w:style w:type="character" w:styleId="Collegamentoipertestuale">
    <w:name w:val="Hyperlink"/>
    <w:basedOn w:val="Carpredefinitoparagrafo"/>
    <w:uiPriority w:val="99"/>
    <w:unhideWhenUsed/>
    <w:rsid w:val="006A1037"/>
    <w:rPr>
      <w:color w:val="0000FF" w:themeColor="hyperlink"/>
      <w:u w:val="single"/>
    </w:rPr>
  </w:style>
  <w:style w:type="paragraph" w:styleId="NormaleWeb">
    <w:name w:val="Normal (Web)"/>
    <w:basedOn w:val="Normale"/>
    <w:uiPriority w:val="99"/>
    <w:semiHidden/>
    <w:unhideWhenUsed/>
    <w:rsid w:val="009457A4"/>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a-size-extra-large">
    <w:name w:val="a-size-extra-large"/>
    <w:basedOn w:val="Carpredefinitoparagrafo"/>
    <w:rsid w:val="000115B0"/>
  </w:style>
  <w:style w:type="character" w:styleId="Menzionenonrisolta">
    <w:name w:val="Unresolved Mention"/>
    <w:basedOn w:val="Carpredefinitoparagrafo"/>
    <w:uiPriority w:val="99"/>
    <w:semiHidden/>
    <w:unhideWhenUsed/>
    <w:rsid w:val="000115B0"/>
    <w:rPr>
      <w:color w:val="605E5C"/>
      <w:shd w:val="clear" w:color="auto" w:fill="E1DFDD"/>
    </w:rPr>
  </w:style>
  <w:style w:type="paragraph" w:styleId="Intestazione">
    <w:name w:val="header"/>
    <w:basedOn w:val="Normale"/>
    <w:link w:val="IntestazioneCarattere"/>
    <w:uiPriority w:val="99"/>
    <w:unhideWhenUsed/>
    <w:rsid w:val="00825EF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25EFE"/>
    <w:rPr>
      <w:rFonts w:ascii="Times" w:hAnsi="Times"/>
    </w:rPr>
  </w:style>
  <w:style w:type="paragraph" w:styleId="Pidipagina">
    <w:name w:val="footer"/>
    <w:basedOn w:val="Normale"/>
    <w:link w:val="PidipaginaCarattere"/>
    <w:uiPriority w:val="99"/>
    <w:unhideWhenUsed/>
    <w:rsid w:val="00825EF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25EFE"/>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18623">
      <w:bodyDiv w:val="1"/>
      <w:marLeft w:val="0"/>
      <w:marRight w:val="0"/>
      <w:marTop w:val="0"/>
      <w:marBottom w:val="0"/>
      <w:divBdr>
        <w:top w:val="none" w:sz="0" w:space="0" w:color="auto"/>
        <w:left w:val="none" w:sz="0" w:space="0" w:color="auto"/>
        <w:bottom w:val="none" w:sz="0" w:space="0" w:color="auto"/>
        <w:right w:val="none" w:sz="0" w:space="0" w:color="auto"/>
      </w:divBdr>
    </w:div>
    <w:div w:id="1817379191">
      <w:bodyDiv w:val="1"/>
      <w:marLeft w:val="0"/>
      <w:marRight w:val="0"/>
      <w:marTop w:val="0"/>
      <w:marBottom w:val="0"/>
      <w:divBdr>
        <w:top w:val="none" w:sz="0" w:space="0" w:color="auto"/>
        <w:left w:val="none" w:sz="0" w:space="0" w:color="auto"/>
        <w:bottom w:val="none" w:sz="0" w:space="0" w:color="auto"/>
        <w:right w:val="none" w:sz="0" w:space="0" w:color="auto"/>
      </w:divBdr>
    </w:div>
    <w:div w:id="20570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3909</Characters>
  <Application>Microsoft Office Word</Application>
  <DocSecurity>4</DocSecurity>
  <Lines>32</Lines>
  <Paragraphs>9</Paragraphs>
  <ScaleCrop>false</ScaleCrop>
  <HeadingPairs>
    <vt:vector size="6" baseType="variant">
      <vt:variant>
        <vt:lpstr>Titolo</vt:lpstr>
      </vt:variant>
      <vt:variant>
        <vt:i4>1</vt:i4>
      </vt:variant>
      <vt:variant>
        <vt:lpstr>Intestazioni</vt:lpstr>
      </vt:variant>
      <vt:variant>
        <vt:i4>3</vt:i4>
      </vt:variant>
      <vt:variant>
        <vt:lpstr>Title</vt:lpstr>
      </vt:variant>
      <vt:variant>
        <vt:i4>1</vt:i4>
      </vt:variant>
    </vt:vector>
  </HeadingPairs>
  <TitlesOfParts>
    <vt:vector size="5" baseType="lpstr">
      <vt:lpstr/>
      <vt:lpstr>– Imprese internazionali e modelli di business (8 cfu)  </vt:lpstr>
      <vt:lpstr>. – Selling for Business (Laboratorio)</vt:lpstr>
      <vt:lpstr>    Prof. alberto albertini</vt:lpstr>
      <vt:lpstr/>
    </vt:vector>
  </TitlesOfParts>
  <Company>U.C.S.C. MILANO</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2</cp:revision>
  <cp:lastPrinted>2003-03-27T09:42:00Z</cp:lastPrinted>
  <dcterms:created xsi:type="dcterms:W3CDTF">2023-05-29T14:19:00Z</dcterms:created>
  <dcterms:modified xsi:type="dcterms:W3CDTF">2023-05-29T14:19:00Z</dcterms:modified>
</cp:coreProperties>
</file>